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中韩（长春）国际合作示范区政务服务中心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2022年度政府信息公开年度报告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政府信息公开条例》规定，现公布中韩（长春）国际合作示范区政务服务中心2022年政府信息公开工作年度报告。本报告全文由总体情况、主动公开政府信息情况、收到和处理政府信息公开申请情况、政府信息公开行政复议和行政诉讼情况、存在的主要问题及改进情况、其他需要报告的事项六个部分组成。所列数据的统计期限自2022年1月1日起至2022年12月31日止。如对本报告有任何疑问，请与中韩（长春）国际合作示范区政务服务中心联系（地址：长春市金汇大路1577号中韩大厦C301室；咨询电话：0431-81186903；邮编：130000）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中韩（长春）国际合作示范区政务服务中心贯彻落实</w:t>
      </w:r>
      <w:r>
        <w:rPr>
          <w:rFonts w:hint="default" w:ascii="宋体" w:hAnsi="宋体" w:eastAsia="宋体" w:cs="宋体"/>
          <w:sz w:val="24"/>
          <w:szCs w:val="24"/>
        </w:rPr>
        <w:t>《中华人民共和国政府信息公开条例》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，按照示范区政务公开主管部门相关要求，以提高工作透明度和办事效率为重点，本着便民、利民的原则，</w:t>
      </w:r>
      <w:r>
        <w:rPr>
          <w:rFonts w:hint="default" w:ascii="宋体" w:hAnsi="宋体" w:eastAsia="宋体" w:cs="宋体"/>
          <w:sz w:val="24"/>
          <w:szCs w:val="24"/>
        </w:rPr>
        <w:t>以公开促落实、以公开促规范、以公开促服务，推进政府信息公开工作提质增效。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（一）组织推动政府信息公开工作。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政务服务中心高度重视政务公开（政府信息公开）工作，</w:t>
      </w:r>
      <w:r>
        <w:rPr>
          <w:rFonts w:hint="default" w:ascii="宋体" w:hAnsi="宋体" w:eastAsia="宋体" w:cs="宋体"/>
          <w:sz w:val="24"/>
          <w:szCs w:val="24"/>
        </w:rPr>
        <w:t>建立健全主要领导亲自主抓、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分管领导具体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抓</w:t>
      </w:r>
      <w:r>
        <w:rPr>
          <w:rFonts w:hint="default" w:ascii="宋体" w:hAnsi="宋体" w:eastAsia="宋体" w:cs="宋体"/>
          <w:sz w:val="24"/>
          <w:szCs w:val="24"/>
          <w:highlight w:val="none"/>
        </w:rPr>
        <w:t>、</w:t>
      </w:r>
      <w:r>
        <w:rPr>
          <w:rFonts w:hint="default" w:ascii="宋体" w:hAnsi="宋体" w:eastAsia="宋体" w:cs="宋体"/>
          <w:sz w:val="24"/>
          <w:szCs w:val="24"/>
        </w:rPr>
        <w:t>专人具体负责的工作机制，始终坚持以人民为中心，坚持以提升政府信息公开工作质量为主线，坚持以人民群众满意度为衡量标准，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全面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开展政府信息公开相关工作，确保政务服务中心政府信息公开工作的顺利推进。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（二）积极推动政府信息主动公开。坚持“以公开为常态、不公开为例外”原则，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依照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《中华人民共和国政府信息公开条例》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《中韩（长春）国际合作示范区2022年政务公开（政府信息公开）重点工作任务台账》重点公开内容，主动公开行政审批、信用体系建设、营商环境建设等领域信息。一是设立</w:t>
      </w:r>
      <w:r>
        <w:rPr>
          <w:rFonts w:hint="default" w:ascii="宋体" w:hAnsi="宋体" w:eastAsia="宋体" w:cs="宋体"/>
          <w:sz w:val="24"/>
          <w:szCs w:val="24"/>
        </w:rPr>
        <w:t>政务信息公开专区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畅通公开渠道，积极打造集</w:t>
      </w:r>
      <w:r>
        <w:rPr>
          <w:rFonts w:hint="default" w:ascii="宋体" w:hAnsi="宋体" w:eastAsia="宋体" w:cs="宋体"/>
          <w:sz w:val="24"/>
          <w:szCs w:val="24"/>
        </w:rPr>
        <w:t>政府信息查阅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、依申请公开受理、</w:t>
      </w:r>
      <w:r>
        <w:rPr>
          <w:rFonts w:hint="default" w:ascii="宋体" w:hAnsi="宋体" w:eastAsia="宋体" w:cs="宋体"/>
          <w:sz w:val="24"/>
          <w:szCs w:val="24"/>
        </w:rPr>
        <w:t>政务公开工作宣传展示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和办事咨询答复服务等为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一体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综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合功能区。二是积极推进一般事项公开向重点事项公开、结果公开向全过程公开，进一步提高政务公开的质量。三是定期举办政府开放日活动，</w:t>
      </w:r>
      <w:r>
        <w:rPr>
          <w:rFonts w:hint="default" w:ascii="宋体" w:hAnsi="宋体" w:eastAsia="宋体" w:cs="宋体"/>
          <w:sz w:val="24"/>
          <w:szCs w:val="24"/>
        </w:rPr>
        <w:t>推动政务公开与民生服务深度融合，搭建政府与企业、群众之间的沟通桥梁，持续增强政府执行力和公信力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依托新版全流程审批系统、信用中国（吉林长春）网站、中韩示范区微信公众号等渠道，全年公开区本级政务服务事项756项、公开市场主体信用承诺107990份，政务服务中心动态信息119条。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年政务服务中心未作为公开主体收到依申请公开件。</w:t>
      </w:r>
    </w:p>
    <w:p>
      <w:pPr>
        <w:ind w:firstLine="240" w:firstLineChars="1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是定期梳理政务服务中心主动公开信息，积极推动政府信息公开平台建设，灵活运用各种公开渠道，强化线下公开平台使用。二是制定《中韩（长春）国际合作示范区政务服务中心政府信息公开保密审查（信息发布审批）表》，严审公开内容，规范公开流程。三是将政务公开工作经费纳入本部门年度预算，确保工作顺利开展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8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2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政府信息公开行政复议、行政诉讼情况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476"/>
        <w:gridCol w:w="636"/>
        <w:gridCol w:w="636"/>
        <w:gridCol w:w="636"/>
        <w:gridCol w:w="636"/>
        <w:gridCol w:w="476"/>
        <w:gridCol w:w="636"/>
        <w:gridCol w:w="636"/>
        <w:gridCol w:w="636"/>
        <w:gridCol w:w="636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五、存在的主要问题及改进情况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（一）存在的主要问题。2022年政务服务中心认真贯彻落实关于推进新时代政务公开（政府信息公开）工作的决策部署，多方联动、多措并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举、多点发力，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虽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取得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了显著成果，但仍存在诸多问题。一是信息化建设的整体水平还不高，信息化进程水平亟待进一步推进；二是信息发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布的内容不够全面深入，政策解读、回应关切类信息发布数量较少。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二）改进情况。政务服务中心将全力推进政务公开工作。一是提高对政务公开工作的认识，以政务公开助推营商环境持续优化。二是进一步拓展信息公开形式，完善重点民生领域栏目内容的更新，强化政务公开日常督查整改，确保各个栏目信息及时公开，进一步提高公开的质量和水平。三是建立政府信息公开台账，完善信息公开目录。尤其是对各级文件政策做到有效分类，加大对政策类信息解读力度，及时对关乎群众切身利益的政策进行解读、公开，全面推进政务公开工作再上新台阶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六、其他需要报告的事项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无其他事项需要报告。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995DA-8513-4BCE-8F3F-93707BFB95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AD6D5C0A-A255-4CB1-9B50-F5A99E7654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F30884-76FF-48BE-ADBE-0A50A6A5DE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4D00F7-D634-4156-8B82-C9C6F7FB35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336D0"/>
    <w:multiLevelType w:val="singleLevel"/>
    <w:tmpl w:val="610336D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ODljYTdlNDliMTgyNjMyY2E2NDBkMzM5NWM3NTYifQ=="/>
    <w:docVar w:name="KSO_WPS_MARK_KEY" w:val="83ac5cb2-8148-4556-99dd-e814d9a1fbb3"/>
  </w:docVars>
  <w:rsids>
    <w:rsidRoot w:val="19ED0A26"/>
    <w:rsid w:val="09A1718D"/>
    <w:rsid w:val="09B63701"/>
    <w:rsid w:val="0EF34AB0"/>
    <w:rsid w:val="19ED0A26"/>
    <w:rsid w:val="1ECD6F7A"/>
    <w:rsid w:val="261747F0"/>
    <w:rsid w:val="26220638"/>
    <w:rsid w:val="2AE174BB"/>
    <w:rsid w:val="2D5975D1"/>
    <w:rsid w:val="33152997"/>
    <w:rsid w:val="397321C6"/>
    <w:rsid w:val="3B3A3696"/>
    <w:rsid w:val="42A46A55"/>
    <w:rsid w:val="46503DF5"/>
    <w:rsid w:val="47715853"/>
    <w:rsid w:val="4948541D"/>
    <w:rsid w:val="4E617276"/>
    <w:rsid w:val="545939BF"/>
    <w:rsid w:val="58ED4C8B"/>
    <w:rsid w:val="5DED1C97"/>
    <w:rsid w:val="60F375C4"/>
    <w:rsid w:val="73FB2F08"/>
    <w:rsid w:val="7A0D129F"/>
    <w:rsid w:val="7AFB559C"/>
    <w:rsid w:val="7DE62533"/>
    <w:rsid w:val="7E8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2416</Words>
  <Characters>2490</Characters>
  <Lines>0</Lines>
  <Paragraphs>0</Paragraphs>
  <TotalTime>0</TotalTime>
  <ScaleCrop>false</ScaleCrop>
  <LinksUpToDate>false</LinksUpToDate>
  <CharactersWithSpaces>2498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2023-01-03T05:44:00Z</dcterms:created>
  <dc:creator>katharine</dc:creator>
  <cp:lastModifiedBy>bo</cp:lastModifiedBy>
  <dcterms:modified xsi:type="dcterms:W3CDTF">2023-01-13T01:28:31Z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4B107BF125E7402F84F19EBB791BEB99</vt:lpwstr>
  </property>
</Properties>
</file>