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中韩（长春）国际合作示范区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卫生健康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根据《中华人民共和国政府信息公开条例》规定，现公布中韩（长春）国际合作示范区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卫生健康局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年度政府信息公开工作年度报告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。本报告由总体情况、主动公开政府信息情况、收到和处理政府信息公开申请情况、政府信息公开行政复议和行政诉讼情况、存在的主要问题及改进情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况、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其他需要报告的事项共六个部分组成。本报告中所列数据的统计期限自202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年1月1日起至202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年12月31日止。如对本报告有任何疑问，请与中韩（长春）国际合作示范区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卫生健康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局联系。（地址：长春市金汇大路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1577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号；咨询电话：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0431-81186879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；邮编：130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ind w:firstLine="481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因机构调整，中韩（长春）国际合作示范区卫生健康局于2022年3月1日正式成立，由原来的文教卫体局更名为卫生健康局。自成立以来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上级部门有关工作部署和公众关切，认真贯彻落实《中华人民共和国政府信息公开条例》以及上级关于政府信息公开的各项工作要求，结合实际，压实工作责任，不断完善信息公开制度，积极利用互联网平台发布信息，切实提升信息公开的及时性、便利性，推进政府信息公开工作科学、高效发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坚持以公开为常态、不公开为例外，持续深化主动公开内容。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坚持以公开促落实，以公开促规范，以公开促服务，持续提升政府信息公开标准化、规范化和程序化工作水平。二是紧密围绕经济社会发展热点和群众需求，加强政策解读，积极回应社会关切。三是充分利用互联网平台等信息化手段，加大宣传力度，营造良好氛围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严格落实《中华人民共和国政府信息公开条例》相关要求，切实做好政府信息公开申请办理工作。持续加大投入力度，健全工作机制，规范办理流程和公开内容，着力提升依申请公开办理工作质量和水平。202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年，我局未发生针对本部门政府信息公开事项的行政复议、行政诉讼及各类申诉。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健全政务公开工作机制，进一步增强政务公开能力。全面梳理各类政务信息，严格规范政府信息公开工作流程，持续推进政府信息管理常态化机制建设。不断提高政务公开工作人员业务素质和能力，加强政务公开业务培训，深入学习领会《中华人民共和国政府信息公开条例》及相关文件精神要求，持续提升政府信息公开质量和规范化水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（五）全力做好宣传培训评估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考核等基础工作。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结合省、市上级部门信息公开工作重点，充分立足卫生健康局部门职能和工作实际，进一步明确任务分工，细化推进措施，强化责任落实，确保完成各项重点任务目标。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240" w:lineRule="auto"/>
        <w:ind w:firstLine="481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9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8DB3E2" w:themeFill="text2" w:themeFillTint="66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8DB3E2" w:themeFill="text2" w:themeFillTint="6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fill="8DB3E2" w:themeFill="text2" w:themeFillTint="6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240" w:lineRule="auto"/>
        <w:ind w:firstLine="481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10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526"/>
        <w:gridCol w:w="812"/>
        <w:gridCol w:w="772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自然人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企业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机构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（一）予以公开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1.属于国家秘密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2.其他法律行政法规禁止公开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3.危及“三安全一稳定”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4.保护第三方合法权益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5.属于三类内部事务信息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6.属于四类过程性信息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7.属于行政执法案卷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8.属于行政查询事项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1.本机关不掌握相关政府信息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2.没有现成信息需要另行制作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3.补正后申请内容仍不明确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1.信访举报投诉类申请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2.重复申请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3.要求提供公开出版物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4.无正当理由大量反复申请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2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3.其他</w:t>
            </w:r>
          </w:p>
        </w:tc>
        <w:tc>
          <w:tcPr>
            <w:tcW w:w="5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（七）总计</w:t>
            </w:r>
          </w:p>
        </w:tc>
        <w:tc>
          <w:tcPr>
            <w:tcW w:w="5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四、结转下年度继续办理</w:t>
            </w:r>
          </w:p>
        </w:tc>
        <w:tc>
          <w:tcPr>
            <w:tcW w:w="5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1" w:firstLineChars="200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1" w:firstLineChars="200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我局的信息公开工作虽然取得了一定成效，但仍有一些不足需要改进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存在公开内容不够全面、人员队伍专业化不强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长效的工作机制需要完善等方面问题。202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年，我局将进一步深化公开内容，安排专人负责，及时并有效的将需要公示的内容进行公开，以便于人民群众更好的获悉信息，同时对相关人员开展专业性培训，学习相关条例并严格按照要求执行。</w:t>
      </w:r>
    </w:p>
    <w:p>
      <w:pPr>
        <w:ind w:firstLine="481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60" w:lineRule="exact"/>
        <w:ind w:left="0" w:leftChars="0" w:firstLine="4320" w:firstLineChars="135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</w:p>
    <w:sectPr>
      <w:footerReference r:id="rId3" w:type="default"/>
      <w:pgSz w:w="11906" w:h="16838"/>
      <w:pgMar w:top="1247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76919734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6919734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DZkZTlmY2FhMDc1MDQyNDcwMWQyMjU5Nzg3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2470B7"/>
    <w:rsid w:val="04B57BC6"/>
    <w:rsid w:val="04B70161"/>
    <w:rsid w:val="05066EA2"/>
    <w:rsid w:val="055D0BE7"/>
    <w:rsid w:val="06A434A5"/>
    <w:rsid w:val="082E6050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26085"/>
    <w:rsid w:val="31C902D1"/>
    <w:rsid w:val="345E7490"/>
    <w:rsid w:val="34707FB0"/>
    <w:rsid w:val="35A94439"/>
    <w:rsid w:val="36781544"/>
    <w:rsid w:val="370E50F5"/>
    <w:rsid w:val="371D10E5"/>
    <w:rsid w:val="37B40FA0"/>
    <w:rsid w:val="38145A8B"/>
    <w:rsid w:val="38FD2077"/>
    <w:rsid w:val="393E5745"/>
    <w:rsid w:val="3A455C9B"/>
    <w:rsid w:val="3B281EB3"/>
    <w:rsid w:val="3B291E3A"/>
    <w:rsid w:val="3BA453BA"/>
    <w:rsid w:val="3E620C74"/>
    <w:rsid w:val="3ED76D58"/>
    <w:rsid w:val="400E44FB"/>
    <w:rsid w:val="41D16C02"/>
    <w:rsid w:val="43FB110F"/>
    <w:rsid w:val="450C3AC5"/>
    <w:rsid w:val="45333C19"/>
    <w:rsid w:val="45801017"/>
    <w:rsid w:val="49181DCF"/>
    <w:rsid w:val="492A6A34"/>
    <w:rsid w:val="49921BB3"/>
    <w:rsid w:val="4A02676F"/>
    <w:rsid w:val="4BCC7E94"/>
    <w:rsid w:val="4BF75611"/>
    <w:rsid w:val="4D5301FB"/>
    <w:rsid w:val="4DBE20B0"/>
    <w:rsid w:val="4FAE66AC"/>
    <w:rsid w:val="51D907C9"/>
    <w:rsid w:val="524F43BC"/>
    <w:rsid w:val="532A236B"/>
    <w:rsid w:val="56B07488"/>
    <w:rsid w:val="592605B1"/>
    <w:rsid w:val="59CF4E9D"/>
    <w:rsid w:val="5B51267D"/>
    <w:rsid w:val="5C3D2F52"/>
    <w:rsid w:val="5C760D5E"/>
    <w:rsid w:val="608B5AEC"/>
    <w:rsid w:val="60C72177"/>
    <w:rsid w:val="61382CF4"/>
    <w:rsid w:val="663C01D2"/>
    <w:rsid w:val="669B2BD8"/>
    <w:rsid w:val="66EF5667"/>
    <w:rsid w:val="673F89E5"/>
    <w:rsid w:val="67412698"/>
    <w:rsid w:val="67FD4048"/>
    <w:rsid w:val="68EE3DB7"/>
    <w:rsid w:val="69895E31"/>
    <w:rsid w:val="69912B2A"/>
    <w:rsid w:val="69FF1D56"/>
    <w:rsid w:val="6DA66DF4"/>
    <w:rsid w:val="6EC3313C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94BAF"/>
    <w:rsid w:val="774B1F49"/>
    <w:rsid w:val="792539DA"/>
    <w:rsid w:val="792936FA"/>
    <w:rsid w:val="79F53FD4"/>
    <w:rsid w:val="7C805C6D"/>
    <w:rsid w:val="7D5102A0"/>
    <w:rsid w:val="7DFDCA3B"/>
    <w:rsid w:val="7E1F0911"/>
    <w:rsid w:val="7F845352"/>
    <w:rsid w:val="7FB82F36"/>
    <w:rsid w:val="AFBF3EF3"/>
    <w:rsid w:val="D5FDFE4F"/>
    <w:rsid w:val="FFFED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UserStyle_0"/>
    <w:next w:val="13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3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2177</Words>
  <Characters>2243</Characters>
  <Lines>10</Lines>
  <Paragraphs>2</Paragraphs>
  <TotalTime>1</TotalTime>
  <ScaleCrop>false</ScaleCrop>
  <LinksUpToDate>false</LinksUpToDate>
  <CharactersWithSpaces>2244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2021-01-11T14:07:00Z</dcterms:created>
  <dc:creator>lenovo</dc:creator>
  <cp:lastModifiedBy>user</cp:lastModifiedBy>
  <cp:lastPrinted>2022-01-20T10:20:00Z</cp:lastPrinted>
  <dcterms:modified xsi:type="dcterms:W3CDTF">2023-01-10T15:54:57Z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05F3A087248D4C60AB3EB9D794CBD611</vt:lpwstr>
  </property>
</Properties>
</file>