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中韩（长春）国际合作示范区应急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管理局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2021年度政府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信息公开工作年度报告</w:t>
      </w:r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中韩（长春）国际合作示范区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应急管理局2021年度政府信息公开工作年度报告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本报告由总体情况、主动公开政府信息情况、收到和处理政府信息公开申请情况、政府信息公开行政复议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和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行政诉讼情况、存在的主要问题及改进情况、其他需要报告的事项共六个部分组成。本报告中所列数据的统计期限自202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年1月1日起至202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年12月31日止。如对本报告有任何疑问，请与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中韩（长春）国际合作示范区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应急管理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局联系。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（地址：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长春市金汇大路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1577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1513室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；咨询电话：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0431-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81186792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；邮编：130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000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）。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一、总体情况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本报告由中韩示范区应急管理局根据《中华人民共和国政府信息公开条例》及国家、省、市关于政府信息公开有关文件的要求编制。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（一）</w:t>
      </w:r>
      <w:r>
        <w:rPr>
          <w:rFonts w:hint="eastAsia" w:ascii="楷体" w:hAnsi="楷体" w:eastAsia="楷体" w:cs="楷体"/>
          <w:sz w:val="24"/>
          <w:szCs w:val="24"/>
        </w:rPr>
        <w:t>组织推动政府信息公开工作。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面梳理本局规章和规范性文件制定公开、备案和清理情况，对涉及专业领域的重要改革方案、应急预案等，通过咨询协商、社会征集等方式主动公布决策草案、决策依据、决策草案起草说明，并及时向社会公示意见征集反馈情况。切实保证一把手亲自抓，各分管领导具体负责，细化责任分工，明确工作举措，统筹推进落实，积极听取群众意见，切实做好政府信息公开工作的优化提升，确保政府信息公开工作稳步推进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（二）</w:t>
      </w:r>
      <w:r>
        <w:rPr>
          <w:rFonts w:hint="eastAsia" w:ascii="楷体" w:hAnsi="楷体" w:eastAsia="楷体" w:cs="楷体"/>
          <w:sz w:val="24"/>
          <w:szCs w:val="24"/>
        </w:rPr>
        <w:t>积极推动政府信息主动公开。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规范政府信息公开采集、审核、发布、投诉举报、监督等工作流程，确保公开发布信息的权威性、严肃性、准确性和时效性。截至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年12月31日，通过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吉林省“互联网+监管”—“双随机、一公开”平台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共公开信息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41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条，公开的内容行政许可、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行政处罚、双随机“一公开”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信息。 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（三）</w:t>
      </w:r>
      <w:r>
        <w:rPr>
          <w:rFonts w:hint="eastAsia" w:ascii="楷体" w:hAnsi="楷体" w:eastAsia="楷体" w:cs="楷体"/>
          <w:sz w:val="24"/>
          <w:szCs w:val="24"/>
        </w:rPr>
        <w:t>认真规范处理依申请公开。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完善开通电话、邮件等信息申请渠道，严格落实依申请公开答复制度，设置专人负责，及时回答群众，确保群众满意。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（四）</w:t>
      </w:r>
      <w:r>
        <w:rPr>
          <w:rFonts w:hint="eastAsia" w:ascii="楷体" w:hAnsi="楷体" w:eastAsia="楷体" w:cs="楷体"/>
          <w:sz w:val="24"/>
          <w:szCs w:val="24"/>
        </w:rPr>
        <w:t>不断强化政府信息公开平台内容保障。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完善补充互动交流渠道，提升在线公开平台的实用性，健全安全生产舆情收集、研判、回应机制，积极主动发声。主动发挥新媒体作用，推进微信公众号建设，及时发布政务信息。通过“长春市应急管理（安全生产）信息综合管理平台”统筹监督企业及商户的安全风险防控机制，促进形成长久稳定向上的安全生产形势。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（五）</w:t>
      </w:r>
      <w:r>
        <w:rPr>
          <w:rFonts w:hint="eastAsia" w:ascii="楷体" w:hAnsi="楷体" w:eastAsia="楷体" w:cs="楷体"/>
          <w:sz w:val="24"/>
          <w:szCs w:val="24"/>
        </w:rPr>
        <w:t>全力做好宣传培训评估考核等基础工作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积极参与省、市、区开展的安全生产监督治理措施分享视频会议，会后认真学习贯彻其指导精神，结合中韩示范区全区安全生产实际工作制定可行性方案；在工作期间，随时对现场安全检查人员传达新安法具体内容，定期举办法律法规掌握情况评估考核，切实做到执法规范。</w:t>
      </w:r>
    </w:p>
    <w:p>
      <w:pPr>
        <w:ind w:firstLine="241" w:firstLineChars="1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62" w:leftChars="0" w:firstLine="482" w:firstLineChars="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62" w:leftChars="0" w:firstLine="482" w:firstLineChars="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default" w:ascii="楷体" w:hAnsi="楷体" w:eastAsia="楷体" w:cs="楷体"/>
          <w:sz w:val="24"/>
          <w:szCs w:val="24"/>
          <w:lang w:val="en-US" w:eastAsia="zh-CN"/>
        </w:rPr>
        <w:t>（一）存在的主要问题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我分局全力推进政府信息公开工作，取得了一定成效，但是也存在一些问题，主要表现为：因业务繁忙，人员较少，不熟悉政务公开工作业务，日常工作推进缓慢；部分涉及群众关注关切热点信息更新较为缓慢；公开渠道不够广泛，导致群众未能及时获取相关政府信息。</w:t>
      </w:r>
    </w:p>
    <w:p>
      <w:pPr>
        <w:ind w:firstLine="480" w:firstLineChars="200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default" w:ascii="楷体" w:hAnsi="楷体" w:eastAsia="楷体" w:cs="楷体"/>
          <w:sz w:val="24"/>
          <w:szCs w:val="24"/>
          <w:lang w:val="en-US" w:eastAsia="zh-CN"/>
        </w:rPr>
        <w:t>（二）改进措施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按照市政办对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政府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信息公开工作的要求，切实做好政府信息公开的各项工作。压实责任，配强队伍，加大培训力度，提高业务水平。组织工作人员深入学习《中华人民共和国政府信息公开条例》相关文件精神，积极参加上级组织的培训会，增强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信息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公开主动公开意识，提高工作人员业务水平，同时加强和中韩示范区其他部门之间政务公开工作业务交流和培训，进一步提高政务公开工作人员业务能力，不断提高政务公开工作质量和业务水平确保信息公开工作高效运转，不断提高政府工作的透明度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无。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MDZkZTlmY2FhMDc1MDQyNDcwMWQyMjU5Nzg3MjgifQ=="/>
  </w:docVars>
  <w:rsids>
    <w:rsidRoot w:val="27724D39"/>
    <w:rsid w:val="00876EF0"/>
    <w:rsid w:val="05CD1EC8"/>
    <w:rsid w:val="0B1F032B"/>
    <w:rsid w:val="0CA57A5D"/>
    <w:rsid w:val="0D1424ED"/>
    <w:rsid w:val="0DC66D05"/>
    <w:rsid w:val="0E947D89"/>
    <w:rsid w:val="101E5B5C"/>
    <w:rsid w:val="154060E9"/>
    <w:rsid w:val="17A54DB5"/>
    <w:rsid w:val="19DC475A"/>
    <w:rsid w:val="1C5B60E5"/>
    <w:rsid w:val="1E791917"/>
    <w:rsid w:val="22C17B0B"/>
    <w:rsid w:val="24975A86"/>
    <w:rsid w:val="2527378E"/>
    <w:rsid w:val="26AF5308"/>
    <w:rsid w:val="27724D39"/>
    <w:rsid w:val="292C2CB7"/>
    <w:rsid w:val="2AA131BA"/>
    <w:rsid w:val="2FA63021"/>
    <w:rsid w:val="312775FA"/>
    <w:rsid w:val="39AE76A2"/>
    <w:rsid w:val="3AB504FA"/>
    <w:rsid w:val="3AB53ECE"/>
    <w:rsid w:val="3CD53327"/>
    <w:rsid w:val="3CEF75A5"/>
    <w:rsid w:val="415820EB"/>
    <w:rsid w:val="41A1022E"/>
    <w:rsid w:val="42157B06"/>
    <w:rsid w:val="42A9041D"/>
    <w:rsid w:val="43F62371"/>
    <w:rsid w:val="44D276C7"/>
    <w:rsid w:val="45DE30BD"/>
    <w:rsid w:val="4665733A"/>
    <w:rsid w:val="48F310BE"/>
    <w:rsid w:val="4A243E90"/>
    <w:rsid w:val="4B3612A5"/>
    <w:rsid w:val="4D9964EA"/>
    <w:rsid w:val="4E9702AC"/>
    <w:rsid w:val="4F2F6737"/>
    <w:rsid w:val="4F6B5525"/>
    <w:rsid w:val="51FC1DAC"/>
    <w:rsid w:val="52B15A57"/>
    <w:rsid w:val="534A7FE3"/>
    <w:rsid w:val="56CD0D0F"/>
    <w:rsid w:val="589C6BEB"/>
    <w:rsid w:val="5C814A76"/>
    <w:rsid w:val="5C8D014B"/>
    <w:rsid w:val="5DF41277"/>
    <w:rsid w:val="5EA06D09"/>
    <w:rsid w:val="612A5C2C"/>
    <w:rsid w:val="613735C7"/>
    <w:rsid w:val="621145E6"/>
    <w:rsid w:val="62EF64B1"/>
    <w:rsid w:val="63C35974"/>
    <w:rsid w:val="64721148"/>
    <w:rsid w:val="6E4B6C92"/>
    <w:rsid w:val="6F3F60CB"/>
    <w:rsid w:val="73686A48"/>
    <w:rsid w:val="74122000"/>
    <w:rsid w:val="74CA6436"/>
    <w:rsid w:val="74CC0400"/>
    <w:rsid w:val="764A5A81"/>
    <w:rsid w:val="784604CA"/>
    <w:rsid w:val="78931341"/>
    <w:rsid w:val="7A772BBC"/>
    <w:rsid w:val="7AF012BA"/>
    <w:rsid w:val="7DA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UserStyle_0"/>
    <w:next w:val="10"/>
    <w:qFormat/>
    <w:uiPriority w:val="0"/>
    <w:pPr>
      <w:ind w:left="200" w:left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customStyle="1" w:styleId="10">
    <w:name w:val="UserStyle_1"/>
    <w:qFormat/>
    <w:uiPriority w:val="0"/>
    <w:pPr>
      <w:ind w:firstLine="200" w:firstLine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2312</Words>
  <Characters>2375</Characters>
  <Lines>0</Lines>
  <Paragraphs>0</Paragraphs>
  <TotalTime>2</TotalTime>
  <ScaleCrop>false</ScaleCrop>
  <LinksUpToDate>false</LinksUpToDate>
  <CharactersWithSpaces>2377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2022-01-14T01:02:00Z</dcterms:created>
  <dc:creator>孟健良</dc:creator>
  <cp:lastModifiedBy>唐旭。</cp:lastModifiedBy>
  <dcterms:modified xsi:type="dcterms:W3CDTF">2022-10-20T09:07:08Z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4E39CFBB12BD4718BE6E3B7E35689DF3</vt:lpwstr>
  </property>
</Properties>
</file>