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  <w:lang w:val="en-US" w:eastAsia="zh-CN"/>
        </w:rPr>
        <w:t>中韩（长春）国际合作示范区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</w:rPr>
        <w:t>市场监督管理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  <w:lang w:val="en-US" w:eastAsia="zh-CN"/>
        </w:rPr>
        <w:t>分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  <w:lang w:val="en-US" w:eastAsia="zh-CN"/>
        </w:rPr>
        <w:t>政府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94351"/>
          <w:spacing w:val="0"/>
          <w:sz w:val="36"/>
          <w:szCs w:val="36"/>
          <w:shd w:val="clear" w:fill="FFFFFF"/>
        </w:rPr>
        <w:t>信息公开工作年度报告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根据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《中华人民共和国政府信息公开条例》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规定，现发布长春市市场监督管理局中韩（长春）国际合作示范区分局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2021年度政府信息公开工作年度报告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。本报告由总体情况、主动公开政府信息情况、收到和处理政府信息公开申请情况、政府信息公开行政复议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行政诉讼情况、存在的主要问题及改进情况、其他需要报告的事项共六个部分组成。本报告中所列数据的统计期限自202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年1月1日起至202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年12月31日止。如对本报告有任何疑问，请与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长春市市场监督管理局中韩（长春）国际合作示范区分局联系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（地址：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长春市金汇大路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1577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中韩大厦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810室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；咨询电话：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0431-81180132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；邮编：130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000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年，我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局坚持以习近平新时代中国特色社会主义思想为指导，按照市委、市政府决策部署和市政务公开办工作要求，深入推进市场监管领域政府信息公开工作，持续增强政府信息公开工作主动性和创造性，依法办理依申请公开事项，切实加强政府信息管理，强化政策解读和平台建设，切实保障群众知情权、参与权、表达权和监督权，政府信息公开工作取得新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为全面贯彻落实《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中华人民共和国政府信息公开条例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》和省、市政府信息公开工作的统一部署要求，进一步做好政府信息公开工作，我分局本着“以公开为常态、不公开为例外”的原则，在深化公开内容、建立和完善各项制度、规范公开载体形式、加强基础性建设工作等方面取得了新的进展，充分发挥网站和新媒体作用，不断丰富公开载体，有力推动了政务工作透明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全面落实党中央、国务院有关决策部署，推行决策、执行、管理、服务、结果“五公开”，坚持以公开为常态、不公开为例外，持续深化主动公开内容。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一是通过市政府网站、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市市场监督管理局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门户网站等多元化方式，不断丰富公开形式，扩大公众参与，为群众提供丰富、便捷的信息资源。二是坚持以公开促落实，以公开促规范，以公开促服务，持续提升政府信息公开标准化、规范化和程序化工作水平。三是紧密围绕经济社会发展热点和群众需求，加强政策解读，积极回应社会关切。四是充分利用官方网站、平面媒体和微信平台等信息化手段，加大宣传力度，营造良好氛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严格落实《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中华人民共和国政府信息公开条例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》相关要求，切实做好政府信息公开申请办理工作。持续加大投入力度，健全工作机制，规范办理流程和公开内容，着力提升依申请公开办理工作质量和水平。202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年，我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分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局未发生针对本部门政府信息公开事项的行政复议、行政诉讼及各类申诉。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建立健全政务公开工作机制，进一步增强政务公开能力。完善政务信息发布、登记、审核、保密等各项制度，全面梳理各类政务信息，严格规范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政府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信息公开工作流程，持续推进政府信息管理常态化机制建设。不断提高政务公开工作人员业务素质和能力，加强政务公开业务培训，深入学习领会《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中华人民共和国政府信息公开条例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》及相关文件精神要求，持续提升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政府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信息公开质量和规范化水平。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分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局全面结合全市政府信息公开工作重点，充分立足市场监管部门职能和工作实际，进一步明确任务分工，细化推进措施，强化责任落实，确保完成各项重点任务目标。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一是加强权力配置信息和决策信息公开。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持续强化组织领导，完善工作机制，加强政府信息公开业务学习，深入开展相关培训，切实提升政务公开工作人员的政治责任意识和业务能力水平。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二是聚焦“六稳”“六保”工作加强政策解读。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扎实做好“六稳”工作，全面落实“六保”任务，持续加大助企惠民政策宣传解读力度，将政府信息公开工作纳入部门绩效考评。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三是以政务公开助推营商环境持续优化。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持续提升政务服务公开标准化便利化水平，为市场主体提供更加精准、便捷的政策咨询服务。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四是全力抓好政府信息公开条例贯彻执行。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及时更新调整部门权责清单和政务服务事项清单，扎实推进基层政务公开标准化规范化工作，健全完善本单位政府信息公开各项制度。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五是强化政务公开各项保障。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按标准做好依申请公开工作，规范工作流程，提升办理工作质量，充分发挥政务新媒体发布、传播、引导等功能作用。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7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8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我分局的信息公开工作虽然取得了一定成效，但仍存在公开内容不够全面、公开渠道有待进一步拓展、公开规范化水平有待进一步提高、工作机制有待进一步完善等方面问题。202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年，我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分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局将进一步深化公开内容，拓展公开渠道，健全政务公开机制，有效保障人民群众的知情权、参与权和监督权。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一是深化政务公开内容。结合我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分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局202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年重点工作，加大“五公开”力度，增强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政府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信息公开工作的针对性，方便群众。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二是拓展公开渠道。进一步加强网站建设和管理，在利用传统媒体做好政务信息公开的基础上，充分发挥政务微信等新媒体作用，扩大政务公开覆盖面和影响力。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三是强化业务培训。制定信息公开专项业务培训计划，定期开展政务公开业务培训和研讨交流，切实提高队伍的整体思想认识和业务能力，确保政务公开工作上水平。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55D0BE7"/>
    <w:rsid w:val="06A434A5"/>
    <w:rsid w:val="082E6050"/>
    <w:rsid w:val="085E6CC4"/>
    <w:rsid w:val="0AC4028D"/>
    <w:rsid w:val="0B924A77"/>
    <w:rsid w:val="0C075B18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2A10409"/>
    <w:rsid w:val="22EE0D00"/>
    <w:rsid w:val="243F343F"/>
    <w:rsid w:val="28975D5D"/>
    <w:rsid w:val="2AFE7BEA"/>
    <w:rsid w:val="2B25609B"/>
    <w:rsid w:val="2BC71311"/>
    <w:rsid w:val="2E400046"/>
    <w:rsid w:val="2E55529B"/>
    <w:rsid w:val="2F1232C3"/>
    <w:rsid w:val="2F560859"/>
    <w:rsid w:val="2F56299D"/>
    <w:rsid w:val="3097374C"/>
    <w:rsid w:val="31C26085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DAB7801"/>
    <w:rsid w:val="3E620C74"/>
    <w:rsid w:val="3ED76D58"/>
    <w:rsid w:val="400E44FB"/>
    <w:rsid w:val="41D16C02"/>
    <w:rsid w:val="43FB110F"/>
    <w:rsid w:val="450C3AC5"/>
    <w:rsid w:val="45333C19"/>
    <w:rsid w:val="45801017"/>
    <w:rsid w:val="49181DCF"/>
    <w:rsid w:val="492A6A34"/>
    <w:rsid w:val="4A02676F"/>
    <w:rsid w:val="4BCC7E94"/>
    <w:rsid w:val="4D5301FB"/>
    <w:rsid w:val="4DBE20B0"/>
    <w:rsid w:val="4FAE66AC"/>
    <w:rsid w:val="51D907C9"/>
    <w:rsid w:val="51E47930"/>
    <w:rsid w:val="524F43BC"/>
    <w:rsid w:val="532A236B"/>
    <w:rsid w:val="56B07488"/>
    <w:rsid w:val="592605B1"/>
    <w:rsid w:val="59CF4E9D"/>
    <w:rsid w:val="5B51267D"/>
    <w:rsid w:val="5C760D5E"/>
    <w:rsid w:val="606D3CAF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BBB107A"/>
    <w:rsid w:val="6C643E79"/>
    <w:rsid w:val="6DA66DF4"/>
    <w:rsid w:val="6F0E25FB"/>
    <w:rsid w:val="6F9D3BB3"/>
    <w:rsid w:val="6FB026B2"/>
    <w:rsid w:val="70150D0C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94BAF"/>
    <w:rsid w:val="774B1F49"/>
    <w:rsid w:val="77A462BC"/>
    <w:rsid w:val="78401D59"/>
    <w:rsid w:val="792539DA"/>
    <w:rsid w:val="79F53FD4"/>
    <w:rsid w:val="7C805C6D"/>
    <w:rsid w:val="7D0E6468"/>
    <w:rsid w:val="7D5102A0"/>
    <w:rsid w:val="7E1F091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2945</Words>
  <Characters>3014</Characters>
  <Lines>10</Lines>
  <Paragraphs>2</Paragraphs>
  <TotalTime>2</TotalTime>
  <ScaleCrop>false</ScaleCrop>
  <LinksUpToDate>false</LinksUpToDate>
  <CharactersWithSpaces>3014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唐旭。</cp:lastModifiedBy>
  <cp:lastPrinted>2022-01-19T04:59:00Z</cp:lastPrinted>
  <dcterms:modified xsi:type="dcterms:W3CDTF">2022-10-20T09:05:41Z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D30F700648EA43B4AEC7BA4EB267989C</vt:lpwstr>
  </property>
</Properties>
</file>