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5F7F9"/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中韩（长春）国际合作示范区农业农村局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年度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政府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default" w:ascii="宋体" w:hAnsi="宋体" w:eastAsiaTheme="minorEastAsia" w:cstheme="minorBidi"/>
          <w:kern w:val="2"/>
          <w:sz w:val="24"/>
          <w:szCs w:val="22"/>
          <w:lang w:val="en-US" w:eastAsia="zh-CN" w:bidi="ar"/>
        </w:rPr>
      </w:pPr>
      <w:r>
        <w:rPr>
          <w:rFonts w:hint="eastAsia" w:ascii="宋体" w:hAnsi="宋体" w:cstheme="minorBidi"/>
          <w:kern w:val="2"/>
          <w:sz w:val="24"/>
          <w:szCs w:val="22"/>
          <w:lang w:val="en-US" w:eastAsia="zh-CN" w:bidi="ar"/>
        </w:rPr>
        <w:t>本报告由中韩（长春）国际合作示范区农业农村局根据《中华人民共和国政府信息公开条例》规定，现公布2021年农业农村局政府信息公开工作年度报告。本报告由总体情况、主动公开政府信息情况、收到和处理政府信息公开申请情况、政府信息公开行政复议和行政诉讼情况、存在的主要问题及改进情况、其他需要报告的事项共六个部分组成。本报告中所列数据的统计期限自2021年1月1日起至2021年12月31日止。如有本报告任何疑问，请与中韩（长春）国际合作示范区农业农村局联系（地址：长春市金汇大路1577号；咨询电话：0431-81188290；邮编：130000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6" w:firstLineChars="236"/>
        <w:textAlignment w:val="auto"/>
        <w:rPr>
          <w:rFonts w:hint="eastAsia" w:ascii="宋体" w:hAnsi="宋体" w:eastAsiaTheme="minorEastAsia" w:cstheme="minorBidi"/>
          <w:kern w:val="2"/>
          <w:sz w:val="24"/>
          <w:szCs w:val="22"/>
          <w:lang w:val="en-US" w:eastAsia="zh-CN" w:bidi="ar"/>
        </w:rPr>
      </w:pPr>
      <w:r>
        <w:rPr>
          <w:rFonts w:hint="eastAsia" w:ascii="宋体" w:hAnsi="宋体" w:eastAsiaTheme="minorEastAsia" w:cstheme="minorBidi"/>
          <w:kern w:val="2"/>
          <w:sz w:val="24"/>
          <w:szCs w:val="22"/>
          <w:lang w:val="en-US" w:eastAsia="zh-CN" w:bidi="ar"/>
        </w:rPr>
        <w:t>2021年，农业农村局认真贯彻落实《中华人民共和国政务信息公开条例》等相关文件精神，坚持以公开为常态、不公开为例外的原则，强化责任分工、加强工作调度、严格公开流程，着力推进政务信息公开工作制度化、规范化、常态化建设，各项工作扎实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（一）组织推动政府信息公开工作。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根据《中华人民共和国政府信息公开条例》规定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Theme="minorEastAsia" w:cstheme="minorBidi"/>
          <w:kern w:val="2"/>
          <w:sz w:val="24"/>
          <w:szCs w:val="22"/>
          <w:lang w:val="en-US" w:eastAsia="zh-CN" w:bidi="ar"/>
        </w:rPr>
        <w:t>农业农村局将政务信息公开工作列入重要议事日程，指定专人负责此项工作，健全完善政务公开工作机制，加强政务公开工作，将政务公开各项工作任务落到实处。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（二）积极推动政府信息主动公开。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根据相关文件指示要求，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认真贯彻落实政务公开工作要点情况，将“五公开”要求全面落实到公文办理程序中，从源头上规范公文主动公开工作，确保公文“应公开尽公开”。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（三）认真规范处理依申请公开。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确保申请受理渠道和咨询电话畅通。落实政府信息公开申请办理各项制度，规范依申请公开管理工作。加强服务意识，在办理和答复过程中，注重与申请人的直接沟通交流，了解诉求和解疑释惑，按时限答复，满足申请人信息需求，获得群众的普遍认可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楷体" w:hAnsi="楷体" w:eastAsia="宋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（四）不断强化政府信息公开平台内容保障。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落实政务信息公开相关工作要求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，围绕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中韩（长春）国际合作示范区2021年政务公开（政府信息公开）重点工作任务台账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，严格执行信息公开保密审查制度，强化信息审查把关，严格按照规定要求进行真实性、保密性审查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楷体" w:hAnsi="楷体" w:eastAsia="楷体" w:cs="楷体"/>
          <w:sz w:val="24"/>
          <w:szCs w:val="24"/>
        </w:rPr>
        <w:t>（五）全力做好宣传培训评估考核等基础工作。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做好政府信息公开宣传工作，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进一步规范公开内容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拓展公开渠道，着力推进重点领域公开，及时、准确地向社会公开政府信息，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并积极参加示范区政府信息公开领导小组组织的培训，进一步做好评估考核工作，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推动我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局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政府信息公开工作有序开展，依法保障群众知情权、参与权和监督权。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default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6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216"/>
        <w:gridCol w:w="683"/>
        <w:gridCol w:w="755"/>
        <w:gridCol w:w="755"/>
        <w:gridCol w:w="925"/>
        <w:gridCol w:w="861"/>
        <w:gridCol w:w="711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68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38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368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8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本年度办理结果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 w:cs="Calibri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Calibri" w:hAnsi="Calibri" w:eastAsia="宋体" w:cs="Calibri"/>
                <w:b w:val="0"/>
                <w:bCs w:val="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368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Calibri" w:hAnsi="Calibri" w:eastAsia="宋体" w:cs="Calibri"/>
                <w:b w:val="0"/>
                <w:bCs w:val="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6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（一）主要问题。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是对“五公开”的认识需进一步加强，相关制度规范和具体实践需进一步完善健全；二是政务公开的精细化精准化程度还有待持续深化，政务公开工作的公众参与程度有待提升；三是对重大政策措施的解读力度仍需加强，对专业性较强的政策解读还需形象化、通俗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（二）改进措施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一是全面推进“五公开”。紧紧围绕中心工作，聚焦经济社会发展需要和人民群众关注关切，坚定不移以更大力度推进“五公开”，以公开促落实、以公开促规范、以公开促服务，最大限度发挥政务公开保障人民群众知情权、参与权、表达权和监督权，监督和制约公权力运行，促进政府职能转变、法治政府建设、营商环境优化等方面的重要作用。二是贯彻执行省市依申请公开政务公开制度，确保政务公开各项工作始终在制度的轨道上运行。三是认真学习贯彻《中华人民共和国政府信息公开条例》，依法合规办理公众提出的政府信息公开申请，有效满足公民、法人和其他组织获取政府信息的需求，进一步提升落实政府信息公开法定义务能力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暂无其他需要报告的事项。</w:t>
      </w:r>
    </w:p>
    <w:sectPr>
      <w:footerReference r:id="rId3" w:type="default"/>
      <w:pgSz w:w="11906" w:h="16838"/>
      <w:pgMar w:top="1440" w:right="1418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6A434A5"/>
    <w:rsid w:val="0CE768A4"/>
    <w:rsid w:val="0D1C7438"/>
    <w:rsid w:val="0EF95E3E"/>
    <w:rsid w:val="0F841BAC"/>
    <w:rsid w:val="10D94ED9"/>
    <w:rsid w:val="12AB7BEB"/>
    <w:rsid w:val="13916BB7"/>
    <w:rsid w:val="1628287F"/>
    <w:rsid w:val="16F67B0A"/>
    <w:rsid w:val="18DE0B8B"/>
    <w:rsid w:val="199D23A8"/>
    <w:rsid w:val="1A910B8B"/>
    <w:rsid w:val="1BE94049"/>
    <w:rsid w:val="1D326A70"/>
    <w:rsid w:val="1F4E26E0"/>
    <w:rsid w:val="21463587"/>
    <w:rsid w:val="21715832"/>
    <w:rsid w:val="21EE17FD"/>
    <w:rsid w:val="243F343F"/>
    <w:rsid w:val="2AFE7BEA"/>
    <w:rsid w:val="2B25609B"/>
    <w:rsid w:val="2BC71311"/>
    <w:rsid w:val="2F560859"/>
    <w:rsid w:val="31C902D1"/>
    <w:rsid w:val="345E7490"/>
    <w:rsid w:val="34707FB0"/>
    <w:rsid w:val="371C33A8"/>
    <w:rsid w:val="3863471E"/>
    <w:rsid w:val="393E5745"/>
    <w:rsid w:val="396B2FBE"/>
    <w:rsid w:val="3B291E3A"/>
    <w:rsid w:val="3BA453BA"/>
    <w:rsid w:val="3C9A03FF"/>
    <w:rsid w:val="3E620C74"/>
    <w:rsid w:val="3ED76D58"/>
    <w:rsid w:val="400E44FB"/>
    <w:rsid w:val="450C3AC5"/>
    <w:rsid w:val="46801463"/>
    <w:rsid w:val="49181DCF"/>
    <w:rsid w:val="4A02676F"/>
    <w:rsid w:val="4BCC7E94"/>
    <w:rsid w:val="51D907C9"/>
    <w:rsid w:val="524F43BC"/>
    <w:rsid w:val="56B07488"/>
    <w:rsid w:val="608B5AEC"/>
    <w:rsid w:val="610501B6"/>
    <w:rsid w:val="61382CF4"/>
    <w:rsid w:val="64FC332E"/>
    <w:rsid w:val="6654566B"/>
    <w:rsid w:val="67A80976"/>
    <w:rsid w:val="68EE3DB7"/>
    <w:rsid w:val="69912B2A"/>
    <w:rsid w:val="6DA66DF4"/>
    <w:rsid w:val="6FB026B2"/>
    <w:rsid w:val="70E7254E"/>
    <w:rsid w:val="70F0686A"/>
    <w:rsid w:val="71917722"/>
    <w:rsid w:val="72544ACF"/>
    <w:rsid w:val="737A5034"/>
    <w:rsid w:val="74484734"/>
    <w:rsid w:val="764E4E91"/>
    <w:rsid w:val="792539DA"/>
    <w:rsid w:val="79F53FD4"/>
    <w:rsid w:val="7D5102A0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1231</Characters>
  <Lines>10</Lines>
  <Paragraphs>2</Paragraphs>
  <TotalTime>0</TotalTime>
  <ScaleCrop>false</ScaleCrop>
  <LinksUpToDate>false</LinksUpToDate>
  <CharactersWithSpaces>1444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铀秸桶骄铣</cp:lastModifiedBy>
  <cp:lastPrinted>2022-01-13T03:53:00Z</cp:lastPrinted>
  <dcterms:modified xsi:type="dcterms:W3CDTF">2022-01-24T00:54:07Z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9BD68FE49FCC426B9EE080B7C83D8A33</vt:lpwstr>
  </property>
</Properties>
</file>