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B0E78">
      <w:pPr>
        <w:pStyle w:val="3"/>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14:paraId="46209E71">
      <w:pPr>
        <w:pStyle w:val="3"/>
        <w:pageBreakBefore w:val="0"/>
        <w:widowControl w:val="0"/>
        <w:kinsoku/>
        <w:wordWrap/>
        <w:overflowPunct/>
        <w:topLinePunct w:val="0"/>
        <w:autoSpaceDE/>
        <w:autoSpaceDN/>
        <w:bidi w:val="0"/>
        <w:adjustRightInd/>
        <w:snapToGrid/>
        <w:spacing w:after="0" w:line="560" w:lineRule="exact"/>
        <w:ind w:left="0" w:leftChars="0" w:firstLine="640" w:firstLineChars="200"/>
        <w:jc w:val="center"/>
        <w:textAlignment w:val="auto"/>
        <w:rPr>
          <w:rFonts w:hint="eastAsia" w:ascii="仿宋" w:hAnsi="仿宋" w:eastAsia="仿宋" w:cs="仿宋"/>
          <w:sz w:val="32"/>
          <w:szCs w:val="32"/>
        </w:rPr>
      </w:pPr>
    </w:p>
    <w:p w14:paraId="2C8959F2">
      <w:pPr>
        <w:pStyle w:val="3"/>
        <w:pageBreakBefore w:val="0"/>
        <w:widowControl w:val="0"/>
        <w:kinsoku/>
        <w:wordWrap/>
        <w:overflowPunct/>
        <w:topLinePunct w:val="0"/>
        <w:autoSpaceDE/>
        <w:autoSpaceDN/>
        <w:bidi w:val="0"/>
        <w:adjustRightInd/>
        <w:snapToGrid/>
        <w:spacing w:after="0" w:line="560" w:lineRule="exact"/>
        <w:ind w:left="0" w:leftChars="0"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创业担保贷款</w:t>
      </w:r>
      <w:r>
        <w:rPr>
          <w:rFonts w:hint="eastAsia" w:ascii="方正小标宋简体" w:hAnsi="方正小标宋简体" w:eastAsia="方正小标宋简体" w:cs="方正小标宋简体"/>
          <w:sz w:val="44"/>
          <w:szCs w:val="44"/>
          <w:lang w:val="en-US" w:eastAsia="zh-CN"/>
        </w:rPr>
        <w:t>申请流程指南</w:t>
      </w:r>
    </w:p>
    <w:p w14:paraId="32969BB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0224DF0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核心内容</w:t>
      </w:r>
    </w:p>
    <w:p w14:paraId="659FDC4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0" w:name="_GoBack"/>
      <w:r>
        <w:rPr>
          <w:rFonts w:hint="eastAsia" w:ascii="仿宋" w:hAnsi="仿宋" w:eastAsia="仿宋" w:cs="仿宋"/>
          <w:sz w:val="32"/>
          <w:szCs w:val="32"/>
        </w:rPr>
        <w:t>对符合条件的创业者和小微企业，提供创业担保贷款支持，由财政部门给予适当贴息的政策性贷款业务。</w:t>
      </w:r>
      <w:bookmarkEnd w:id="0"/>
    </w:p>
    <w:p w14:paraId="4D3B124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主创业的高校毕业生可申请额度最高30万元的创业担保贷款；合伙创业的高校毕业生可申请每人额度最高33万元，合计额度最高400万元的创业担保贷款，贷款期限最高为3年，并按规定予以贴息。对高校毕业生创办的符合条件的小微企业或吸纳高校毕业生达到规定比例的小微企业，可申请最高额度400万元、最长期限2年的创业担保贷款，并按规定给予贴息。</w:t>
      </w:r>
    </w:p>
    <w:p w14:paraId="39D693E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二、享受对象</w:t>
      </w:r>
    </w:p>
    <w:p w14:paraId="4C64331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镇登记失业人员、就业困难人员（含残疾人）、退役军人、刑满释放人员、高校毕业生（含大学生村官和留学回国学生）、化解过剩产能企业职工和失业人员、返乡创业农民工、网络商户、脱贫人口、农村自主创业农民。</w:t>
      </w:r>
    </w:p>
    <w:p w14:paraId="73492C3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三、申请材料</w:t>
      </w:r>
    </w:p>
    <w:p w14:paraId="5C7829D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贷款申请人为个人的填写《吉林省创业担保贷款个人申请表》（一式二份）并提交以下材料：</w:t>
      </w:r>
    </w:p>
    <w:p w14:paraId="7C4596A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身份证明；</w:t>
      </w:r>
    </w:p>
    <w:p w14:paraId="619F7C4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营业执照、有关部门颁发的经营许可等原件及复印件；</w:t>
      </w:r>
    </w:p>
    <w:p w14:paraId="7CA3775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符合条件的反担保措施及相关材料，其中自然人反担保的，需提供反担保人收入证明及身份证原件及复印件;抵押反担保的，需提供不动产权证书原件及复印件；免除反担保的，无需提供材料；</w:t>
      </w:r>
    </w:p>
    <w:p w14:paraId="04830EB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合伙创业的还需提供证明符合条件人员合伙创业的合伙协议或章程；</w:t>
      </w:r>
    </w:p>
    <w:p w14:paraId="52C1718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个人信用报告（已婚需提供夫妻双方个人信用报告、结婚证原件及复印件）。</w:t>
      </w:r>
    </w:p>
    <w:p w14:paraId="6750D67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贷款申请人为需要担保机构提供担保的企业填写《吉林省创业担保贷款企业担保申请表》，并提交以下材料（一式二份）:</w:t>
      </w:r>
    </w:p>
    <w:p w14:paraId="1782D04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营业执照、有关部门颁发的经营许可等原件和复印件；</w:t>
      </w:r>
    </w:p>
    <w:p w14:paraId="797ED54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企业简介与企业章程；</w:t>
      </w:r>
    </w:p>
    <w:p w14:paraId="21C3EDC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财务资料：企业上年度资产负债表、现金流量表、损益表（当年新成立企业提供上月财务报表）；</w:t>
      </w:r>
    </w:p>
    <w:p w14:paraId="3074987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企业吸纳符合条件人员相关材料：经人社部门备案的《劳动合同备案名册》或《劳动合同》企业工资表、符合条件人员名册及身份证明的原件及复印件；</w:t>
      </w:r>
    </w:p>
    <w:p w14:paraId="7500F20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符合条件的反担保措施及相关材料（如：抵押反担保的需提供不动产权证书原件及复印件）。</w:t>
      </w:r>
    </w:p>
    <w:p w14:paraId="1982414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对不需要担保机构提供担保的企业申请贴息扶持的，需填写《吉林省创业担保贷款企业贴息申请表》，并提交以下材料(一式二份):</w:t>
      </w:r>
    </w:p>
    <w:p w14:paraId="72C26F8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营业执照、有关部门颁发的经营许可等原件和复印件;</w:t>
      </w:r>
    </w:p>
    <w:p w14:paraId="06E6D4C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企业简介;</w:t>
      </w:r>
    </w:p>
    <w:p w14:paraId="1B1E916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企业吸纳符合条件人员相关材料：经人社部门备案的《劳动合同备案名册》或《劳动合同》、企业工资表、符合条件人员名册及身份证明的原件及复印件。</w:t>
      </w:r>
    </w:p>
    <w:p w14:paraId="4D56139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四、办理流程</w:t>
      </w:r>
    </w:p>
    <w:p w14:paraId="3F439B5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贷款申请人向创业地担保机构或经办银行提出申请，担保机构和经办银行对贷款申请人进行贷前调查，对符合条件的，签订有关合同，经办银行发放贷款。</w:t>
      </w:r>
    </w:p>
    <w:p w14:paraId="32F13FC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五、办理地点</w:t>
      </w:r>
    </w:p>
    <w:p w14:paraId="683D030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省、市（州）、县（市、区）创业贷款担保机构、经办银行。</w:t>
      </w:r>
    </w:p>
    <w:p w14:paraId="2413948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六、咨询电话</w:t>
      </w:r>
    </w:p>
    <w:p w14:paraId="1371EA32">
      <w:pPr>
        <w:pStyle w:val="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长春市创业贷款担保机构：0431-81118057</w:t>
      </w:r>
    </w:p>
    <w:p w14:paraId="79AE94F7">
      <w:pPr>
        <w:pStyle w:val="2"/>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p>
    <w:p w14:paraId="2105A505">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92FA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3E213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03E213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0B6A67"/>
    <w:rsid w:val="353D5F62"/>
    <w:rsid w:val="3BA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uppressAutoHyphens w:val="0"/>
      <w:spacing w:after="160" w:line="600" w:lineRule="exact"/>
      <w:ind w:left="480" w:leftChars="200"/>
      <w:outlineLvl w:val="0"/>
    </w:pPr>
    <w:rPr>
      <w:rFonts w:ascii="等线" w:hAnsi="等线" w:eastAsia="黑体" w:cs="等线"/>
      <w:kern w:val="32"/>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0" w:after="140" w:line="276" w:lineRule="auto"/>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1097</Words>
  <Characters>1129</Characters>
  <Lines>0</Lines>
  <Paragraphs>0</Paragraphs>
  <TotalTime>10</TotalTime>
  <ScaleCrop>false</ScaleCrop>
  <LinksUpToDate>false</LinksUpToDate>
  <CharactersWithSpaces>1132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2026-06-02T01:12:00Z</dcterms:created>
  <dc:creator>Administrator</dc:creator>
  <cp:lastModifiedBy>皮皮鲁</cp:lastModifiedBy>
  <cp:lastPrinted>2026-06-02T02:12:34Z</cp:lastPrinted>
  <dcterms:modified xsi:type="dcterms:W3CDTF">2026-06-02T02:13:56Z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eyJoZGlkIjoiYjY1NmRhOTNiZTYzNmY1NTkzNGJjZWE2ZWYwYmI2OTMiLCJ1c2VySWQiOiI3ODc4MDMwNDUifQ==</vt:lpwstr>
  </property>
  <property fmtid="{D5CDD505-2E9C-101B-9397-08002B2CF9AE}" pid="4" name="ICV">
    <vt:lpwstr>49E07AACF1F844FB8A845F685164A9E5_12</vt:lpwstr>
  </property>
</Properties>
</file>