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C2FE4">
      <w:pPr>
        <w:adjustRightInd/>
        <w:snapToGrid/>
        <w:spacing w:after="0"/>
        <w:jc w:val="center"/>
        <w:outlineLvl w:val="1"/>
        <w:rPr>
          <w:rFonts w:hint="eastAsia" w:ascii="Calibri" w:hAnsi="Calibri" w:eastAsia="宋体" w:cs="Times New Roman"/>
          <w:b/>
          <w:sz w:val="32"/>
          <w:szCs w:val="32"/>
        </w:rPr>
      </w:pPr>
      <w:bookmarkStart w:id="50" w:name="_GoBack"/>
      <w:bookmarkEnd w:id="50"/>
      <w:r>
        <w:rPr>
          <w:rFonts w:hint="eastAsia" w:ascii="Calibri" w:hAnsi="Calibri" w:eastAsia="宋体" w:cs="Times New Roman"/>
          <w:b/>
          <w:sz w:val="32"/>
          <w:szCs w:val="32"/>
        </w:rPr>
        <w:t>长春市X波段双偏振相控阵天气雷达系统租赁服务项目</w:t>
      </w:r>
      <w:r>
        <w:rPr>
          <w:rFonts w:ascii="Calibri" w:hAnsi="Calibri" w:eastAsia="宋体" w:cs="Times New Roman"/>
          <w:b/>
          <w:sz w:val="32"/>
          <w:szCs w:val="32"/>
        </w:rPr>
        <w:t>招标公告</w:t>
      </w:r>
    </w:p>
    <w:p w14:paraId="2EF8254F">
      <w:pPr>
        <w:adjustRightInd/>
        <w:snapToGrid/>
        <w:spacing w:after="0"/>
        <w:jc w:val="center"/>
        <w:outlineLvl w:val="1"/>
        <w:rPr>
          <w:rFonts w:ascii="Calibri" w:hAnsi="Calibri" w:eastAsia="宋体" w:cs="Times New Roman"/>
          <w:b/>
          <w:sz w:val="32"/>
          <w:szCs w:val="32"/>
        </w:rPr>
      </w:pPr>
    </w:p>
    <w:p w14:paraId="671A9EA3">
      <w:pPr>
        <w:widowControl w:val="0"/>
        <w:spacing w:after="0" w:line="360" w:lineRule="auto"/>
        <w:ind w:firstLine="420" w:firstLineChars="200"/>
        <w:jc w:val="both"/>
        <w:rPr>
          <w:rFonts w:ascii="宋体" w:hAnsi="宋体" w:eastAsia="宋体" w:cs="Times New Roman"/>
          <w:color w:val="000000"/>
          <w:kern w:val="2"/>
          <w:sz w:val="21"/>
          <w:szCs w:val="21"/>
        </w:rPr>
      </w:pPr>
      <w:bookmarkStart w:id="0" w:name="_Toc35393629"/>
      <w:bookmarkStart w:id="1" w:name="_Toc28359012"/>
      <w:bookmarkStart w:id="2" w:name="_Toc28359089"/>
      <w:bookmarkStart w:id="3" w:name="_Toc35393798"/>
      <w:r>
        <w:rPr>
          <w:rFonts w:hint="eastAsia" w:ascii="宋体" w:hAnsi="宋体" w:eastAsia="宋体" w:cs="Times New Roman"/>
          <w:kern w:val="2"/>
          <w:sz w:val="21"/>
          <w:szCs w:val="21"/>
        </w:rPr>
        <w:t>中通（长春）工程咨询有限公司</w:t>
      </w:r>
      <w:r>
        <w:rPr>
          <w:rFonts w:hint="eastAsia" w:ascii="宋体" w:hAnsi="宋体" w:eastAsia="宋体" w:cs="Times New Roman"/>
          <w:color w:val="000000"/>
          <w:kern w:val="2"/>
          <w:sz w:val="21"/>
          <w:szCs w:val="21"/>
        </w:rPr>
        <w:t>受长春市气象局的委托，根据《中华人民共和国招标投标法》等有关规定，现对</w:t>
      </w:r>
      <w:r>
        <w:rPr>
          <w:rFonts w:hint="eastAsia" w:ascii="宋体" w:hAnsi="宋体" w:eastAsia="宋体" w:cs="宋体"/>
          <w:kern w:val="2"/>
          <w:sz w:val="21"/>
          <w:szCs w:val="21"/>
        </w:rPr>
        <w:t>长春市X波段双偏振相控阵天气雷达系统租赁服务项目</w:t>
      </w:r>
      <w:r>
        <w:rPr>
          <w:rFonts w:hint="eastAsia" w:ascii="宋体" w:hAnsi="宋体" w:eastAsia="宋体" w:cs="Times New Roman"/>
          <w:color w:val="000000"/>
          <w:kern w:val="2"/>
          <w:sz w:val="21"/>
          <w:szCs w:val="21"/>
        </w:rPr>
        <w:t>进行公开招标，欢迎合格的供应商前来投标。</w:t>
      </w:r>
    </w:p>
    <w:p w14:paraId="325D7FED">
      <w:pPr>
        <w:widowControl w:val="0"/>
        <w:spacing w:after="0" w:line="360" w:lineRule="auto"/>
        <w:jc w:val="both"/>
        <w:rPr>
          <w:rFonts w:ascii="宋体" w:hAnsi="宋体" w:eastAsia="宋体" w:cs="Times New Roman"/>
          <w:b/>
          <w:bCs/>
          <w:kern w:val="2"/>
          <w:sz w:val="21"/>
          <w:szCs w:val="21"/>
        </w:rPr>
      </w:pPr>
      <w:r>
        <w:rPr>
          <w:rFonts w:hint="eastAsia" w:ascii="宋体" w:hAnsi="宋体" w:eastAsia="宋体" w:cs="Times New Roman"/>
          <w:b/>
          <w:bCs/>
          <w:kern w:val="2"/>
          <w:sz w:val="21"/>
          <w:szCs w:val="21"/>
        </w:rPr>
        <w:t>一、项目基本情况</w:t>
      </w:r>
      <w:bookmarkEnd w:id="0"/>
      <w:bookmarkEnd w:id="1"/>
      <w:bookmarkEnd w:id="2"/>
      <w:bookmarkEnd w:id="3"/>
    </w:p>
    <w:p w14:paraId="6D035BF1">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1.1项目编号：</w:t>
      </w:r>
      <w:r>
        <w:rPr>
          <w:rFonts w:ascii="宋体" w:hAnsi="宋体" w:eastAsia="宋体" w:cs="宋体"/>
          <w:kern w:val="2"/>
          <w:sz w:val="21"/>
          <w:szCs w:val="21"/>
        </w:rPr>
        <w:t>ZTQX2025-002</w:t>
      </w:r>
    </w:p>
    <w:p w14:paraId="0FFD007E">
      <w:pPr>
        <w:widowControl w:val="0"/>
        <w:spacing w:after="0" w:line="360" w:lineRule="auto"/>
        <w:ind w:firstLine="420" w:firstLineChars="200"/>
        <w:rPr>
          <w:rFonts w:ascii="宋体" w:hAnsi="宋体" w:eastAsia="宋体" w:cs="宋体"/>
          <w:kern w:val="2"/>
          <w:sz w:val="21"/>
          <w:szCs w:val="21"/>
          <w:u w:val="single"/>
        </w:rPr>
      </w:pPr>
      <w:r>
        <w:rPr>
          <w:rFonts w:hint="eastAsia" w:ascii="宋体" w:hAnsi="宋体" w:eastAsia="宋体" w:cs="宋体"/>
          <w:kern w:val="2"/>
          <w:sz w:val="21"/>
          <w:szCs w:val="21"/>
        </w:rPr>
        <w:t>1.2项目名称：</w:t>
      </w:r>
      <w:bookmarkStart w:id="4" w:name="OLE_LINK4"/>
      <w:bookmarkStart w:id="5" w:name="OLE_LINK3"/>
      <w:r>
        <w:rPr>
          <w:rFonts w:hint="eastAsia" w:ascii="宋体" w:hAnsi="宋体" w:eastAsia="宋体" w:cs="宋体"/>
          <w:kern w:val="2"/>
          <w:sz w:val="21"/>
          <w:szCs w:val="21"/>
        </w:rPr>
        <w:t>长春市X波段双偏振相控阵天气雷达系统租赁服务项目</w:t>
      </w:r>
      <w:bookmarkEnd w:id="4"/>
      <w:bookmarkEnd w:id="5"/>
    </w:p>
    <w:p w14:paraId="73F165E0">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1.3采购方式：公开招标</w:t>
      </w:r>
    </w:p>
    <w:p w14:paraId="1AFAE4B7">
      <w:pPr>
        <w:widowControl w:val="0"/>
        <w:spacing w:after="0" w:line="360" w:lineRule="auto"/>
        <w:ind w:firstLine="420" w:firstLineChars="200"/>
        <w:rPr>
          <w:rFonts w:ascii="宋体" w:hAnsi="宋体" w:eastAsia="宋体" w:cs="Times New Roman"/>
          <w:kern w:val="2"/>
          <w:sz w:val="21"/>
          <w:szCs w:val="21"/>
        </w:rPr>
      </w:pPr>
      <w:r>
        <w:rPr>
          <w:rFonts w:hint="eastAsia" w:ascii="宋体" w:hAnsi="宋体" w:eastAsia="宋体" w:cs="宋体"/>
          <w:kern w:val="2"/>
          <w:sz w:val="21"/>
          <w:szCs w:val="21"/>
        </w:rPr>
        <w:t>1.4预算金额：397万元/每年</w:t>
      </w:r>
    </w:p>
    <w:p w14:paraId="777D0409">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1.5最高限价：397万元/每年</w:t>
      </w:r>
    </w:p>
    <w:p w14:paraId="423BCF28">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1.6服务需求：详见招标文件</w:t>
      </w:r>
    </w:p>
    <w:p w14:paraId="7ABDA368">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1.7合同履行期限：一年服务期从开始提供服务之日起计算，为合同服务起始日，一年服务期结束前15天内，由招标人负责组织完成综合评估、考核，经考核合格，最长续签两年。在合同执行期间，如考核不合格，终止合同。</w:t>
      </w:r>
    </w:p>
    <w:p w14:paraId="2E8C1AA1">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1.8本项目不接受联合体投标。</w:t>
      </w:r>
    </w:p>
    <w:p w14:paraId="00B661F4">
      <w:pPr>
        <w:widowControl w:val="0"/>
        <w:spacing w:after="0" w:line="360" w:lineRule="auto"/>
        <w:jc w:val="both"/>
        <w:rPr>
          <w:rFonts w:ascii="宋体" w:hAnsi="宋体" w:eastAsia="宋体" w:cs="Times New Roman"/>
          <w:b/>
          <w:bCs/>
          <w:kern w:val="2"/>
          <w:sz w:val="21"/>
          <w:szCs w:val="21"/>
        </w:rPr>
      </w:pPr>
      <w:bookmarkStart w:id="6" w:name="_Toc35393799"/>
      <w:bookmarkStart w:id="7" w:name="_Toc35393630"/>
      <w:bookmarkStart w:id="8" w:name="_Toc28359090"/>
      <w:bookmarkStart w:id="9" w:name="_Toc28359013"/>
      <w:r>
        <w:rPr>
          <w:rFonts w:hint="eastAsia" w:ascii="宋体" w:hAnsi="宋体" w:eastAsia="宋体" w:cs="Times New Roman"/>
          <w:b/>
          <w:bCs/>
          <w:kern w:val="2"/>
          <w:sz w:val="21"/>
          <w:szCs w:val="21"/>
        </w:rPr>
        <w:t>二、申请人的资格要求</w:t>
      </w:r>
      <w:bookmarkEnd w:id="6"/>
      <w:bookmarkEnd w:id="7"/>
      <w:bookmarkEnd w:id="8"/>
      <w:bookmarkEnd w:id="9"/>
    </w:p>
    <w:p w14:paraId="3A463267">
      <w:pPr>
        <w:widowControl w:val="0"/>
        <w:spacing w:after="0" w:line="360" w:lineRule="auto"/>
        <w:ind w:firstLine="420" w:firstLineChars="200"/>
        <w:rPr>
          <w:rFonts w:ascii="宋体" w:hAnsi="宋体" w:eastAsia="宋体" w:cs="宋体"/>
          <w:kern w:val="2"/>
          <w:sz w:val="21"/>
          <w:szCs w:val="21"/>
        </w:rPr>
      </w:pPr>
      <w:bookmarkStart w:id="10" w:name="OLE_LINK10"/>
      <w:bookmarkStart w:id="11" w:name="OLE_LINK11"/>
      <w:bookmarkStart w:id="12" w:name="OLE_LINK2"/>
      <w:bookmarkStart w:id="13" w:name="OLE_LINK1"/>
      <w:bookmarkStart w:id="14" w:name="_Toc28359014"/>
      <w:bookmarkStart w:id="15" w:name="_Toc28359091"/>
      <w:r>
        <w:rPr>
          <w:rFonts w:hint="eastAsia" w:ascii="宋体" w:hAnsi="宋体" w:eastAsia="宋体" w:cs="宋体"/>
          <w:kern w:val="2"/>
          <w:sz w:val="21"/>
          <w:szCs w:val="21"/>
        </w:rPr>
        <w:t>2.1资质要求：投标人应具有独立承担民事责任能力的在中华人民共和国境内注册的法人或其他组织，具备有效的营业执照，并在人员、设备、资金等方面具有承揽本项目的能力；</w:t>
      </w:r>
    </w:p>
    <w:p w14:paraId="46129106">
      <w:pPr>
        <w:widowControl w:val="0"/>
        <w:spacing w:after="0" w:line="360" w:lineRule="auto"/>
        <w:ind w:firstLine="420" w:firstLineChars="200"/>
        <w:rPr>
          <w:rFonts w:ascii="宋体" w:hAnsi="宋体" w:eastAsia="宋体" w:cs="Times New Roman"/>
          <w:kern w:val="2"/>
          <w:sz w:val="21"/>
          <w:szCs w:val="21"/>
        </w:rPr>
      </w:pPr>
      <w:r>
        <w:rPr>
          <w:rFonts w:hint="eastAsia" w:ascii="宋体" w:hAnsi="宋体" w:eastAsia="宋体" w:cs="宋体"/>
          <w:kern w:val="2"/>
          <w:sz w:val="21"/>
          <w:szCs w:val="21"/>
        </w:rPr>
        <w:t>2.2财务要求：提供</w:t>
      </w:r>
      <w:r>
        <w:rPr>
          <w:rFonts w:hint="eastAsia" w:ascii="宋体" w:hAnsi="宋体" w:eastAsia="宋体" w:cs="Times New Roman"/>
          <w:kern w:val="2"/>
          <w:sz w:val="21"/>
          <w:szCs w:val="21"/>
        </w:rPr>
        <w:t>A.提供经审计的2024年度财务会计报表，上述材料至少应包括审计报告正文(审计报告必须由会计师事务所盖章、注册会计师签名和盖章，未经签字盖章的审计报告视为无效审计报告，投标将被否决)、资产负债表、现金流量表、利润表的复印件；B.提供</w:t>
      </w:r>
      <w:bookmarkStart w:id="16" w:name="OLE_LINK8"/>
      <w:bookmarkStart w:id="17" w:name="OLE_LINK7"/>
      <w:r>
        <w:rPr>
          <w:rFonts w:hint="eastAsia" w:ascii="宋体" w:hAnsi="宋体" w:eastAsia="宋体" w:cs="Times New Roman"/>
          <w:kern w:val="2"/>
          <w:sz w:val="21"/>
          <w:szCs w:val="21"/>
        </w:rPr>
        <w:t>投标截止时间前</w:t>
      </w:r>
      <w:bookmarkEnd w:id="16"/>
      <w:bookmarkEnd w:id="17"/>
      <w:r>
        <w:rPr>
          <w:rFonts w:hint="eastAsia" w:ascii="宋体" w:hAnsi="宋体" w:eastAsia="宋体" w:cs="Times New Roman"/>
          <w:kern w:val="2"/>
          <w:sz w:val="21"/>
          <w:szCs w:val="21"/>
        </w:rPr>
        <w:t>6个月以内银行出具的资信证明复印件加盖公章；C.提供投标截止时间前3个月内的企业财务报表复印件加盖公章；注：A、B、C三项提供任意一项均可；</w:t>
      </w:r>
    </w:p>
    <w:p w14:paraId="7FF01501">
      <w:pPr>
        <w:widowControl w:val="0"/>
        <w:spacing w:after="0" w:line="360" w:lineRule="auto"/>
        <w:ind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2.3纳税及社保要求：提供2024年11月至投标截止时间前任意1个月依法缴纳税收和社会保险费的相关证明材料；依法免税或不需要缴纳社会保险费的投标人，应提供相应文件证明其依法免税或不需要缴纳社会保险费。</w:t>
      </w:r>
    </w:p>
    <w:p w14:paraId="7F1089F4">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2.4信誉要求：①</w:t>
      </w:r>
      <w:r>
        <w:rPr>
          <w:rFonts w:hint="eastAsia" w:ascii="宋体" w:hAnsi="宋体" w:eastAsia="宋体" w:cs="Times New Roman"/>
          <w:kern w:val="2"/>
          <w:sz w:val="21"/>
          <w:szCs w:val="21"/>
        </w:rPr>
        <w:t>投标人近三年无行贿犯罪记录，以“中国裁判文书网”查询结果为准。</w:t>
      </w:r>
      <w:r>
        <w:rPr>
          <w:rFonts w:hint="eastAsia" w:ascii="宋体" w:hAnsi="宋体" w:eastAsia="宋体" w:cs="宋体"/>
          <w:kern w:val="2"/>
          <w:sz w:val="21"/>
          <w:szCs w:val="21"/>
        </w:rPr>
        <w:t>②</w:t>
      </w:r>
      <w:r>
        <w:rPr>
          <w:rFonts w:hint="eastAsia" w:ascii="宋体" w:hAnsi="宋体" w:eastAsia="宋体" w:cs="Times New Roman"/>
          <w:kern w:val="2"/>
          <w:sz w:val="21"/>
          <w:szCs w:val="21"/>
        </w:rPr>
        <w:t>投标人或其法定代表人未被“中国执行信息公开网”列入“失信被执行人名单”，以“中国执行信息公开网”查询结果为准。</w:t>
      </w:r>
    </w:p>
    <w:p w14:paraId="6D9E836C">
      <w:pPr>
        <w:widowControl w:val="0"/>
        <w:spacing w:after="0" w:line="360" w:lineRule="auto"/>
        <w:ind w:firstLine="420" w:firstLineChars="200"/>
        <w:rPr>
          <w:rFonts w:ascii="宋体" w:hAnsi="宋体" w:eastAsia="宋体" w:cs="宋体"/>
          <w:kern w:val="2"/>
          <w:sz w:val="21"/>
          <w:szCs w:val="21"/>
        </w:rPr>
      </w:pPr>
      <w:r>
        <w:rPr>
          <w:rFonts w:hint="eastAsia" w:ascii="宋体" w:hAnsi="宋体" w:eastAsia="宋体" w:cs="宋体"/>
          <w:kern w:val="2"/>
          <w:sz w:val="21"/>
          <w:szCs w:val="21"/>
        </w:rPr>
        <w:t>2.5</w:t>
      </w:r>
      <w:bookmarkEnd w:id="10"/>
      <w:bookmarkEnd w:id="11"/>
      <w:r>
        <w:rPr>
          <w:rFonts w:hint="eastAsia" w:ascii="宋体" w:hAnsi="宋体" w:eastAsia="宋体" w:cs="宋体"/>
          <w:kern w:val="2"/>
          <w:sz w:val="21"/>
          <w:szCs w:val="21"/>
        </w:rPr>
        <w:t>其他要求：法律规定的其他要求。</w:t>
      </w:r>
    </w:p>
    <w:bookmarkEnd w:id="12"/>
    <w:bookmarkEnd w:id="13"/>
    <w:p w14:paraId="2DF19ED3">
      <w:pPr>
        <w:widowControl w:val="0"/>
        <w:spacing w:after="0" w:line="360" w:lineRule="auto"/>
        <w:jc w:val="both"/>
        <w:rPr>
          <w:rFonts w:ascii="宋体" w:hAnsi="宋体" w:eastAsia="宋体" w:cs="Times New Roman"/>
          <w:b/>
          <w:bCs/>
          <w:kern w:val="2"/>
          <w:sz w:val="21"/>
          <w:szCs w:val="21"/>
        </w:rPr>
      </w:pPr>
      <w:bookmarkStart w:id="18" w:name="_Toc35393800"/>
      <w:bookmarkStart w:id="19" w:name="_Toc35393631"/>
      <w:r>
        <w:rPr>
          <w:rFonts w:hint="eastAsia" w:ascii="宋体" w:hAnsi="宋体" w:eastAsia="宋体" w:cs="Times New Roman"/>
          <w:b/>
          <w:bCs/>
          <w:kern w:val="2"/>
          <w:sz w:val="21"/>
          <w:szCs w:val="21"/>
        </w:rPr>
        <w:t>三、获取招标文件</w:t>
      </w:r>
      <w:bookmarkEnd w:id="14"/>
      <w:bookmarkEnd w:id="15"/>
      <w:bookmarkEnd w:id="18"/>
      <w:bookmarkEnd w:id="19"/>
    </w:p>
    <w:p w14:paraId="72E16692">
      <w:pPr>
        <w:spacing w:after="0" w:line="360" w:lineRule="auto"/>
        <w:ind w:firstLine="420" w:firstLineChars="200"/>
        <w:jc w:val="both"/>
        <w:rPr>
          <w:rFonts w:ascii="宋体" w:hAnsi="Calibri" w:eastAsia="宋体" w:cs="Times New Roman"/>
          <w:kern w:val="2"/>
          <w:sz w:val="21"/>
          <w:szCs w:val="21"/>
        </w:rPr>
      </w:pPr>
      <w:r>
        <w:rPr>
          <w:rFonts w:ascii="宋体" w:hAnsi="宋体" w:eastAsia="宋体" w:cs="Times New Roman"/>
          <w:kern w:val="2"/>
          <w:sz w:val="21"/>
          <w:szCs w:val="21"/>
        </w:rPr>
        <w:t>1</w:t>
      </w:r>
      <w:r>
        <w:rPr>
          <w:rFonts w:hint="eastAsia" w:ascii="宋体" w:hAnsi="宋体" w:eastAsia="宋体" w:cs="Times New Roman"/>
          <w:kern w:val="2"/>
          <w:sz w:val="21"/>
          <w:szCs w:val="21"/>
        </w:rPr>
        <w:t>.凡有意参加投标者，请于</w:t>
      </w:r>
      <w:r>
        <w:rPr>
          <w:rFonts w:hint="eastAsia" w:ascii="宋体" w:hAnsi="宋体" w:eastAsia="宋体" w:cs="宋体"/>
          <w:kern w:val="2"/>
          <w:sz w:val="21"/>
          <w:szCs w:val="21"/>
        </w:rPr>
        <w:t>2025年05月09日至2025年05月15日</w:t>
      </w:r>
      <w:r>
        <w:rPr>
          <w:rFonts w:ascii="宋体" w:hAnsi="宋体" w:eastAsia="宋体" w:cs="Times New Roman"/>
          <w:kern w:val="2"/>
          <w:sz w:val="21"/>
          <w:szCs w:val="21"/>
        </w:rPr>
        <w:t>(</w:t>
      </w:r>
      <w:r>
        <w:rPr>
          <w:rFonts w:hint="eastAsia" w:ascii="宋体" w:hAnsi="宋体" w:eastAsia="宋体" w:cs="Times New Roman"/>
          <w:kern w:val="2"/>
          <w:sz w:val="21"/>
          <w:szCs w:val="21"/>
        </w:rPr>
        <w:t>法定公休日、法定节假日除外</w:t>
      </w:r>
      <w:r>
        <w:rPr>
          <w:rFonts w:ascii="宋体" w:hAnsi="宋体" w:eastAsia="宋体" w:cs="Times New Roman"/>
          <w:kern w:val="2"/>
          <w:sz w:val="21"/>
          <w:szCs w:val="21"/>
        </w:rPr>
        <w:t>)</w:t>
      </w:r>
      <w:r>
        <w:rPr>
          <w:rFonts w:hint="eastAsia" w:ascii="宋体" w:hAnsi="宋体" w:eastAsia="宋体" w:cs="Times New Roman"/>
          <w:kern w:val="2"/>
          <w:sz w:val="21"/>
          <w:szCs w:val="21"/>
        </w:rPr>
        <w:t>，每日上午</w:t>
      </w:r>
      <w:r>
        <w:rPr>
          <w:rFonts w:ascii="宋体" w:hAnsi="宋体" w:eastAsia="宋体" w:cs="Times New Roman"/>
          <w:kern w:val="2"/>
          <w:sz w:val="21"/>
          <w:szCs w:val="21"/>
        </w:rPr>
        <w:t>9</w:t>
      </w:r>
      <w:r>
        <w:rPr>
          <w:rFonts w:hint="eastAsia" w:ascii="宋体" w:hAnsi="宋体" w:eastAsia="宋体" w:cs="Times New Roman"/>
          <w:kern w:val="2"/>
          <w:sz w:val="21"/>
          <w:szCs w:val="21"/>
        </w:rPr>
        <w:t>时</w:t>
      </w:r>
      <w:r>
        <w:rPr>
          <w:rFonts w:ascii="宋体" w:hAnsi="宋体" w:eastAsia="宋体" w:cs="Times New Roman"/>
          <w:kern w:val="2"/>
          <w:sz w:val="21"/>
          <w:szCs w:val="21"/>
        </w:rPr>
        <w:t>00</w:t>
      </w:r>
      <w:r>
        <w:rPr>
          <w:rFonts w:hint="eastAsia" w:ascii="宋体" w:hAnsi="宋体" w:eastAsia="宋体" w:cs="Times New Roman"/>
          <w:kern w:val="2"/>
          <w:sz w:val="21"/>
          <w:szCs w:val="21"/>
        </w:rPr>
        <w:t>分至</w:t>
      </w:r>
      <w:r>
        <w:rPr>
          <w:rFonts w:ascii="宋体" w:hAnsi="宋体" w:eastAsia="宋体" w:cs="Times New Roman"/>
          <w:kern w:val="2"/>
          <w:sz w:val="21"/>
          <w:szCs w:val="21"/>
        </w:rPr>
        <w:t>11</w:t>
      </w:r>
      <w:r>
        <w:rPr>
          <w:rFonts w:hint="eastAsia" w:ascii="宋体" w:hAnsi="宋体" w:eastAsia="宋体" w:cs="Times New Roman"/>
          <w:kern w:val="2"/>
          <w:sz w:val="21"/>
          <w:szCs w:val="21"/>
        </w:rPr>
        <w:t>时00分，下午</w:t>
      </w:r>
      <w:r>
        <w:rPr>
          <w:rFonts w:ascii="宋体" w:hAnsi="宋体" w:eastAsia="宋体" w:cs="Times New Roman"/>
          <w:kern w:val="2"/>
          <w:sz w:val="21"/>
          <w:szCs w:val="21"/>
        </w:rPr>
        <w:t>13</w:t>
      </w:r>
      <w:r>
        <w:rPr>
          <w:rFonts w:hint="eastAsia" w:ascii="宋体" w:hAnsi="宋体" w:eastAsia="宋体" w:cs="Times New Roman"/>
          <w:kern w:val="2"/>
          <w:sz w:val="21"/>
          <w:szCs w:val="21"/>
        </w:rPr>
        <w:t>时0</w:t>
      </w:r>
      <w:r>
        <w:rPr>
          <w:rFonts w:ascii="宋体" w:hAnsi="宋体" w:eastAsia="宋体" w:cs="Times New Roman"/>
          <w:kern w:val="2"/>
          <w:sz w:val="21"/>
          <w:szCs w:val="21"/>
        </w:rPr>
        <w:t>0</w:t>
      </w:r>
      <w:r>
        <w:rPr>
          <w:rFonts w:hint="eastAsia" w:ascii="宋体" w:hAnsi="宋体" w:eastAsia="宋体" w:cs="Times New Roman"/>
          <w:kern w:val="2"/>
          <w:sz w:val="21"/>
          <w:szCs w:val="21"/>
        </w:rPr>
        <w:t>分至</w:t>
      </w:r>
      <w:r>
        <w:rPr>
          <w:rFonts w:ascii="宋体" w:hAnsi="宋体" w:eastAsia="宋体" w:cs="Times New Roman"/>
          <w:kern w:val="2"/>
          <w:sz w:val="21"/>
          <w:szCs w:val="21"/>
        </w:rPr>
        <w:t>16</w:t>
      </w:r>
      <w:r>
        <w:rPr>
          <w:rFonts w:hint="eastAsia" w:ascii="宋体" w:hAnsi="宋体" w:eastAsia="宋体" w:cs="Times New Roman"/>
          <w:kern w:val="2"/>
          <w:sz w:val="21"/>
          <w:szCs w:val="21"/>
        </w:rPr>
        <w:t>时</w:t>
      </w:r>
      <w:r>
        <w:rPr>
          <w:rFonts w:ascii="宋体" w:hAnsi="宋体" w:eastAsia="宋体" w:cs="Times New Roman"/>
          <w:kern w:val="2"/>
          <w:sz w:val="21"/>
          <w:szCs w:val="21"/>
        </w:rPr>
        <w:t>00</w:t>
      </w:r>
      <w:r>
        <w:rPr>
          <w:rFonts w:hint="eastAsia" w:ascii="宋体" w:hAnsi="宋体" w:eastAsia="宋体" w:cs="Times New Roman"/>
          <w:kern w:val="2"/>
          <w:sz w:val="21"/>
          <w:szCs w:val="21"/>
        </w:rPr>
        <w:t>分</w:t>
      </w:r>
      <w:r>
        <w:rPr>
          <w:rFonts w:ascii="宋体" w:hAnsi="宋体" w:eastAsia="宋体" w:cs="Times New Roman"/>
          <w:kern w:val="2"/>
          <w:sz w:val="21"/>
          <w:szCs w:val="21"/>
        </w:rPr>
        <w:t>(</w:t>
      </w:r>
      <w:r>
        <w:rPr>
          <w:rFonts w:hint="eastAsia" w:ascii="宋体" w:hAnsi="宋体" w:eastAsia="宋体" w:cs="Times New Roman"/>
          <w:kern w:val="2"/>
          <w:sz w:val="21"/>
          <w:szCs w:val="21"/>
        </w:rPr>
        <w:t>北京时间，下同</w:t>
      </w:r>
      <w:r>
        <w:rPr>
          <w:rFonts w:ascii="宋体" w:hAnsi="宋体" w:eastAsia="宋体" w:cs="Times New Roman"/>
          <w:kern w:val="2"/>
          <w:sz w:val="21"/>
          <w:szCs w:val="21"/>
        </w:rPr>
        <w:t>)</w:t>
      </w:r>
      <w:r>
        <w:rPr>
          <w:rFonts w:hint="eastAsia" w:ascii="宋体" w:hAnsi="宋体" w:eastAsia="宋体" w:cs="Times New Roman"/>
          <w:kern w:val="2"/>
          <w:sz w:val="21"/>
          <w:szCs w:val="21"/>
        </w:rPr>
        <w:t>，通过邮箱报名并购买招标文件。报名时投标人须按以下要求将清晰可辨的加盖公章的PDF扫描件，在招标文件获取时间段内以电子邮件的方式发送至投标报名电子邮箱(</w:t>
      </w:r>
      <w:r>
        <w:rPr>
          <w:rFonts w:ascii="宋体" w:hAnsi="宋体" w:eastAsia="宋体" w:cs="Times New Roman"/>
          <w:kern w:val="2"/>
          <w:sz w:val="21"/>
          <w:szCs w:val="21"/>
        </w:rPr>
        <w:t>zhongtongchangchun@163.com</w:t>
      </w:r>
      <w:r>
        <w:rPr>
          <w:rFonts w:hint="eastAsia" w:ascii="宋体" w:hAnsi="宋体" w:eastAsia="宋体" w:cs="Times New Roman"/>
          <w:kern w:val="2"/>
          <w:sz w:val="21"/>
          <w:szCs w:val="21"/>
        </w:rPr>
        <w:t>)，同时拨打投标报名电话</w:t>
      </w:r>
      <w:r>
        <w:rPr>
          <w:rFonts w:hint="eastAsia" w:ascii="宋体" w:hAnsi="宋体" w:eastAsia="宋体" w:cs="宋体"/>
          <w:kern w:val="2"/>
          <w:sz w:val="21"/>
          <w:szCs w:val="21"/>
        </w:rPr>
        <w:t>13019122270</w:t>
      </w:r>
      <w:r>
        <w:rPr>
          <w:rFonts w:hint="eastAsia" w:ascii="宋体" w:hAnsi="宋体" w:eastAsia="宋体" w:cs="Times New Roman"/>
          <w:kern w:val="2"/>
          <w:sz w:val="21"/>
          <w:szCs w:val="21"/>
        </w:rPr>
        <w:t>联系进行确认，并购买招标文件：</w:t>
      </w:r>
    </w:p>
    <w:p w14:paraId="49949217">
      <w:pPr>
        <w:spacing w:after="0" w:line="360" w:lineRule="auto"/>
        <w:ind w:firstLine="420" w:firstLineChars="200"/>
        <w:jc w:val="both"/>
        <w:rPr>
          <w:rFonts w:ascii="宋体" w:hAnsi="Calibri" w:eastAsia="宋体" w:cs="Times New Roman"/>
          <w:kern w:val="2"/>
          <w:sz w:val="21"/>
          <w:szCs w:val="21"/>
        </w:rPr>
      </w:pPr>
      <w:r>
        <w:rPr>
          <w:rFonts w:hint="eastAsia" w:ascii="宋体" w:hAnsi="宋体" w:eastAsia="宋体" w:cs="Times New Roman"/>
          <w:kern w:val="2"/>
          <w:sz w:val="21"/>
          <w:szCs w:val="21"/>
        </w:rPr>
        <w:t>（</w:t>
      </w:r>
      <w:r>
        <w:rPr>
          <w:rFonts w:ascii="宋体" w:hAnsi="宋体" w:eastAsia="宋体" w:cs="Times New Roman"/>
          <w:kern w:val="2"/>
          <w:sz w:val="21"/>
          <w:szCs w:val="21"/>
        </w:rPr>
        <w:t>1</w:t>
      </w:r>
      <w:r>
        <w:rPr>
          <w:rFonts w:hint="eastAsia" w:ascii="宋体" w:hAnsi="宋体" w:eastAsia="宋体" w:cs="Times New Roman"/>
          <w:kern w:val="2"/>
          <w:sz w:val="21"/>
          <w:szCs w:val="21"/>
        </w:rPr>
        <w:t>）企业营业执照副本；</w:t>
      </w:r>
    </w:p>
    <w:p w14:paraId="00031938">
      <w:pPr>
        <w:spacing w:after="0" w:line="360" w:lineRule="auto"/>
        <w:ind w:firstLine="420" w:firstLineChars="200"/>
        <w:jc w:val="both"/>
        <w:rPr>
          <w:rFonts w:ascii="宋体" w:hAnsi="Calibri" w:eastAsia="宋体" w:cs="Times New Roman"/>
          <w:kern w:val="2"/>
          <w:sz w:val="21"/>
          <w:szCs w:val="21"/>
        </w:rPr>
      </w:pPr>
      <w:r>
        <w:rPr>
          <w:rFonts w:hint="eastAsia" w:ascii="宋体" w:hAnsi="宋体" w:eastAsia="宋体" w:cs="Times New Roman"/>
          <w:kern w:val="2"/>
          <w:sz w:val="21"/>
          <w:szCs w:val="21"/>
        </w:rPr>
        <w:t>（</w:t>
      </w:r>
      <w:r>
        <w:rPr>
          <w:rFonts w:ascii="宋体" w:hAnsi="宋体" w:eastAsia="宋体" w:cs="Times New Roman"/>
          <w:kern w:val="2"/>
          <w:sz w:val="21"/>
          <w:szCs w:val="21"/>
        </w:rPr>
        <w:t>2</w:t>
      </w:r>
      <w:r>
        <w:rPr>
          <w:rFonts w:hint="eastAsia" w:ascii="宋体" w:hAnsi="宋体" w:eastAsia="宋体" w:cs="Times New Roman"/>
          <w:kern w:val="2"/>
          <w:sz w:val="21"/>
          <w:szCs w:val="21"/>
        </w:rPr>
        <w:t>）</w:t>
      </w:r>
      <w:r>
        <w:rPr>
          <w:rFonts w:hint="eastAsia" w:ascii="宋体" w:hAnsi="宋体" w:eastAsia="宋体" w:cs="宋体"/>
          <w:kern w:val="2"/>
          <w:sz w:val="21"/>
          <w:szCs w:val="21"/>
        </w:rPr>
        <w:t>法人代表资格证明书</w:t>
      </w:r>
      <w:r>
        <w:rPr>
          <w:rFonts w:hint="eastAsia" w:ascii="宋体" w:hAnsi="宋体" w:eastAsia="宋体" w:cs="Times New Roman"/>
          <w:kern w:val="2"/>
          <w:sz w:val="21"/>
          <w:szCs w:val="21"/>
        </w:rPr>
        <w:t>及法定代表人身份证复印件；</w:t>
      </w:r>
    </w:p>
    <w:p w14:paraId="54F8411F">
      <w:pPr>
        <w:spacing w:after="0" w:line="360" w:lineRule="auto"/>
        <w:ind w:firstLine="420" w:firstLineChars="200"/>
        <w:jc w:val="both"/>
        <w:rPr>
          <w:rFonts w:ascii="宋体" w:hAnsi="Calibri" w:eastAsia="宋体" w:cs="Times New Roman"/>
          <w:kern w:val="2"/>
          <w:sz w:val="21"/>
          <w:szCs w:val="21"/>
        </w:rPr>
      </w:pPr>
      <w:r>
        <w:rPr>
          <w:rFonts w:hint="eastAsia" w:ascii="宋体" w:hAnsi="宋体" w:eastAsia="宋体" w:cs="Times New Roman"/>
          <w:kern w:val="2"/>
          <w:sz w:val="21"/>
          <w:szCs w:val="21"/>
        </w:rPr>
        <w:t>（</w:t>
      </w:r>
      <w:r>
        <w:rPr>
          <w:rFonts w:ascii="宋体" w:hAnsi="宋体" w:eastAsia="宋体" w:cs="Times New Roman"/>
          <w:kern w:val="2"/>
          <w:sz w:val="21"/>
          <w:szCs w:val="21"/>
        </w:rPr>
        <w:t>3</w:t>
      </w:r>
      <w:r>
        <w:rPr>
          <w:rFonts w:hint="eastAsia" w:ascii="宋体" w:hAnsi="宋体" w:eastAsia="宋体" w:cs="Times New Roman"/>
          <w:kern w:val="2"/>
          <w:sz w:val="21"/>
          <w:szCs w:val="21"/>
        </w:rPr>
        <w:t>）法定代表人授权委托书及授权委托人的身份证复印件（如法定代表人办理投标事宜则不需要提供）；</w:t>
      </w:r>
    </w:p>
    <w:p w14:paraId="32BB0B7E">
      <w:pPr>
        <w:widowControl w:val="0"/>
        <w:spacing w:after="0" w:line="360" w:lineRule="auto"/>
        <w:ind w:firstLine="540"/>
        <w:rPr>
          <w:rFonts w:ascii="宋体" w:hAnsi="宋体" w:eastAsia="宋体" w:cs="Times New Roman"/>
          <w:kern w:val="2"/>
          <w:sz w:val="21"/>
          <w:szCs w:val="21"/>
        </w:rPr>
      </w:pPr>
      <w:r>
        <w:rPr>
          <w:rFonts w:ascii="宋体" w:hAnsi="宋体" w:eastAsia="宋体" w:cs="Times New Roman"/>
          <w:kern w:val="2"/>
          <w:sz w:val="21"/>
          <w:szCs w:val="21"/>
        </w:rPr>
        <w:t>2</w:t>
      </w:r>
      <w:r>
        <w:rPr>
          <w:rFonts w:hint="eastAsia" w:ascii="宋体" w:hAnsi="宋体" w:eastAsia="宋体" w:cs="Times New Roman"/>
          <w:kern w:val="2"/>
          <w:sz w:val="21"/>
          <w:szCs w:val="21"/>
        </w:rPr>
        <w:t>.招标文件每套售价500元，售后不退。</w:t>
      </w:r>
    </w:p>
    <w:p w14:paraId="222DB957">
      <w:pPr>
        <w:widowControl w:val="0"/>
        <w:spacing w:after="0" w:line="360" w:lineRule="auto"/>
        <w:jc w:val="both"/>
        <w:rPr>
          <w:rFonts w:ascii="宋体" w:hAnsi="宋体" w:eastAsia="宋体" w:cs="Times New Roman"/>
          <w:b/>
          <w:bCs/>
          <w:kern w:val="2"/>
          <w:sz w:val="21"/>
          <w:szCs w:val="21"/>
        </w:rPr>
      </w:pPr>
      <w:bookmarkStart w:id="20" w:name="_Toc35393632"/>
      <w:bookmarkStart w:id="21" w:name="_Toc28359092"/>
      <w:bookmarkStart w:id="22" w:name="_Toc28359015"/>
      <w:bookmarkStart w:id="23" w:name="_Toc35393801"/>
      <w:r>
        <w:rPr>
          <w:rFonts w:hint="eastAsia" w:ascii="宋体" w:hAnsi="宋体" w:eastAsia="宋体" w:cs="Times New Roman"/>
          <w:b/>
          <w:bCs/>
          <w:kern w:val="2"/>
          <w:sz w:val="21"/>
          <w:szCs w:val="21"/>
        </w:rPr>
        <w:t>四、投标文件</w:t>
      </w:r>
      <w:bookmarkEnd w:id="20"/>
      <w:bookmarkEnd w:id="21"/>
      <w:bookmarkEnd w:id="22"/>
      <w:bookmarkEnd w:id="23"/>
      <w:r>
        <w:rPr>
          <w:rFonts w:hint="eastAsia" w:ascii="宋体" w:hAnsi="宋体" w:eastAsia="宋体" w:cs="Times New Roman"/>
          <w:b/>
          <w:bCs/>
          <w:kern w:val="2"/>
          <w:sz w:val="21"/>
          <w:szCs w:val="21"/>
        </w:rPr>
        <w:t>的递交</w:t>
      </w:r>
    </w:p>
    <w:p w14:paraId="6F5160BD">
      <w:pPr>
        <w:spacing w:after="0" w:line="360" w:lineRule="auto"/>
        <w:ind w:firstLine="420" w:firstLineChars="200"/>
        <w:jc w:val="both"/>
        <w:rPr>
          <w:rFonts w:ascii="宋体" w:hAnsi="宋体" w:eastAsia="宋体" w:cs="Times New Roman"/>
          <w:kern w:val="2"/>
          <w:sz w:val="21"/>
          <w:szCs w:val="21"/>
        </w:rPr>
      </w:pPr>
      <w:r>
        <w:rPr>
          <w:rFonts w:ascii="宋体" w:hAnsi="宋体" w:eastAsia="宋体" w:cs="Times New Roman"/>
          <w:kern w:val="2"/>
          <w:sz w:val="21"/>
          <w:szCs w:val="21"/>
        </w:rPr>
        <w:t>1</w:t>
      </w:r>
      <w:r>
        <w:rPr>
          <w:rFonts w:hint="eastAsia" w:ascii="宋体" w:hAnsi="宋体" w:eastAsia="宋体" w:cs="Times New Roman"/>
          <w:kern w:val="2"/>
          <w:sz w:val="21"/>
          <w:szCs w:val="21"/>
        </w:rPr>
        <w:t>．投标截止时间</w:t>
      </w:r>
      <w:r>
        <w:rPr>
          <w:rFonts w:ascii="宋体" w:hAnsi="宋体" w:eastAsia="宋体" w:cs="Times New Roman"/>
          <w:kern w:val="2"/>
          <w:sz w:val="21"/>
          <w:szCs w:val="21"/>
        </w:rPr>
        <w:t>(</w:t>
      </w:r>
      <w:r>
        <w:rPr>
          <w:rFonts w:hint="eastAsia" w:ascii="宋体" w:hAnsi="宋体" w:eastAsia="宋体" w:cs="Times New Roman"/>
          <w:kern w:val="2"/>
          <w:sz w:val="21"/>
          <w:szCs w:val="21"/>
        </w:rPr>
        <w:t>开标时间，下同</w:t>
      </w:r>
      <w:r>
        <w:rPr>
          <w:rFonts w:ascii="宋体" w:hAnsi="宋体" w:eastAsia="宋体" w:cs="Times New Roman"/>
          <w:kern w:val="2"/>
          <w:sz w:val="21"/>
          <w:szCs w:val="21"/>
        </w:rPr>
        <w:t>)</w:t>
      </w:r>
      <w:r>
        <w:rPr>
          <w:rFonts w:hint="eastAsia" w:ascii="宋体" w:hAnsi="宋体" w:eastAsia="宋体" w:cs="Times New Roman"/>
          <w:kern w:val="2"/>
          <w:sz w:val="21"/>
          <w:szCs w:val="21"/>
        </w:rPr>
        <w:t>：2025年5月29日09时30分</w:t>
      </w:r>
    </w:p>
    <w:p w14:paraId="5B290693">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Times New Roman"/>
          <w:kern w:val="2"/>
          <w:sz w:val="21"/>
          <w:szCs w:val="21"/>
        </w:rPr>
        <w:t>2.</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开标地点：长春市二道区洋浦大街6999号凯利中心AB栋101开标一室</w:t>
      </w:r>
    </w:p>
    <w:p w14:paraId="4831CC11">
      <w:pPr>
        <w:widowControl w:val="0"/>
        <w:spacing w:after="0" w:line="360" w:lineRule="auto"/>
        <w:jc w:val="both"/>
        <w:rPr>
          <w:rFonts w:ascii="宋体" w:hAnsi="宋体" w:eastAsia="宋体" w:cs="Times New Roman"/>
          <w:b/>
          <w:bCs/>
          <w:kern w:val="2"/>
          <w:sz w:val="21"/>
          <w:szCs w:val="21"/>
        </w:rPr>
      </w:pPr>
      <w:bookmarkStart w:id="24" w:name="_Toc28359093"/>
      <w:bookmarkStart w:id="25" w:name="_Toc28359016"/>
      <w:bookmarkStart w:id="26" w:name="_Toc35393633"/>
      <w:bookmarkStart w:id="27" w:name="_Toc35393802"/>
      <w:r>
        <w:rPr>
          <w:rFonts w:hint="eastAsia" w:ascii="宋体" w:hAnsi="宋体" w:eastAsia="宋体" w:cs="Times New Roman"/>
          <w:b/>
          <w:bCs/>
          <w:kern w:val="2"/>
          <w:sz w:val="21"/>
          <w:szCs w:val="21"/>
        </w:rPr>
        <w:t>五、</w:t>
      </w:r>
      <w:bookmarkEnd w:id="24"/>
      <w:bookmarkEnd w:id="25"/>
      <w:bookmarkEnd w:id="26"/>
      <w:bookmarkEnd w:id="27"/>
      <w:bookmarkStart w:id="28" w:name="_Toc35393634"/>
      <w:bookmarkStart w:id="29" w:name="_Toc35393803"/>
      <w:bookmarkStart w:id="30" w:name="_Toc28359094"/>
      <w:bookmarkStart w:id="31" w:name="_Toc28359017"/>
      <w:r>
        <w:rPr>
          <w:rFonts w:hint="eastAsia" w:ascii="宋体" w:hAnsi="宋体" w:eastAsia="宋体" w:cs="Times New Roman"/>
          <w:b/>
          <w:bCs/>
          <w:kern w:val="2"/>
          <w:sz w:val="21"/>
          <w:szCs w:val="21"/>
        </w:rPr>
        <w:t>公告期限</w:t>
      </w:r>
      <w:bookmarkEnd w:id="28"/>
      <w:bookmarkEnd w:id="29"/>
      <w:bookmarkEnd w:id="30"/>
      <w:bookmarkEnd w:id="31"/>
    </w:p>
    <w:p w14:paraId="671B9BFA">
      <w:pPr>
        <w:widowControl w:val="0"/>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自本公告发布之日起5个工作日。</w:t>
      </w:r>
    </w:p>
    <w:p w14:paraId="0C2E3C1A">
      <w:pPr>
        <w:widowControl w:val="0"/>
        <w:spacing w:after="0" w:line="360" w:lineRule="auto"/>
        <w:jc w:val="both"/>
        <w:rPr>
          <w:rFonts w:ascii="宋体" w:hAnsi="宋体" w:eastAsia="宋体" w:cs="Times New Roman"/>
          <w:b/>
          <w:bCs/>
          <w:kern w:val="2"/>
          <w:sz w:val="21"/>
          <w:szCs w:val="21"/>
        </w:rPr>
      </w:pPr>
      <w:bookmarkStart w:id="32" w:name="_Toc35393635"/>
      <w:bookmarkStart w:id="33" w:name="_Toc35393804"/>
      <w:r>
        <w:rPr>
          <w:rFonts w:hint="eastAsia" w:ascii="宋体" w:hAnsi="宋体" w:eastAsia="宋体" w:cs="Times New Roman"/>
          <w:b/>
          <w:bCs/>
          <w:kern w:val="2"/>
          <w:sz w:val="21"/>
          <w:szCs w:val="21"/>
        </w:rPr>
        <w:t>六、其他补充事宜</w:t>
      </w:r>
      <w:bookmarkEnd w:id="32"/>
      <w:bookmarkEnd w:id="33"/>
    </w:p>
    <w:p w14:paraId="0ECC14A3">
      <w:pPr>
        <w:widowControl w:val="0"/>
        <w:spacing w:after="0" w:line="360" w:lineRule="auto"/>
        <w:ind w:firstLine="420" w:firstLineChars="200"/>
        <w:jc w:val="both"/>
        <w:rPr>
          <w:rFonts w:ascii="宋体" w:hAnsi="Calibri"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Times New Roman"/>
          <w:kern w:val="2"/>
          <w:sz w:val="21"/>
          <w:szCs w:val="21"/>
        </w:rPr>
        <w:t>．</w:t>
      </w:r>
      <w:r>
        <w:rPr>
          <w:rFonts w:hint="eastAsia" w:ascii="宋体" w:hAnsi="宋体" w:eastAsia="宋体" w:cs="宋体"/>
          <w:kern w:val="2"/>
          <w:sz w:val="21"/>
          <w:szCs w:val="21"/>
        </w:rPr>
        <w:t>逾期送达的或者未送达指定地点的投标文件，招标人不予受理；</w:t>
      </w:r>
    </w:p>
    <w:p w14:paraId="3D2DBAAD">
      <w:pPr>
        <w:widowControl w:val="0"/>
        <w:spacing w:after="0" w:line="360" w:lineRule="auto"/>
        <w:ind w:firstLine="420" w:firstLineChars="200"/>
        <w:jc w:val="both"/>
        <w:rPr>
          <w:rFonts w:ascii="宋体" w:hAnsi="Calibri"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Times New Roman"/>
          <w:kern w:val="2"/>
          <w:sz w:val="21"/>
          <w:szCs w:val="21"/>
        </w:rPr>
        <w:t>．</w:t>
      </w:r>
      <w:r>
        <w:rPr>
          <w:rFonts w:hint="eastAsia" w:ascii="宋体" w:hAnsi="宋体" w:eastAsia="宋体" w:cs="宋体"/>
          <w:kern w:val="2"/>
          <w:sz w:val="21"/>
          <w:szCs w:val="21"/>
        </w:rPr>
        <w:t>投标申请人在提交投标文件时，应按照招标文件中有关规定提交投标保证金；</w:t>
      </w:r>
    </w:p>
    <w:p w14:paraId="1E9F07B9">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Times New Roman"/>
          <w:kern w:val="2"/>
          <w:sz w:val="21"/>
          <w:szCs w:val="21"/>
        </w:rPr>
        <w:t>．</w:t>
      </w:r>
      <w:r>
        <w:rPr>
          <w:rFonts w:hint="eastAsia" w:ascii="宋体" w:hAnsi="宋体" w:eastAsia="宋体" w:cs="宋体"/>
          <w:kern w:val="2"/>
          <w:sz w:val="21"/>
          <w:szCs w:val="21"/>
        </w:rPr>
        <w:t>投标单位不足三家时，招标人另行组织招标；</w:t>
      </w:r>
    </w:p>
    <w:p w14:paraId="74C36EE9">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4</w:t>
      </w:r>
      <w:r>
        <w:rPr>
          <w:rFonts w:hint="eastAsia" w:ascii="宋体" w:hAnsi="宋体" w:eastAsia="宋体" w:cs="Times New Roman"/>
          <w:kern w:val="2"/>
          <w:sz w:val="21"/>
          <w:szCs w:val="21"/>
        </w:rPr>
        <w:t>．</w:t>
      </w:r>
      <w:r>
        <w:rPr>
          <w:rFonts w:hint="eastAsia" w:ascii="宋体" w:hAnsi="宋体" w:eastAsia="宋体" w:cs="宋体"/>
          <w:kern w:val="2"/>
          <w:sz w:val="21"/>
          <w:szCs w:val="21"/>
        </w:rPr>
        <w:t>当投标人的有效投标报价超出采购预算金额时，该投标无效。</w:t>
      </w:r>
    </w:p>
    <w:p w14:paraId="6633CE59">
      <w:pPr>
        <w:widowControl w:val="0"/>
        <w:spacing w:after="0" w:line="360" w:lineRule="auto"/>
        <w:ind w:firstLine="420" w:firstLineChars="200"/>
        <w:rPr>
          <w:rFonts w:ascii="宋体" w:hAnsi="宋体" w:eastAsia="宋体" w:cs="宋体"/>
          <w:sz w:val="21"/>
          <w:szCs w:val="21"/>
        </w:rPr>
      </w:pPr>
      <w:r>
        <w:rPr>
          <w:rFonts w:hint="eastAsia" w:ascii="宋体" w:hAnsi="宋体" w:eastAsia="宋体" w:cs="宋体"/>
          <w:kern w:val="2"/>
          <w:sz w:val="21"/>
          <w:szCs w:val="21"/>
        </w:rPr>
        <w:t>5</w:t>
      </w:r>
      <w:r>
        <w:rPr>
          <w:rFonts w:hint="eastAsia" w:ascii="宋体" w:hAnsi="宋体" w:eastAsia="宋体" w:cs="Times New Roman"/>
          <w:kern w:val="2"/>
          <w:sz w:val="21"/>
          <w:szCs w:val="21"/>
        </w:rPr>
        <w:t>．</w:t>
      </w:r>
      <w:r>
        <w:rPr>
          <w:rFonts w:hint="eastAsia" w:ascii="宋体" w:hAnsi="宋体" w:eastAsia="宋体" w:cs="宋体"/>
          <w:kern w:val="2"/>
          <w:sz w:val="21"/>
          <w:szCs w:val="21"/>
        </w:rPr>
        <w:t>本次招标公告在《中国招标投标公共服务平台》网上发布。</w:t>
      </w:r>
    </w:p>
    <w:p w14:paraId="0C739ED3">
      <w:pPr>
        <w:widowControl w:val="0"/>
        <w:spacing w:after="0" w:line="360" w:lineRule="auto"/>
        <w:jc w:val="both"/>
        <w:rPr>
          <w:rFonts w:ascii="宋体" w:hAnsi="宋体" w:eastAsia="宋体" w:cs="Times New Roman"/>
          <w:b/>
          <w:bCs/>
          <w:kern w:val="2"/>
          <w:sz w:val="21"/>
          <w:szCs w:val="21"/>
        </w:rPr>
      </w:pPr>
      <w:bookmarkStart w:id="34" w:name="_Toc35393636"/>
      <w:bookmarkStart w:id="35" w:name="_Toc28359095"/>
      <w:bookmarkStart w:id="36" w:name="_Toc28359018"/>
      <w:bookmarkStart w:id="37" w:name="_Toc35393805"/>
      <w:r>
        <w:rPr>
          <w:rFonts w:hint="eastAsia" w:ascii="宋体" w:hAnsi="宋体" w:eastAsia="宋体" w:cs="Times New Roman"/>
          <w:b/>
          <w:bCs/>
          <w:kern w:val="2"/>
          <w:sz w:val="21"/>
          <w:szCs w:val="21"/>
        </w:rPr>
        <w:t>七、凡对本次采购提出询问，请按以下方式联系。</w:t>
      </w:r>
      <w:bookmarkEnd w:id="34"/>
      <w:bookmarkEnd w:id="35"/>
      <w:bookmarkEnd w:id="36"/>
      <w:bookmarkEnd w:id="37"/>
    </w:p>
    <w:p w14:paraId="1D25B169">
      <w:pPr>
        <w:widowControl w:val="0"/>
        <w:spacing w:after="0" w:line="360" w:lineRule="auto"/>
        <w:ind w:firstLine="420" w:firstLineChars="200"/>
        <w:jc w:val="both"/>
        <w:rPr>
          <w:rFonts w:ascii="宋体" w:hAnsi="宋体" w:eastAsia="宋体" w:cs="宋体"/>
          <w:kern w:val="2"/>
          <w:sz w:val="21"/>
          <w:szCs w:val="21"/>
        </w:rPr>
      </w:pPr>
      <w:bookmarkStart w:id="38" w:name="_Toc28359096"/>
      <w:bookmarkStart w:id="39" w:name="_Toc35393806"/>
      <w:bookmarkStart w:id="40" w:name="_Toc28359019"/>
      <w:bookmarkStart w:id="41" w:name="_Toc35393637"/>
      <w:r>
        <w:rPr>
          <w:rFonts w:hint="eastAsia" w:ascii="宋体" w:hAnsi="宋体" w:eastAsia="宋体" w:cs="宋体"/>
          <w:kern w:val="2"/>
          <w:sz w:val="21"/>
          <w:szCs w:val="21"/>
        </w:rPr>
        <w:t>1.招标人信息</w:t>
      </w:r>
      <w:bookmarkEnd w:id="38"/>
      <w:bookmarkEnd w:id="39"/>
      <w:bookmarkEnd w:id="40"/>
      <w:bookmarkEnd w:id="41"/>
    </w:p>
    <w:p w14:paraId="1E8603EA">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名    称：长春市气象局</w:t>
      </w:r>
    </w:p>
    <w:p w14:paraId="14DB4874">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地    址：吉林省长春市朝阳区前进大街2688号</w:t>
      </w:r>
    </w:p>
    <w:p w14:paraId="27BB2A8D">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联 系 人：杨光武</w:t>
      </w:r>
    </w:p>
    <w:p w14:paraId="321BEACE">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联系电话：</w:t>
      </w:r>
      <w:r>
        <w:rPr>
          <w:rFonts w:ascii="宋体" w:hAnsi="宋体" w:eastAsia="宋体" w:cs="宋体"/>
          <w:kern w:val="2"/>
          <w:sz w:val="21"/>
          <w:szCs w:val="21"/>
        </w:rPr>
        <w:t>18604467028</w:t>
      </w:r>
    </w:p>
    <w:p w14:paraId="2B890865">
      <w:pPr>
        <w:widowControl w:val="0"/>
        <w:spacing w:after="0" w:line="360" w:lineRule="auto"/>
        <w:ind w:firstLine="420" w:firstLineChars="200"/>
        <w:jc w:val="both"/>
        <w:rPr>
          <w:rFonts w:ascii="宋体" w:hAnsi="宋体" w:eastAsia="宋体" w:cs="宋体"/>
          <w:kern w:val="2"/>
          <w:sz w:val="21"/>
          <w:szCs w:val="21"/>
        </w:rPr>
      </w:pPr>
      <w:bookmarkStart w:id="42" w:name="_Toc35393638"/>
      <w:bookmarkStart w:id="43" w:name="_Toc35393807"/>
      <w:bookmarkStart w:id="44" w:name="_Toc28359020"/>
      <w:bookmarkStart w:id="45" w:name="_Toc28359097"/>
      <w:r>
        <w:rPr>
          <w:rFonts w:hint="eastAsia" w:ascii="宋体" w:hAnsi="宋体" w:eastAsia="宋体" w:cs="宋体"/>
          <w:kern w:val="2"/>
          <w:sz w:val="21"/>
          <w:szCs w:val="21"/>
        </w:rPr>
        <w:t>2.采购代理机构信息</w:t>
      </w:r>
      <w:bookmarkEnd w:id="42"/>
      <w:bookmarkEnd w:id="43"/>
      <w:bookmarkEnd w:id="44"/>
      <w:bookmarkEnd w:id="45"/>
    </w:p>
    <w:p w14:paraId="5DF20FAE">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名    称：中通（长春）工程咨询有限公司</w:t>
      </w:r>
    </w:p>
    <w:p w14:paraId="18E6D559">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地    址：长春市经济开发区珠海路以北,世纪大街以东长春总部基地D地块D22#、D23#楼101号</w:t>
      </w:r>
    </w:p>
    <w:p w14:paraId="0438090E">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项目联系人：李晖</w:t>
      </w:r>
    </w:p>
    <w:p w14:paraId="5D3B8A64">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电话：13019122270</w:t>
      </w:r>
    </w:p>
    <w:p w14:paraId="0B6C9F95">
      <w:pPr>
        <w:widowControl w:val="0"/>
        <w:spacing w:after="0" w:line="360" w:lineRule="auto"/>
        <w:ind w:firstLine="420" w:firstLineChars="200"/>
        <w:jc w:val="both"/>
        <w:rPr>
          <w:rFonts w:ascii="宋体" w:hAnsi="宋体" w:eastAsia="宋体" w:cs="宋体"/>
          <w:kern w:val="2"/>
          <w:sz w:val="21"/>
          <w:szCs w:val="21"/>
        </w:rPr>
      </w:pPr>
      <w:bookmarkStart w:id="46" w:name="_Toc28359098"/>
      <w:bookmarkStart w:id="47" w:name="_Toc35393639"/>
      <w:bookmarkStart w:id="48" w:name="_Toc28359021"/>
      <w:bookmarkStart w:id="49" w:name="_Toc35393808"/>
      <w:r>
        <w:rPr>
          <w:rFonts w:hint="eastAsia" w:ascii="宋体" w:hAnsi="宋体" w:eastAsia="宋体" w:cs="宋体"/>
          <w:kern w:val="2"/>
          <w:sz w:val="21"/>
          <w:szCs w:val="21"/>
        </w:rPr>
        <w:t>3.项目联系方式</w:t>
      </w:r>
      <w:bookmarkEnd w:id="46"/>
      <w:bookmarkEnd w:id="47"/>
      <w:bookmarkEnd w:id="48"/>
      <w:bookmarkEnd w:id="49"/>
    </w:p>
    <w:p w14:paraId="007A2212">
      <w:pPr>
        <w:widowControl w:val="0"/>
        <w:spacing w:after="0" w:line="360" w:lineRule="auto"/>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项目联系人：李晖</w:t>
      </w:r>
    </w:p>
    <w:p w14:paraId="361329A5">
      <w:pPr>
        <w:widowControl w:val="0"/>
        <w:spacing w:after="0" w:line="360" w:lineRule="auto"/>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电话：</w:t>
      </w:r>
      <w:r>
        <w:rPr>
          <w:rFonts w:ascii="宋体" w:hAnsi="宋体" w:eastAsia="宋体" w:cs="宋体"/>
          <w:kern w:val="2"/>
          <w:sz w:val="21"/>
          <w:szCs w:val="21"/>
        </w:rPr>
        <w:t>13019122270</w:t>
      </w:r>
    </w:p>
    <w:sectPr>
      <w:pgSz w:w="11906" w:h="16838"/>
      <w:pgMar w:top="1304" w:right="1134" w:bottom="130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3E5C49"/>
    <w:rsid w:val="00426133"/>
    <w:rsid w:val="004358AB"/>
    <w:rsid w:val="004B0583"/>
    <w:rsid w:val="008B38B2"/>
    <w:rsid w:val="008B7726"/>
    <w:rsid w:val="00D31D50"/>
    <w:rsid w:val="00D66E20"/>
    <w:rsid w:val="00FC5C3B"/>
    <w:rsid w:val="5FAE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1498</Words>
  <Characters>1667</Characters>
  <Lines>12</Lines>
  <Paragraphs>3</Paragraphs>
  <TotalTime>2</TotalTime>
  <ScaleCrop>false</ScaleCrop>
  <LinksUpToDate>false</LinksUpToDate>
  <CharactersWithSpaces>1686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ZhaoYT</cp:lastModifiedBy>
  <dcterms:modified xsi:type="dcterms:W3CDTF">2025-05-09T02:54:19Z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B878A4DDC7214497B180DA7168EF3249_13</vt:lpwstr>
  </property>
</Properties>
</file>