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7275" w:type="dxa"/>
        <w:tblInd w:w="15" w:type="dxa"/>
        <w:tblLayout w:type="fixed"/>
        <w:tblCellMar>
          <w:top w:w="15" w:type="dxa"/>
          <w:left w:w="15" w:type="dxa"/>
          <w:bottom w:w="15" w:type="dxa"/>
          <w:right w:w="15" w:type="dxa"/>
        </w:tblCellMar>
        <w:tblLook w:val="04A0"/>
      </w:tblPr>
      <w:tblGrid>
        <w:gridCol w:w="993"/>
        <w:gridCol w:w="252"/>
        <w:gridCol w:w="2520"/>
        <w:gridCol w:w="204"/>
        <w:gridCol w:w="1985"/>
        <w:gridCol w:w="3211"/>
        <w:gridCol w:w="616"/>
        <w:gridCol w:w="2639"/>
        <w:gridCol w:w="621"/>
        <w:gridCol w:w="1194"/>
        <w:gridCol w:w="3260"/>
        <w:gridCol w:w="3260"/>
        <w:gridCol w:w="3260"/>
        <w:gridCol w:w="3260"/>
      </w:tblGrid>
      <w:tr w:rsidR="00F11438" w:rsidTr="00E44D9A">
        <w:trPr>
          <w:gridAfter w:val="4"/>
          <w:wAfter w:w="13040" w:type="dxa"/>
          <w:trHeight w:val="600"/>
        </w:trPr>
        <w:tc>
          <w:tcPr>
            <w:tcW w:w="1245" w:type="dxa"/>
            <w:gridSpan w:val="2"/>
            <w:vAlign w:val="center"/>
          </w:tcPr>
          <w:p w:rsidR="00F11438" w:rsidRDefault="00F11438">
            <w:pPr>
              <w:widowControl/>
              <w:jc w:val="left"/>
              <w:textAlignment w:val="center"/>
              <w:rPr>
                <w:rFonts w:ascii="黑体" w:eastAsia="黑体" w:hAnsi="宋体"/>
                <w:color w:val="000000"/>
                <w:sz w:val="32"/>
                <w:szCs w:val="32"/>
              </w:rPr>
            </w:pPr>
          </w:p>
        </w:tc>
        <w:tc>
          <w:tcPr>
            <w:tcW w:w="2520" w:type="dxa"/>
            <w:vAlign w:val="center"/>
          </w:tcPr>
          <w:p w:rsidR="00F11438" w:rsidRDefault="00F11438">
            <w:pPr>
              <w:rPr>
                <w:rFonts w:ascii="宋体" w:hAnsi="宋体" w:cs="宋体"/>
                <w:color w:val="000000"/>
                <w:sz w:val="32"/>
                <w:szCs w:val="32"/>
              </w:rPr>
            </w:pPr>
          </w:p>
        </w:tc>
        <w:tc>
          <w:tcPr>
            <w:tcW w:w="5400" w:type="dxa"/>
            <w:gridSpan w:val="3"/>
            <w:vAlign w:val="center"/>
          </w:tcPr>
          <w:p w:rsidR="00F11438" w:rsidRDefault="00F11438">
            <w:pPr>
              <w:rPr>
                <w:rFonts w:ascii="宋体" w:hAnsi="宋体" w:cs="宋体"/>
                <w:color w:val="000000"/>
                <w:sz w:val="32"/>
                <w:szCs w:val="32"/>
              </w:rPr>
            </w:pPr>
          </w:p>
        </w:tc>
        <w:tc>
          <w:tcPr>
            <w:tcW w:w="3255" w:type="dxa"/>
            <w:gridSpan w:val="2"/>
            <w:vAlign w:val="center"/>
          </w:tcPr>
          <w:p w:rsidR="00F11438" w:rsidRDefault="00F11438">
            <w:pPr>
              <w:rPr>
                <w:rFonts w:ascii="宋体" w:hAnsi="宋体" w:cs="宋体"/>
                <w:color w:val="000000"/>
                <w:sz w:val="32"/>
                <w:szCs w:val="32"/>
              </w:rPr>
            </w:pPr>
          </w:p>
        </w:tc>
        <w:tc>
          <w:tcPr>
            <w:tcW w:w="1815" w:type="dxa"/>
            <w:gridSpan w:val="2"/>
            <w:vAlign w:val="center"/>
          </w:tcPr>
          <w:p w:rsidR="00F11438" w:rsidRDefault="00F11438">
            <w:pPr>
              <w:rPr>
                <w:rFonts w:ascii="宋体" w:hAnsi="宋体" w:cs="宋体"/>
                <w:color w:val="000000"/>
                <w:sz w:val="32"/>
                <w:szCs w:val="32"/>
              </w:rPr>
            </w:pPr>
          </w:p>
        </w:tc>
      </w:tr>
      <w:tr w:rsidR="00F11438" w:rsidTr="00E44D9A">
        <w:trPr>
          <w:gridAfter w:val="4"/>
          <w:wAfter w:w="13040" w:type="dxa"/>
          <w:trHeight w:val="1080"/>
        </w:trPr>
        <w:tc>
          <w:tcPr>
            <w:tcW w:w="14235" w:type="dxa"/>
            <w:gridSpan w:val="10"/>
            <w:vAlign w:val="center"/>
          </w:tcPr>
          <w:p w:rsidR="00F11438" w:rsidRDefault="0013476E">
            <w:pPr>
              <w:widowControl/>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不予处罚事项清单</w:t>
            </w:r>
          </w:p>
        </w:tc>
      </w:tr>
      <w:tr w:rsidR="00F11438" w:rsidTr="00E44D9A">
        <w:trPr>
          <w:gridAfter w:val="4"/>
          <w:wAfter w:w="13040" w:type="dxa"/>
          <w:trHeight w:val="286"/>
        </w:trPr>
        <w:tc>
          <w:tcPr>
            <w:tcW w:w="3969" w:type="dxa"/>
            <w:gridSpan w:val="4"/>
            <w:vAlign w:val="center"/>
          </w:tcPr>
          <w:p w:rsidR="00F11438" w:rsidRDefault="0013476E">
            <w:pPr>
              <w:widowControl/>
              <w:jc w:val="left"/>
              <w:textAlignment w:val="center"/>
              <w:rPr>
                <w:rFonts w:ascii="黑体" w:eastAsia="黑体" w:hAnsi="宋体"/>
                <w:color w:val="000000"/>
                <w:sz w:val="28"/>
                <w:szCs w:val="28"/>
              </w:rPr>
            </w:pPr>
            <w:r>
              <w:rPr>
                <w:rFonts w:ascii="黑体" w:eastAsia="黑体" w:hAnsi="宋体" w:hint="eastAsia"/>
                <w:color w:val="000000"/>
                <w:kern w:val="0"/>
                <w:sz w:val="28"/>
                <w:szCs w:val="28"/>
              </w:rPr>
              <w:t>单位：（公章）</w:t>
            </w:r>
          </w:p>
        </w:tc>
        <w:tc>
          <w:tcPr>
            <w:tcW w:w="5812" w:type="dxa"/>
            <w:gridSpan w:val="3"/>
            <w:vAlign w:val="center"/>
          </w:tcPr>
          <w:p w:rsidR="00F11438" w:rsidRDefault="00F11438">
            <w:pPr>
              <w:rPr>
                <w:rFonts w:ascii="宋体" w:hAnsi="宋体" w:cs="宋体"/>
                <w:color w:val="000000"/>
                <w:sz w:val="24"/>
              </w:rPr>
            </w:pPr>
          </w:p>
        </w:tc>
        <w:tc>
          <w:tcPr>
            <w:tcW w:w="3260" w:type="dxa"/>
            <w:gridSpan w:val="2"/>
            <w:vAlign w:val="center"/>
          </w:tcPr>
          <w:p w:rsidR="00F11438" w:rsidRDefault="00F11438">
            <w:pPr>
              <w:rPr>
                <w:rFonts w:ascii="宋体" w:hAnsi="宋体" w:cs="宋体"/>
                <w:color w:val="000000"/>
                <w:sz w:val="24"/>
              </w:rPr>
            </w:pPr>
          </w:p>
        </w:tc>
        <w:tc>
          <w:tcPr>
            <w:tcW w:w="1194" w:type="dxa"/>
            <w:vAlign w:val="center"/>
          </w:tcPr>
          <w:p w:rsidR="00F11438" w:rsidRDefault="00F11438">
            <w:pPr>
              <w:rPr>
                <w:rFonts w:ascii="宋体" w:hAnsi="宋体" w:cs="宋体"/>
                <w:color w:val="000000"/>
                <w:sz w:val="24"/>
              </w:rPr>
            </w:pPr>
          </w:p>
        </w:tc>
      </w:tr>
      <w:tr w:rsidR="00F11438" w:rsidTr="00E44D9A">
        <w:trPr>
          <w:gridAfter w:val="4"/>
          <w:wAfter w:w="13040" w:type="dxa"/>
          <w:trHeight w:val="900"/>
        </w:trPr>
        <w:tc>
          <w:tcPr>
            <w:tcW w:w="993" w:type="dxa"/>
            <w:tcBorders>
              <w:top w:val="single" w:sz="12" w:space="0" w:color="000000"/>
              <w:left w:val="single" w:sz="12"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序号</w:t>
            </w:r>
          </w:p>
        </w:tc>
        <w:tc>
          <w:tcPr>
            <w:tcW w:w="2976" w:type="dxa"/>
            <w:gridSpan w:val="3"/>
            <w:tcBorders>
              <w:top w:val="single" w:sz="12" w:space="0" w:color="000000"/>
              <w:left w:val="single" w:sz="4"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处罚事项名称</w:t>
            </w:r>
          </w:p>
        </w:tc>
        <w:tc>
          <w:tcPr>
            <w:tcW w:w="1985" w:type="dxa"/>
            <w:tcBorders>
              <w:top w:val="single" w:sz="12" w:space="0" w:color="000000"/>
              <w:left w:val="single" w:sz="4" w:space="0" w:color="000000"/>
              <w:bottom w:val="single" w:sz="4" w:space="0" w:color="000000"/>
              <w:right w:val="single" w:sz="4" w:space="0" w:color="auto"/>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sz w:val="28"/>
                <w:szCs w:val="28"/>
              </w:rPr>
              <w:t>实施机关</w:t>
            </w:r>
          </w:p>
        </w:tc>
        <w:tc>
          <w:tcPr>
            <w:tcW w:w="3827" w:type="dxa"/>
            <w:gridSpan w:val="2"/>
            <w:tcBorders>
              <w:top w:val="single" w:sz="12" w:space="0" w:color="000000"/>
              <w:left w:val="single" w:sz="4" w:space="0" w:color="auto"/>
              <w:bottom w:val="single" w:sz="4" w:space="0" w:color="000000"/>
              <w:right w:val="single" w:sz="4" w:space="0" w:color="000000"/>
            </w:tcBorders>
            <w:vAlign w:val="center"/>
          </w:tcPr>
          <w:p w:rsidR="00F11438" w:rsidRDefault="0013476E">
            <w:pPr>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不予处罚的情形</w:t>
            </w:r>
          </w:p>
        </w:tc>
        <w:tc>
          <w:tcPr>
            <w:tcW w:w="3260" w:type="dxa"/>
            <w:gridSpan w:val="2"/>
            <w:tcBorders>
              <w:top w:val="single" w:sz="12" w:space="0" w:color="000000"/>
              <w:left w:val="single" w:sz="4"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不予处罚的依据</w:t>
            </w:r>
          </w:p>
        </w:tc>
        <w:tc>
          <w:tcPr>
            <w:tcW w:w="1194" w:type="dxa"/>
            <w:tcBorders>
              <w:top w:val="single" w:sz="12" w:space="0" w:color="000000"/>
              <w:left w:val="single" w:sz="4" w:space="0" w:color="000000"/>
              <w:bottom w:val="single" w:sz="4" w:space="0" w:color="000000"/>
              <w:right w:val="single" w:sz="12"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备注</w:t>
            </w:r>
          </w:p>
        </w:tc>
      </w:tr>
      <w:tr w:rsidR="00F11438" w:rsidTr="00E44D9A">
        <w:trPr>
          <w:gridAfter w:val="4"/>
          <w:wAfter w:w="13040" w:type="dxa"/>
          <w:trHeight w:val="3124"/>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缴费单位未按照规定办理社会保险登记、变更登记或者注销登记，或者未按照规定申报应缴纳的社会保险费数额的。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未按时足额缴纳社会保险费的。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未按月将缴纳社会保险费的明细情况告知职工本人，或者未按规</w:t>
            </w:r>
            <w:r>
              <w:rPr>
                <w:rFonts w:ascii="仿宋_GB2312" w:eastAsia="仿宋_GB2312" w:hAnsi="仿宋_GB2312" w:cs="仿宋_GB2312" w:hint="eastAsia"/>
                <w:color w:val="000000"/>
                <w:szCs w:val="21"/>
              </w:rPr>
              <w:lastRenderedPageBreak/>
              <w:t>定每年向本单位职工公布本单位全年社会保险费缴纳情况，接受职工监督的。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w:t>
            </w:r>
            <w:r>
              <w:rPr>
                <w:rFonts w:ascii="仿宋_GB2312" w:eastAsia="仿宋_GB2312" w:hAnsi="仿宋_GB2312" w:cs="仿宋_GB2312" w:hint="eastAsia"/>
                <w:color w:val="000000"/>
                <w:szCs w:val="21"/>
              </w:rPr>
              <w:lastRenderedPageBreak/>
              <w:t>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2905"/>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4</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未按规定从缴费个人工资中代扣代缴社会保险费的。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经营性人力资源服务机构开展人力资源供求信息的收集和发布、就业和创业指导、人力资源管理咨询、人力资源测评、人力资源培训、承接人力资源服务外包等人力资源服务业务的，自开展业务之日起15日内未向人力资源社会保障行政部门备案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经营性人力资源服务机构设立分支机构，自工商登记办理完毕之日起15日内未向分支机构所在地人力资源社会保障行政部门书面报告的。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w:t>
            </w:r>
          </w:p>
          <w:p w:rsidR="00F11438" w:rsidRDefault="00F11438" w:rsidP="00E44D9A">
            <w:pPr>
              <w:jc w:val="center"/>
              <w:rPr>
                <w:rFonts w:ascii="仿宋_GB2312" w:eastAsia="仿宋_GB2312" w:hAnsi="仿宋_GB2312" w:cs="仿宋_GB2312"/>
                <w:color w:val="000000"/>
                <w:szCs w:val="21"/>
              </w:rPr>
            </w:pP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经营性人力资源服务机构变更名称、住所、法定代表人或者终止经营活动的，自工商变更登记或</w:t>
            </w:r>
            <w:r>
              <w:rPr>
                <w:rFonts w:ascii="仿宋_GB2312" w:eastAsia="仿宋_GB2312" w:hAnsi="仿宋_GB2312" w:cs="仿宋_GB2312" w:hint="eastAsia"/>
                <w:color w:val="000000"/>
                <w:szCs w:val="21"/>
              </w:rPr>
              <w:lastRenderedPageBreak/>
              <w:t>者注销登记办理完毕15日内，未按规定向人力资源和社保保障行政部门提交书面报告的。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r>
              <w:rPr>
                <w:rFonts w:ascii="仿宋_GB2312" w:eastAsia="仿宋_GB2312" w:hAnsi="仿宋_GB2312" w:cs="仿宋_GB2312" w:hint="eastAsia"/>
                <w:color w:val="000000"/>
                <w:szCs w:val="21"/>
              </w:rPr>
              <w:lastRenderedPageBreak/>
              <w:t>《长春市劳动保障监察首违警示清单（第一批）》（长人社[2019]38号）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8</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经营性人力资源服务机构未按规定在服务场所明示营业执照、服务项目、收费标准、监督机关和监督电话的。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用人单位发布或者向人力资源服务机构提供的单位基本情况、招聘人数、招聘条件、工作内容、工作地点、基本劳动报酬等招聘信息不真实，没有违法所得的。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2432"/>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用人单位自主招用人员，未依法与劳动者订立劳动合同，或者未按照国家有关规定办理社会保险等相关手续的。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人力资源服务机构举办现场招聘会时，未按规定制定组织实施办法、应急预案和安全保卫工作方案等确保招聘会的真实性、合法性，没有违法所得的。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经营性人力资源服务机构未在规定期限内，向人力资源社会保障</w:t>
            </w:r>
            <w:r>
              <w:rPr>
                <w:rFonts w:ascii="仿宋_GB2312" w:eastAsia="仿宋_GB2312" w:hAnsi="仿宋_GB2312" w:cs="仿宋_GB2312" w:hint="eastAsia"/>
                <w:color w:val="000000"/>
                <w:szCs w:val="21"/>
              </w:rPr>
              <w:lastRenderedPageBreak/>
              <w:t>行政部门提交经营情况年度报告的。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w:t>
            </w:r>
            <w:r>
              <w:rPr>
                <w:rFonts w:ascii="仿宋_GB2312" w:eastAsia="仿宋_GB2312" w:hAnsi="仿宋_GB2312" w:cs="仿宋_GB2312" w:hint="eastAsia"/>
                <w:color w:val="000000"/>
                <w:szCs w:val="21"/>
              </w:rPr>
              <w:lastRenderedPageBreak/>
              <w:t>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2963"/>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13</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在其他地区办理的人力资源服务许可，未在长春市备案，开展业务但情节轻微的。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与劳动者建立劳动关系不依法订立劳动合同，未损害劳动者利益，与劳动者达成和解的。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提供的劳动合同文本未载明《劳动合同法》规定的劳动合同必备条款或者用人单位未将劳动合同文本交付劳动者，未对劳动者造成损害，不需要承担赔偿责任的。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2252"/>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16</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解除劳动合同未依法给予劳动者经济补偿，在规定时限完成整改的。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2835"/>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17</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违反劳动合同法有关建立职工名册规定的。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直接涉及劳动者切身利益的规章制度违反法律、法规规定，未对劳动者造成损害，不需要承担赔偿责任的。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违反规定与劳动者约定试用期，未对劳动者本人造成实际影响，取得劳动者本人谅解的。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20</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不安排职工休年休假又不依照规定给予年休假工资报酬的。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21</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违反有关劳务派遣规定，未对被派遣者造成损害，没有连带赔偿责任，取得被派遣者谅解的。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22</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其他违反劳动保障法律、法规或者规章延长劳动者工作时间，情节轻微，劳动者本人没有异议的。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9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23</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从事职业技能培训民办学校的招生简章和广告，未报审批机关备案的。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提示性条款，即不予处罚事项清单。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trHeight w:val="2031"/>
        </w:trPr>
        <w:tc>
          <w:tcPr>
            <w:tcW w:w="14235" w:type="dxa"/>
            <w:gridSpan w:val="10"/>
            <w:vAlign w:val="center"/>
          </w:tcPr>
          <w:p w:rsidR="00E44D9A" w:rsidRDefault="00E44D9A" w:rsidP="00E44D9A">
            <w:pPr>
              <w:widowControl/>
              <w:jc w:val="center"/>
              <w:textAlignment w:val="center"/>
              <w:rPr>
                <w:rFonts w:ascii="方正小标宋简体" w:eastAsia="方正小标宋简体" w:hAnsi="方正小标宋简体" w:cs="方正小标宋简体" w:hint="eastAsia"/>
                <w:color w:val="000000"/>
                <w:sz w:val="44"/>
                <w:szCs w:val="44"/>
              </w:rPr>
            </w:pPr>
          </w:p>
          <w:p w:rsidR="00E44D9A" w:rsidRDefault="00E44D9A" w:rsidP="00E44D9A">
            <w:pPr>
              <w:widowControl/>
              <w:jc w:val="center"/>
              <w:textAlignment w:val="center"/>
              <w:rPr>
                <w:rFonts w:ascii="方正小标宋简体" w:eastAsia="方正小标宋简体" w:hAnsi="方正小标宋简体" w:cs="方正小标宋简体" w:hint="eastAsia"/>
                <w:color w:val="000000"/>
                <w:sz w:val="44"/>
                <w:szCs w:val="44"/>
              </w:rPr>
            </w:pPr>
          </w:p>
          <w:p w:rsidR="00E44D9A" w:rsidRDefault="00E44D9A" w:rsidP="00E44D9A">
            <w:pPr>
              <w:widowControl/>
              <w:jc w:val="center"/>
              <w:textAlignment w:val="center"/>
              <w:rPr>
                <w:rFonts w:ascii="方正小标宋简体" w:eastAsia="方正小标宋简体" w:hAnsi="方正小标宋简体" w:cs="方正小标宋简体" w:hint="eastAsia"/>
                <w:color w:val="000000"/>
                <w:sz w:val="44"/>
                <w:szCs w:val="44"/>
              </w:rPr>
            </w:pPr>
          </w:p>
          <w:p w:rsidR="00F11438" w:rsidRDefault="0013476E" w:rsidP="00E44D9A">
            <w:pPr>
              <w:widowControl/>
              <w:jc w:val="center"/>
              <w:textAlignment w:val="center"/>
              <w:rPr>
                <w:rFonts w:ascii="方正小标宋简体" w:eastAsia="方正小标宋简体" w:hAnsi="方正小标宋简体" w:cs="方正小标宋简体"/>
                <w:color w:val="000000"/>
                <w:sz w:val="28"/>
                <w:szCs w:val="28"/>
              </w:rPr>
            </w:pPr>
            <w:r>
              <w:rPr>
                <w:rFonts w:ascii="方正小标宋简体" w:eastAsia="方正小标宋简体" w:hAnsi="方正小标宋简体" w:cs="方正小标宋简体" w:hint="eastAsia"/>
                <w:color w:val="000000"/>
                <w:sz w:val="44"/>
                <w:szCs w:val="44"/>
              </w:rPr>
              <w:t>从轻处罚事项清单</w:t>
            </w:r>
          </w:p>
          <w:p w:rsidR="00F11438" w:rsidRDefault="0013476E">
            <w:pPr>
              <w:widowControl/>
              <w:textAlignment w:val="center"/>
            </w:pPr>
            <w:r>
              <w:rPr>
                <w:rFonts w:ascii="方正小标宋简体" w:eastAsia="方正小标宋简体" w:hAnsi="方正小标宋简体" w:cs="方正小标宋简体" w:hint="eastAsia"/>
                <w:color w:val="000000"/>
                <w:sz w:val="28"/>
                <w:szCs w:val="28"/>
              </w:rPr>
              <w:t>单位：（公章）</w:t>
            </w:r>
            <w:r>
              <w:rPr>
                <w:rFonts w:ascii="方正小标宋简体" w:eastAsia="方正小标宋简体" w:hAnsi="方正小标宋简体" w:cs="方正小标宋简体" w:hint="eastAsia"/>
                <w:color w:val="000000"/>
                <w:sz w:val="28"/>
                <w:szCs w:val="28"/>
              </w:rPr>
              <w:tab/>
            </w:r>
          </w:p>
        </w:tc>
        <w:tc>
          <w:tcPr>
            <w:tcW w:w="3260" w:type="dxa"/>
            <w:vAlign w:val="center"/>
          </w:tcPr>
          <w:p w:rsidR="00F11438" w:rsidRDefault="00F11438">
            <w:pPr>
              <w:widowControl/>
              <w:jc w:val="center"/>
              <w:textAlignment w:val="center"/>
              <w:rPr>
                <w:rFonts w:ascii="方正小标宋简体" w:eastAsia="方正小标宋简体" w:hAnsi="方正小标宋简体" w:cs="方正小标宋简体"/>
                <w:color w:val="000000"/>
                <w:kern w:val="0"/>
                <w:szCs w:val="21"/>
              </w:rPr>
            </w:pPr>
          </w:p>
        </w:tc>
        <w:tc>
          <w:tcPr>
            <w:tcW w:w="3260" w:type="dxa"/>
            <w:vAlign w:val="center"/>
          </w:tcPr>
          <w:p w:rsidR="00F11438" w:rsidRDefault="00F11438">
            <w:pPr>
              <w:widowControl/>
              <w:jc w:val="center"/>
              <w:textAlignment w:val="center"/>
              <w:rPr>
                <w:rFonts w:ascii="方正小标宋简体" w:eastAsia="方正小标宋简体" w:hAnsi="方正小标宋简体" w:cs="方正小标宋简体"/>
                <w:color w:val="000000"/>
                <w:kern w:val="0"/>
                <w:sz w:val="44"/>
                <w:szCs w:val="44"/>
              </w:rPr>
            </w:pPr>
          </w:p>
        </w:tc>
        <w:tc>
          <w:tcPr>
            <w:tcW w:w="3260" w:type="dxa"/>
            <w:vAlign w:val="center"/>
          </w:tcPr>
          <w:p w:rsidR="00F11438" w:rsidRDefault="00F11438">
            <w:pPr>
              <w:widowControl/>
              <w:jc w:val="center"/>
              <w:textAlignment w:val="center"/>
              <w:rPr>
                <w:rFonts w:ascii="方正小标宋简体" w:eastAsia="方正小标宋简体" w:hAnsi="方正小标宋简体" w:cs="方正小标宋简体"/>
                <w:color w:val="000000"/>
                <w:kern w:val="0"/>
                <w:sz w:val="44"/>
                <w:szCs w:val="44"/>
              </w:rPr>
            </w:pPr>
          </w:p>
        </w:tc>
        <w:tc>
          <w:tcPr>
            <w:tcW w:w="3260" w:type="dxa"/>
            <w:vAlign w:val="center"/>
          </w:tcPr>
          <w:p w:rsidR="00F11438" w:rsidRDefault="0013476E">
            <w:pPr>
              <w:spacing w:line="6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《关于在我市劳动保障监察工作中试点推行首检告知和承诺备案等项制度的通知》（长人社</w:t>
            </w:r>
            <w:r>
              <w:rPr>
                <w:rFonts w:ascii="仿宋_GB2312" w:eastAsia="仿宋_GB2312" w:hAnsi="仿宋_GB2312" w:cs="仿宋_GB2312" w:hint="eastAsia"/>
                <w:color w:val="000000" w:themeColor="text1"/>
                <w:sz w:val="24"/>
                <w:szCs w:val="24"/>
              </w:rPr>
              <w:lastRenderedPageBreak/>
              <w:t>[2019]31号）</w:t>
            </w:r>
          </w:p>
          <w:p w:rsidR="00F11438" w:rsidRDefault="0013476E">
            <w:pPr>
              <w:rPr>
                <w:rFonts w:ascii="仿宋_GB2312" w:eastAsia="仿宋_GB2312" w:hAnsi="仿宋_GB2312" w:cs="仿宋_GB2312"/>
                <w:color w:val="000000"/>
                <w:sz w:val="30"/>
                <w:szCs w:val="30"/>
              </w:rPr>
            </w:pPr>
            <w:r>
              <w:rPr>
                <w:rFonts w:ascii="仿宋_GB2312" w:eastAsia="仿宋_GB2312" w:hAnsi="仿宋_GB2312" w:cs="仿宋_GB2312" w:hint="eastAsia"/>
                <w:color w:val="000000" w:themeColor="text1"/>
                <w:sz w:val="24"/>
                <w:szCs w:val="24"/>
              </w:rPr>
              <w:t xml:space="preserve"> 《长春市劳动保障监察首违警示清单（第一批）》（长人社[2019]38号）</w:t>
            </w:r>
          </w:p>
        </w:tc>
      </w:tr>
      <w:tr w:rsidR="00F11438" w:rsidTr="00E44D9A">
        <w:trPr>
          <w:gridAfter w:val="4"/>
          <w:wAfter w:w="13040" w:type="dxa"/>
          <w:trHeight w:val="900"/>
        </w:trPr>
        <w:tc>
          <w:tcPr>
            <w:tcW w:w="993" w:type="dxa"/>
            <w:tcBorders>
              <w:top w:val="single" w:sz="12" w:space="0" w:color="000000"/>
              <w:left w:val="single" w:sz="12"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lastRenderedPageBreak/>
              <w:t>序号</w:t>
            </w:r>
          </w:p>
        </w:tc>
        <w:tc>
          <w:tcPr>
            <w:tcW w:w="2976" w:type="dxa"/>
            <w:gridSpan w:val="3"/>
            <w:tcBorders>
              <w:top w:val="single" w:sz="12" w:space="0" w:color="000000"/>
              <w:left w:val="single" w:sz="4"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处罚事项名称</w:t>
            </w:r>
          </w:p>
        </w:tc>
        <w:tc>
          <w:tcPr>
            <w:tcW w:w="1985" w:type="dxa"/>
            <w:tcBorders>
              <w:top w:val="single" w:sz="12" w:space="0" w:color="000000"/>
              <w:left w:val="single" w:sz="4" w:space="0" w:color="000000"/>
              <w:bottom w:val="single" w:sz="4" w:space="0" w:color="000000"/>
              <w:right w:val="single" w:sz="4" w:space="0" w:color="auto"/>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sz w:val="28"/>
                <w:szCs w:val="28"/>
              </w:rPr>
              <w:t>实施机关</w:t>
            </w:r>
          </w:p>
        </w:tc>
        <w:tc>
          <w:tcPr>
            <w:tcW w:w="3827" w:type="dxa"/>
            <w:gridSpan w:val="2"/>
            <w:tcBorders>
              <w:top w:val="single" w:sz="12" w:space="0" w:color="000000"/>
              <w:left w:val="single" w:sz="4" w:space="0" w:color="auto"/>
              <w:bottom w:val="single" w:sz="4" w:space="0" w:color="000000"/>
              <w:right w:val="single" w:sz="4" w:space="0" w:color="000000"/>
            </w:tcBorders>
            <w:vAlign w:val="center"/>
          </w:tcPr>
          <w:p w:rsidR="00F11438" w:rsidRDefault="0013476E">
            <w:pPr>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从轻处罚的情形</w:t>
            </w:r>
          </w:p>
        </w:tc>
        <w:tc>
          <w:tcPr>
            <w:tcW w:w="3260" w:type="dxa"/>
            <w:gridSpan w:val="2"/>
            <w:tcBorders>
              <w:top w:val="single" w:sz="12" w:space="0" w:color="000000"/>
              <w:left w:val="single" w:sz="4"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从轻处罚的依据</w:t>
            </w:r>
          </w:p>
        </w:tc>
        <w:tc>
          <w:tcPr>
            <w:tcW w:w="1194" w:type="dxa"/>
            <w:tcBorders>
              <w:top w:val="single" w:sz="12" w:space="0" w:color="000000"/>
              <w:left w:val="single" w:sz="4" w:space="0" w:color="000000"/>
              <w:bottom w:val="single" w:sz="4" w:space="0" w:color="000000"/>
              <w:right w:val="single" w:sz="12"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备注</w:t>
            </w:r>
          </w:p>
        </w:tc>
      </w:tr>
      <w:tr w:rsidR="00F11438" w:rsidTr="00E44D9A">
        <w:trPr>
          <w:gridAfter w:val="4"/>
          <w:wAfter w:w="13040" w:type="dxa"/>
          <w:trHeight w:val="1615"/>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人力资源服务机构未经许可擅自从事职业中介活动，并承诺在规定时限申领许可的。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人力资源服务机构未依法开展人力资源服务业务，或者采取其他不正当手段牟取利益，情节轻微的。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经营性人力资源服务机构接受用人单位委托提供人力资源服务外包的，擅自改变用人单位与个人的劳动关系，侵害个人合法权益，情节轻微的。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4</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人力资源服务机构在业务活动中收集用人单位和个人信息，未按规定采取保密措施导致泄露，情节轻微的。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用人单位发布或者向人力资源服务机构提供的单位基本情况、招聘人数、招聘条件、工作内容、工作地点、基本劳动报酬等招聘信息不真实，情节轻微的。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人力资源服务机构未按规定举办现场招聘会的。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1719"/>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人力资源服务机构未按规定加强内部制度建设，健全财务管理制度，建立服务台账，如实记录服务对象、服务过程、服务结果等信息，或服务台帐保存低于2年的。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382"/>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地方各级人民政府和有关部门、公共就业服务机构举办经营性的职业中介机构，从事经营性职业中介活动，向劳动者收取费用，情节轻微的。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9</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职业中介机构未在服务场所明示职业中介许可证、监督电话的。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职业中介机构未建立服务台账，或虽建立服务台帐但未记录服务对象、服务过程、服务结果和收费情况的。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职业中介机构在职业中介服务不成功后未向劳动者退还所收取的中介服务费，情节轻微的。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未及时为劳动者办理就业登记手续的。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未按规定进行用工信息备案的。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14</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克扣或者无故拖欠劳动者工资报酬，情节轻微的。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支付劳动者的工资低于当地最低工资标准，情节轻微的。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违反规定，在国家法律、行政法规和国务院卫生行政部门规定禁止乙肝病原携带者从事的工作岗位以外招用人员时，将乙肝病毒血清学指标作为体检标准，未对当事人造成损害，并取得当事人谅解的。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17</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未遵守工作时间规定，单人每月加班时间不超过48小时，涉及人数相对较少，劳动者本人没有提出异议的。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未经劳动保障行政部门许可，从事职业技能培训或者职业技能考核鉴定的组织或者个人，情节轻微，被发现后立即停止，并承诺在规定时限申领许可的。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1534"/>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19</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职业技能培训机构或者职业技能考核鉴定机构违反国家有关职业技能培训或者职业技能考核鉴定规定，情节轻微的。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《关于在我市劳动保障监察工作中试点推行首检告知和承诺备案等项制度的通知》（长人社[2019]31号）《长春市劳动保障监察首违警示清单（第一批）》（长人社[2019]38号）</w:t>
            </w:r>
          </w:p>
          <w:p w:rsidR="00F11438" w:rsidRDefault="00F11438">
            <w:pPr>
              <w:rPr>
                <w:rFonts w:ascii="仿宋_GB2312" w:eastAsia="仿宋_GB2312" w:hAnsi="仿宋_GB2312" w:cs="仿宋_GB2312"/>
                <w:color w:val="000000"/>
                <w:szCs w:val="21"/>
              </w:rPr>
            </w:pP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从事职业技能培训的民办学校发布虚假招生简章或者招生广告、擅自增加收取费用的项目、提高收取费用的标准，情节轻微的。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21</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从事职业技能培训的民办学校擅自分立、合并民办学校，或者擅自改变民办学校名称、层次、类别和举办者，情节轻微的。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22</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从事职业技能培训的民办学校管理混乱，影响教育教学，情节轻微的。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23</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违反劳动保障监察法律法规情节轻微的行为，对个人处罚低于2000元，对企业处罚数额低于1万元的。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24</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其他违反劳动保障监察法律法规行为，规定中明确“可以”处罚，拟处罚数额低于1万元的。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25</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主动消除或者减轻违法行为危害后果，或者配合行政机关查处违法行为有立功表现的。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警示性条款，即从轻处罚事项清单。</w:t>
            </w:r>
          </w:p>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《长春市劳动保障监察首违警示清单（第一批）》（长人社[2019]38号）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615"/>
        </w:trPr>
        <w:tc>
          <w:tcPr>
            <w:tcW w:w="993" w:type="dxa"/>
            <w:vAlign w:val="center"/>
          </w:tcPr>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sz w:val="32"/>
                <w:szCs w:val="32"/>
              </w:rPr>
            </w:pPr>
          </w:p>
        </w:tc>
        <w:tc>
          <w:tcPr>
            <w:tcW w:w="2976" w:type="dxa"/>
            <w:gridSpan w:val="3"/>
            <w:vAlign w:val="center"/>
          </w:tcPr>
          <w:p w:rsidR="00F11438" w:rsidRDefault="00F11438">
            <w:pPr>
              <w:rPr>
                <w:rFonts w:ascii="宋体" w:hAnsi="宋体" w:cs="宋体"/>
                <w:color w:val="000000"/>
                <w:sz w:val="24"/>
              </w:rPr>
            </w:pPr>
          </w:p>
        </w:tc>
        <w:tc>
          <w:tcPr>
            <w:tcW w:w="5812" w:type="dxa"/>
            <w:gridSpan w:val="3"/>
            <w:vAlign w:val="center"/>
          </w:tcPr>
          <w:p w:rsidR="00F11438" w:rsidRDefault="00F11438">
            <w:pPr>
              <w:rPr>
                <w:rFonts w:ascii="宋体" w:hAnsi="宋体" w:cs="宋体"/>
                <w:color w:val="000000"/>
                <w:sz w:val="24"/>
              </w:rPr>
            </w:pPr>
            <w:bookmarkStart w:id="0" w:name="_GoBack"/>
            <w:bookmarkEnd w:id="0"/>
          </w:p>
          <w:p w:rsidR="00F11438" w:rsidRDefault="00F11438">
            <w:pPr>
              <w:rPr>
                <w:rFonts w:ascii="宋体" w:hAnsi="宋体" w:cs="宋体"/>
                <w:color w:val="000000"/>
                <w:sz w:val="24"/>
              </w:rPr>
            </w:pPr>
          </w:p>
          <w:p w:rsidR="00F11438" w:rsidRDefault="00F11438">
            <w:pPr>
              <w:rPr>
                <w:rFonts w:ascii="宋体" w:hAnsi="宋体" w:cs="宋体"/>
                <w:color w:val="000000"/>
                <w:sz w:val="24"/>
              </w:rPr>
            </w:pPr>
          </w:p>
          <w:p w:rsidR="00F11438" w:rsidRDefault="00F11438">
            <w:pPr>
              <w:rPr>
                <w:rFonts w:ascii="宋体" w:hAnsi="宋体" w:cs="宋体"/>
                <w:color w:val="000000"/>
                <w:sz w:val="24"/>
              </w:rPr>
            </w:pPr>
          </w:p>
          <w:p w:rsidR="00F11438" w:rsidRDefault="00F11438">
            <w:pPr>
              <w:rPr>
                <w:rFonts w:ascii="宋体" w:hAnsi="宋体" w:cs="宋体"/>
                <w:color w:val="000000"/>
                <w:sz w:val="24"/>
              </w:rPr>
            </w:pPr>
          </w:p>
          <w:p w:rsidR="00F11438" w:rsidRDefault="00F11438">
            <w:pPr>
              <w:rPr>
                <w:rFonts w:ascii="宋体" w:hAnsi="宋体" w:cs="宋体"/>
                <w:color w:val="000000"/>
                <w:sz w:val="24"/>
              </w:rPr>
            </w:pPr>
          </w:p>
        </w:tc>
        <w:tc>
          <w:tcPr>
            <w:tcW w:w="3260" w:type="dxa"/>
            <w:gridSpan w:val="2"/>
            <w:vAlign w:val="center"/>
          </w:tcPr>
          <w:p w:rsidR="00F11438" w:rsidRDefault="00F11438">
            <w:pPr>
              <w:rPr>
                <w:rFonts w:ascii="宋体" w:hAnsi="宋体" w:cs="宋体"/>
                <w:color w:val="000000"/>
                <w:sz w:val="24"/>
              </w:rPr>
            </w:pPr>
          </w:p>
        </w:tc>
        <w:tc>
          <w:tcPr>
            <w:tcW w:w="1194" w:type="dxa"/>
            <w:vAlign w:val="center"/>
          </w:tcPr>
          <w:p w:rsidR="00F11438" w:rsidRDefault="00F11438">
            <w:pPr>
              <w:rPr>
                <w:rFonts w:ascii="宋体" w:hAnsi="宋体" w:cs="宋体"/>
                <w:color w:val="000000"/>
                <w:sz w:val="24"/>
              </w:rPr>
            </w:pPr>
          </w:p>
        </w:tc>
      </w:tr>
      <w:tr w:rsidR="00F11438" w:rsidTr="00E44D9A">
        <w:trPr>
          <w:gridAfter w:val="4"/>
          <w:wAfter w:w="13040" w:type="dxa"/>
          <w:trHeight w:val="1095"/>
        </w:trPr>
        <w:tc>
          <w:tcPr>
            <w:tcW w:w="14235" w:type="dxa"/>
            <w:gridSpan w:val="10"/>
            <w:vAlign w:val="center"/>
          </w:tcPr>
          <w:p w:rsidR="00F11438" w:rsidRDefault="0013476E">
            <w:pPr>
              <w:widowControl/>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lastRenderedPageBreak/>
              <w:t>减轻处罚事项清单</w:t>
            </w:r>
          </w:p>
        </w:tc>
      </w:tr>
      <w:tr w:rsidR="00F11438" w:rsidTr="00E44D9A">
        <w:trPr>
          <w:gridAfter w:val="4"/>
          <w:wAfter w:w="13040" w:type="dxa"/>
          <w:trHeight w:val="286"/>
        </w:trPr>
        <w:tc>
          <w:tcPr>
            <w:tcW w:w="3969" w:type="dxa"/>
            <w:gridSpan w:val="4"/>
            <w:vAlign w:val="center"/>
          </w:tcPr>
          <w:p w:rsidR="00F11438" w:rsidRDefault="0013476E">
            <w:pPr>
              <w:widowControl/>
              <w:jc w:val="left"/>
              <w:textAlignment w:val="center"/>
              <w:rPr>
                <w:rFonts w:ascii="黑体" w:eastAsia="黑体" w:hAnsi="宋体"/>
                <w:color w:val="000000"/>
                <w:sz w:val="28"/>
                <w:szCs w:val="28"/>
              </w:rPr>
            </w:pPr>
            <w:r>
              <w:rPr>
                <w:rFonts w:ascii="黑体" w:eastAsia="黑体" w:hAnsi="宋体" w:hint="eastAsia"/>
                <w:color w:val="000000"/>
                <w:kern w:val="0"/>
                <w:sz w:val="28"/>
                <w:szCs w:val="28"/>
              </w:rPr>
              <w:t>单位：（公章）</w:t>
            </w:r>
          </w:p>
        </w:tc>
        <w:tc>
          <w:tcPr>
            <w:tcW w:w="5812" w:type="dxa"/>
            <w:gridSpan w:val="3"/>
            <w:vAlign w:val="center"/>
          </w:tcPr>
          <w:p w:rsidR="00F11438" w:rsidRDefault="00F11438">
            <w:pPr>
              <w:rPr>
                <w:rFonts w:ascii="宋体" w:hAnsi="宋体" w:cs="宋体"/>
                <w:color w:val="000000"/>
                <w:sz w:val="24"/>
              </w:rPr>
            </w:pPr>
          </w:p>
        </w:tc>
        <w:tc>
          <w:tcPr>
            <w:tcW w:w="3260" w:type="dxa"/>
            <w:gridSpan w:val="2"/>
            <w:vAlign w:val="center"/>
          </w:tcPr>
          <w:p w:rsidR="00F11438" w:rsidRDefault="00F11438">
            <w:pPr>
              <w:rPr>
                <w:rFonts w:ascii="宋体" w:hAnsi="宋体" w:cs="宋体"/>
                <w:color w:val="000000"/>
                <w:sz w:val="24"/>
              </w:rPr>
            </w:pPr>
          </w:p>
        </w:tc>
        <w:tc>
          <w:tcPr>
            <w:tcW w:w="1194" w:type="dxa"/>
            <w:vAlign w:val="center"/>
          </w:tcPr>
          <w:p w:rsidR="00F11438" w:rsidRDefault="00F11438">
            <w:pPr>
              <w:rPr>
                <w:rFonts w:ascii="宋体" w:hAnsi="宋体" w:cs="宋体"/>
                <w:color w:val="000000"/>
                <w:sz w:val="24"/>
              </w:rPr>
            </w:pPr>
          </w:p>
        </w:tc>
      </w:tr>
      <w:tr w:rsidR="00F11438" w:rsidTr="00E44D9A">
        <w:trPr>
          <w:gridAfter w:val="4"/>
          <w:wAfter w:w="13040" w:type="dxa"/>
          <w:trHeight w:val="900"/>
        </w:trPr>
        <w:tc>
          <w:tcPr>
            <w:tcW w:w="993" w:type="dxa"/>
            <w:tcBorders>
              <w:top w:val="single" w:sz="12" w:space="0" w:color="000000"/>
              <w:left w:val="single" w:sz="12"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序号</w:t>
            </w:r>
          </w:p>
        </w:tc>
        <w:tc>
          <w:tcPr>
            <w:tcW w:w="2976" w:type="dxa"/>
            <w:gridSpan w:val="3"/>
            <w:tcBorders>
              <w:top w:val="single" w:sz="12" w:space="0" w:color="000000"/>
              <w:left w:val="single" w:sz="4"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处罚事项名称</w:t>
            </w:r>
          </w:p>
        </w:tc>
        <w:tc>
          <w:tcPr>
            <w:tcW w:w="1985" w:type="dxa"/>
            <w:tcBorders>
              <w:top w:val="single" w:sz="12" w:space="0" w:color="000000"/>
              <w:left w:val="single" w:sz="4" w:space="0" w:color="000000"/>
              <w:bottom w:val="single" w:sz="4" w:space="0" w:color="000000"/>
              <w:right w:val="single" w:sz="4" w:space="0" w:color="auto"/>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sz w:val="28"/>
                <w:szCs w:val="28"/>
              </w:rPr>
              <w:t>实施机关</w:t>
            </w:r>
          </w:p>
        </w:tc>
        <w:tc>
          <w:tcPr>
            <w:tcW w:w="3827" w:type="dxa"/>
            <w:gridSpan w:val="2"/>
            <w:tcBorders>
              <w:top w:val="single" w:sz="12" w:space="0" w:color="000000"/>
              <w:left w:val="single" w:sz="4" w:space="0" w:color="auto"/>
              <w:bottom w:val="single" w:sz="4" w:space="0" w:color="000000"/>
              <w:right w:val="single" w:sz="4" w:space="0" w:color="000000"/>
            </w:tcBorders>
            <w:vAlign w:val="center"/>
          </w:tcPr>
          <w:p w:rsidR="00F11438" w:rsidRDefault="0013476E">
            <w:pPr>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减轻处罚的情形</w:t>
            </w:r>
          </w:p>
        </w:tc>
        <w:tc>
          <w:tcPr>
            <w:tcW w:w="3260" w:type="dxa"/>
            <w:gridSpan w:val="2"/>
            <w:tcBorders>
              <w:top w:val="single" w:sz="12" w:space="0" w:color="000000"/>
              <w:left w:val="single" w:sz="4"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减轻处罚的依据</w:t>
            </w:r>
          </w:p>
        </w:tc>
        <w:tc>
          <w:tcPr>
            <w:tcW w:w="1194" w:type="dxa"/>
            <w:tcBorders>
              <w:top w:val="single" w:sz="12" w:space="0" w:color="000000"/>
              <w:left w:val="single" w:sz="4" w:space="0" w:color="000000"/>
              <w:bottom w:val="single" w:sz="4" w:space="0" w:color="000000"/>
              <w:right w:val="single" w:sz="12"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备注</w:t>
            </w: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“对于非主观故意的违法行为,依法必须进行处罚的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在企业主动配合调查,并能在处罚后按规定时限达到整改要求的,要适当裁量,适用最低的处罚标准”</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《关于在我市劳动保障监察工作中试点推行首检告知和承诺备案等项制度的通知》（长人社[2019]31号）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286"/>
        </w:trPr>
        <w:tc>
          <w:tcPr>
            <w:tcW w:w="993" w:type="dxa"/>
            <w:vAlign w:val="center"/>
          </w:tcPr>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kern w:val="0"/>
                <w:sz w:val="28"/>
                <w:szCs w:val="28"/>
              </w:rPr>
            </w:pPr>
          </w:p>
          <w:p w:rsidR="00F11438" w:rsidRDefault="00F11438">
            <w:pPr>
              <w:widowControl/>
              <w:jc w:val="left"/>
              <w:textAlignment w:val="center"/>
              <w:rPr>
                <w:rFonts w:ascii="黑体" w:eastAsia="黑体" w:hAnsi="宋体"/>
                <w:color w:val="000000"/>
                <w:sz w:val="32"/>
                <w:szCs w:val="32"/>
              </w:rPr>
            </w:pPr>
          </w:p>
        </w:tc>
        <w:tc>
          <w:tcPr>
            <w:tcW w:w="2976" w:type="dxa"/>
            <w:gridSpan w:val="3"/>
            <w:vAlign w:val="center"/>
          </w:tcPr>
          <w:p w:rsidR="00F11438" w:rsidRDefault="00F11438">
            <w:pPr>
              <w:rPr>
                <w:rFonts w:ascii="宋体" w:hAnsi="宋体" w:cs="宋体"/>
                <w:color w:val="000000"/>
                <w:sz w:val="24"/>
              </w:rPr>
            </w:pPr>
          </w:p>
          <w:p w:rsidR="00F11438" w:rsidRDefault="00F11438">
            <w:pPr>
              <w:rPr>
                <w:rFonts w:ascii="宋体" w:hAnsi="宋体" w:cs="宋体"/>
                <w:color w:val="000000"/>
                <w:sz w:val="24"/>
              </w:rPr>
            </w:pPr>
          </w:p>
          <w:p w:rsidR="00F11438" w:rsidRDefault="00F11438">
            <w:pPr>
              <w:rPr>
                <w:rFonts w:ascii="宋体" w:hAnsi="宋体" w:cs="宋体"/>
                <w:color w:val="000000"/>
                <w:sz w:val="24"/>
              </w:rPr>
            </w:pPr>
          </w:p>
          <w:p w:rsidR="00F11438" w:rsidRDefault="00F11438">
            <w:pPr>
              <w:rPr>
                <w:rFonts w:ascii="宋体" w:hAnsi="宋体" w:cs="宋体"/>
                <w:color w:val="000000"/>
                <w:sz w:val="24"/>
              </w:rPr>
            </w:pPr>
          </w:p>
          <w:p w:rsidR="00F11438" w:rsidRDefault="00F11438">
            <w:pPr>
              <w:rPr>
                <w:rFonts w:ascii="宋体" w:hAnsi="宋体" w:cs="宋体"/>
                <w:color w:val="000000"/>
                <w:sz w:val="24"/>
              </w:rPr>
            </w:pPr>
          </w:p>
          <w:p w:rsidR="00F11438" w:rsidRDefault="00F11438">
            <w:pPr>
              <w:rPr>
                <w:rFonts w:ascii="宋体" w:hAnsi="宋体" w:cs="宋体"/>
                <w:color w:val="000000"/>
                <w:sz w:val="24"/>
              </w:rPr>
            </w:pPr>
          </w:p>
          <w:p w:rsidR="00F11438" w:rsidRDefault="00F11438">
            <w:pPr>
              <w:rPr>
                <w:rFonts w:ascii="宋体" w:hAnsi="宋体" w:cs="宋体"/>
                <w:color w:val="000000"/>
                <w:sz w:val="24"/>
              </w:rPr>
            </w:pPr>
          </w:p>
          <w:p w:rsidR="00F11438" w:rsidRDefault="00F11438">
            <w:pPr>
              <w:rPr>
                <w:rFonts w:ascii="宋体" w:hAnsi="宋体" w:cs="宋体"/>
                <w:color w:val="000000"/>
                <w:sz w:val="24"/>
              </w:rPr>
            </w:pPr>
          </w:p>
        </w:tc>
        <w:tc>
          <w:tcPr>
            <w:tcW w:w="5812" w:type="dxa"/>
            <w:gridSpan w:val="3"/>
            <w:vAlign w:val="center"/>
          </w:tcPr>
          <w:p w:rsidR="00F11438" w:rsidRDefault="00F11438">
            <w:pPr>
              <w:rPr>
                <w:rFonts w:ascii="宋体" w:hAnsi="宋体" w:cs="宋体"/>
                <w:color w:val="000000"/>
                <w:sz w:val="24"/>
              </w:rPr>
            </w:pPr>
          </w:p>
        </w:tc>
        <w:tc>
          <w:tcPr>
            <w:tcW w:w="3260" w:type="dxa"/>
            <w:gridSpan w:val="2"/>
            <w:vAlign w:val="center"/>
          </w:tcPr>
          <w:p w:rsidR="00F11438" w:rsidRDefault="00F11438">
            <w:pPr>
              <w:rPr>
                <w:rFonts w:ascii="宋体" w:hAnsi="宋体" w:cs="宋体"/>
                <w:color w:val="000000"/>
                <w:sz w:val="24"/>
              </w:rPr>
            </w:pPr>
          </w:p>
        </w:tc>
        <w:tc>
          <w:tcPr>
            <w:tcW w:w="1194" w:type="dxa"/>
            <w:vAlign w:val="center"/>
          </w:tcPr>
          <w:p w:rsidR="00F11438" w:rsidRDefault="00F11438">
            <w:pPr>
              <w:rPr>
                <w:rFonts w:ascii="宋体" w:hAnsi="宋体" w:cs="宋体"/>
                <w:color w:val="000000"/>
                <w:sz w:val="24"/>
              </w:rPr>
            </w:pPr>
          </w:p>
        </w:tc>
      </w:tr>
      <w:tr w:rsidR="00F11438" w:rsidTr="00E44D9A">
        <w:trPr>
          <w:gridAfter w:val="4"/>
          <w:wAfter w:w="13040" w:type="dxa"/>
          <w:trHeight w:val="884"/>
        </w:trPr>
        <w:tc>
          <w:tcPr>
            <w:tcW w:w="14235" w:type="dxa"/>
            <w:gridSpan w:val="10"/>
            <w:vAlign w:val="center"/>
          </w:tcPr>
          <w:p w:rsidR="00F11438" w:rsidRDefault="0013476E">
            <w:pPr>
              <w:widowControl/>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lastRenderedPageBreak/>
              <w:t>免予行政强制事项清单</w:t>
            </w:r>
          </w:p>
        </w:tc>
      </w:tr>
      <w:tr w:rsidR="00F11438" w:rsidTr="00E44D9A">
        <w:trPr>
          <w:gridAfter w:val="4"/>
          <w:wAfter w:w="13040" w:type="dxa"/>
          <w:trHeight w:val="558"/>
        </w:trPr>
        <w:tc>
          <w:tcPr>
            <w:tcW w:w="3969" w:type="dxa"/>
            <w:gridSpan w:val="4"/>
            <w:vAlign w:val="center"/>
          </w:tcPr>
          <w:p w:rsidR="00F11438" w:rsidRDefault="0013476E">
            <w:pPr>
              <w:widowControl/>
              <w:jc w:val="left"/>
              <w:textAlignment w:val="center"/>
              <w:rPr>
                <w:rFonts w:ascii="黑体" w:eastAsia="黑体" w:hAnsi="宋体"/>
                <w:color w:val="000000"/>
                <w:sz w:val="28"/>
                <w:szCs w:val="28"/>
              </w:rPr>
            </w:pPr>
            <w:r>
              <w:rPr>
                <w:rFonts w:ascii="黑体" w:eastAsia="黑体" w:hAnsi="宋体" w:hint="eastAsia"/>
                <w:color w:val="000000"/>
                <w:kern w:val="0"/>
                <w:sz w:val="28"/>
                <w:szCs w:val="28"/>
              </w:rPr>
              <w:t>单位：（公章）</w:t>
            </w:r>
          </w:p>
        </w:tc>
        <w:tc>
          <w:tcPr>
            <w:tcW w:w="5812" w:type="dxa"/>
            <w:gridSpan w:val="3"/>
            <w:vAlign w:val="center"/>
          </w:tcPr>
          <w:p w:rsidR="00F11438" w:rsidRDefault="00F11438">
            <w:pPr>
              <w:rPr>
                <w:rFonts w:ascii="宋体" w:hAnsi="宋体" w:cs="宋体"/>
                <w:color w:val="000000"/>
                <w:sz w:val="24"/>
              </w:rPr>
            </w:pPr>
          </w:p>
        </w:tc>
        <w:tc>
          <w:tcPr>
            <w:tcW w:w="3260" w:type="dxa"/>
            <w:gridSpan w:val="2"/>
            <w:vAlign w:val="center"/>
          </w:tcPr>
          <w:p w:rsidR="00F11438" w:rsidRDefault="00F11438">
            <w:pPr>
              <w:rPr>
                <w:rFonts w:ascii="宋体" w:hAnsi="宋体" w:cs="宋体"/>
                <w:color w:val="000000"/>
                <w:sz w:val="24"/>
              </w:rPr>
            </w:pPr>
          </w:p>
        </w:tc>
        <w:tc>
          <w:tcPr>
            <w:tcW w:w="1194" w:type="dxa"/>
            <w:vAlign w:val="center"/>
          </w:tcPr>
          <w:p w:rsidR="00F11438" w:rsidRDefault="00F11438">
            <w:pPr>
              <w:rPr>
                <w:rFonts w:ascii="宋体" w:hAnsi="宋体" w:cs="宋体"/>
                <w:color w:val="000000"/>
                <w:sz w:val="24"/>
              </w:rPr>
            </w:pPr>
          </w:p>
        </w:tc>
      </w:tr>
      <w:tr w:rsidR="00F11438" w:rsidTr="00E44D9A">
        <w:trPr>
          <w:gridAfter w:val="4"/>
          <w:wAfter w:w="13040" w:type="dxa"/>
          <w:trHeight w:val="840"/>
        </w:trPr>
        <w:tc>
          <w:tcPr>
            <w:tcW w:w="993" w:type="dxa"/>
            <w:tcBorders>
              <w:top w:val="single" w:sz="12" w:space="0" w:color="000000"/>
              <w:left w:val="single" w:sz="12"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序号</w:t>
            </w:r>
          </w:p>
        </w:tc>
        <w:tc>
          <w:tcPr>
            <w:tcW w:w="2976" w:type="dxa"/>
            <w:gridSpan w:val="3"/>
            <w:tcBorders>
              <w:top w:val="single" w:sz="12" w:space="0" w:color="000000"/>
              <w:left w:val="single" w:sz="4"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行政强制事项名称</w:t>
            </w:r>
          </w:p>
        </w:tc>
        <w:tc>
          <w:tcPr>
            <w:tcW w:w="1985" w:type="dxa"/>
            <w:tcBorders>
              <w:top w:val="single" w:sz="12" w:space="0" w:color="000000"/>
              <w:left w:val="single" w:sz="4" w:space="0" w:color="000000"/>
              <w:bottom w:val="single" w:sz="4" w:space="0" w:color="000000"/>
              <w:right w:val="single" w:sz="4" w:space="0" w:color="auto"/>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sz w:val="28"/>
                <w:szCs w:val="28"/>
              </w:rPr>
              <w:t>实施机关</w:t>
            </w:r>
          </w:p>
        </w:tc>
        <w:tc>
          <w:tcPr>
            <w:tcW w:w="3827" w:type="dxa"/>
            <w:gridSpan w:val="2"/>
            <w:tcBorders>
              <w:top w:val="single" w:sz="12" w:space="0" w:color="000000"/>
              <w:left w:val="single" w:sz="4" w:space="0" w:color="auto"/>
              <w:bottom w:val="single" w:sz="4" w:space="0" w:color="000000"/>
              <w:right w:val="single" w:sz="4" w:space="0" w:color="000000"/>
            </w:tcBorders>
            <w:vAlign w:val="center"/>
          </w:tcPr>
          <w:p w:rsidR="00F11438" w:rsidRDefault="0013476E">
            <w:pPr>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免予行政强制的情形</w:t>
            </w:r>
          </w:p>
        </w:tc>
        <w:tc>
          <w:tcPr>
            <w:tcW w:w="3260" w:type="dxa"/>
            <w:gridSpan w:val="2"/>
            <w:tcBorders>
              <w:top w:val="single" w:sz="12" w:space="0" w:color="000000"/>
              <w:left w:val="single" w:sz="4" w:space="0" w:color="000000"/>
              <w:bottom w:val="single" w:sz="4" w:space="0" w:color="000000"/>
              <w:right w:val="single" w:sz="4"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免予行政强制的依据</w:t>
            </w:r>
          </w:p>
        </w:tc>
        <w:tc>
          <w:tcPr>
            <w:tcW w:w="1194" w:type="dxa"/>
            <w:tcBorders>
              <w:top w:val="single" w:sz="12" w:space="0" w:color="000000"/>
              <w:left w:val="single" w:sz="4" w:space="0" w:color="000000"/>
              <w:bottom w:val="single" w:sz="4" w:space="0" w:color="000000"/>
              <w:right w:val="single" w:sz="12" w:space="0" w:color="000000"/>
            </w:tcBorders>
            <w:vAlign w:val="center"/>
          </w:tcPr>
          <w:p w:rsidR="00F11438" w:rsidRDefault="0013476E">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备注</w:t>
            </w: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违反劳动法律法规和规章行为在2年内未被劳动保障行政部门发现的社会保险缴纳行为</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《劳动保障监察条例》第二十条</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r w:rsidR="00F11438" w:rsidTr="00E44D9A">
        <w:trPr>
          <w:gridAfter w:val="4"/>
          <w:wAfter w:w="13040" w:type="dxa"/>
          <w:trHeight w:val="720"/>
        </w:trPr>
        <w:tc>
          <w:tcPr>
            <w:tcW w:w="993" w:type="dxa"/>
            <w:tcBorders>
              <w:top w:val="single" w:sz="4" w:space="0" w:color="000000"/>
              <w:left w:val="single" w:sz="12" w:space="0" w:color="000000"/>
              <w:bottom w:val="single" w:sz="4" w:space="0" w:color="000000"/>
              <w:right w:val="single" w:sz="4" w:space="0" w:color="000000"/>
            </w:tcBorders>
            <w:vAlign w:val="center"/>
          </w:tcPr>
          <w:p w:rsidR="00F11438" w:rsidRDefault="0013476E" w:rsidP="00E44D9A">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“被调查用人单位没有财产进行分配，又没有相关义务承受人的”</w:t>
            </w:r>
          </w:p>
        </w:tc>
        <w:tc>
          <w:tcPr>
            <w:tcW w:w="1985" w:type="dxa"/>
            <w:tcBorders>
              <w:top w:val="single" w:sz="4" w:space="0" w:color="000000"/>
              <w:left w:val="single" w:sz="4" w:space="0" w:color="000000"/>
              <w:bottom w:val="single" w:sz="4" w:space="0" w:color="000000"/>
              <w:right w:val="single" w:sz="4" w:space="0" w:color="auto"/>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长春市人社局</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rsidR="00F11438" w:rsidRDefault="00F11438">
            <w:pPr>
              <w:rPr>
                <w:rFonts w:ascii="仿宋_GB2312" w:eastAsia="仿宋_GB2312" w:hAnsi="仿宋_GB2312" w:cs="仿宋_GB2312"/>
                <w:color w:val="00000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11438" w:rsidRDefault="0013476E">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《关于劳动保障监察案件撤销立案事项的通知》（劳社厅发[2005]12号）</w:t>
            </w:r>
          </w:p>
        </w:tc>
        <w:tc>
          <w:tcPr>
            <w:tcW w:w="1194" w:type="dxa"/>
            <w:tcBorders>
              <w:top w:val="single" w:sz="4" w:space="0" w:color="000000"/>
              <w:left w:val="single" w:sz="4" w:space="0" w:color="000000"/>
              <w:bottom w:val="single" w:sz="4" w:space="0" w:color="000000"/>
              <w:right w:val="single" w:sz="12" w:space="0" w:color="000000"/>
            </w:tcBorders>
            <w:vAlign w:val="center"/>
          </w:tcPr>
          <w:p w:rsidR="00F11438" w:rsidRDefault="00F11438">
            <w:pPr>
              <w:rPr>
                <w:rFonts w:ascii="仿宋_GB2312" w:eastAsia="仿宋_GB2312" w:hAnsi="仿宋_GB2312" w:cs="仿宋_GB2312"/>
                <w:color w:val="000000"/>
                <w:szCs w:val="21"/>
              </w:rPr>
            </w:pPr>
          </w:p>
        </w:tc>
      </w:tr>
    </w:tbl>
    <w:p w:rsidR="00F11438" w:rsidRDefault="00F11438">
      <w:pPr>
        <w:rPr>
          <w:rFonts w:ascii="仿宋_GB2312" w:eastAsia="仿宋_GB2312" w:hAnsi="仿宋_GB2312" w:cs="仿宋_GB2312"/>
          <w:color w:val="000000"/>
          <w:szCs w:val="21"/>
        </w:rPr>
      </w:pPr>
    </w:p>
    <w:p w:rsidR="00F11438" w:rsidRDefault="00F11438">
      <w:pPr>
        <w:widowControl/>
        <w:jc w:val="left"/>
        <w:rPr>
          <w:rFonts w:ascii="仿宋" w:eastAsia="仿宋" w:hAnsi="仿宋" w:cs="仿宋_GB2312"/>
          <w:sz w:val="32"/>
          <w:szCs w:val="32"/>
        </w:rPr>
      </w:pPr>
    </w:p>
    <w:p w:rsidR="00F11438" w:rsidRDefault="00F11438"/>
    <w:sectPr w:rsidR="00F11438" w:rsidSect="00F11438">
      <w:pgSz w:w="16838" w:h="11906" w:orient="landscape"/>
      <w:pgMar w:top="1417" w:right="1587" w:bottom="1417" w:left="1587" w:header="851" w:footer="1418" w:gutter="0"/>
      <w:pgNumType w:fmt="numberInDash"/>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CD5" w:rsidRDefault="000E0CD5" w:rsidP="005D6A43">
      <w:r>
        <w:separator/>
      </w:r>
    </w:p>
  </w:endnote>
  <w:endnote w:type="continuationSeparator" w:id="1">
    <w:p w:rsidR="000E0CD5" w:rsidRDefault="000E0CD5" w:rsidP="005D6A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CD5" w:rsidRDefault="000E0CD5" w:rsidP="005D6A43">
      <w:r>
        <w:separator/>
      </w:r>
    </w:p>
  </w:footnote>
  <w:footnote w:type="continuationSeparator" w:id="1">
    <w:p w:rsidR="000E0CD5" w:rsidRDefault="000E0CD5" w:rsidP="005D6A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0EA4945"/>
    <w:rsid w:val="000E0CD5"/>
    <w:rsid w:val="0013476E"/>
    <w:rsid w:val="005D6A43"/>
    <w:rsid w:val="00D12C31"/>
    <w:rsid w:val="00E44D9A"/>
    <w:rsid w:val="00F11438"/>
    <w:rsid w:val="30EA49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43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qFormat/>
    <w:rsid w:val="00F11438"/>
    <w:pPr>
      <w:tabs>
        <w:tab w:val="center" w:pos="4153"/>
        <w:tab w:val="right" w:pos="8306"/>
      </w:tabs>
      <w:snapToGrid w:val="0"/>
      <w:jc w:val="left"/>
    </w:pPr>
    <w:rPr>
      <w:sz w:val="18"/>
      <w:szCs w:val="18"/>
    </w:rPr>
  </w:style>
  <w:style w:type="character" w:styleId="a4">
    <w:name w:val="page number"/>
    <w:basedOn w:val="a0"/>
    <w:uiPriority w:val="99"/>
    <w:qFormat/>
    <w:rsid w:val="00F11438"/>
    <w:rPr>
      <w:rFonts w:cs="Times New Roman"/>
    </w:rPr>
  </w:style>
  <w:style w:type="paragraph" w:styleId="a5">
    <w:name w:val="header"/>
    <w:basedOn w:val="a"/>
    <w:link w:val="Char"/>
    <w:rsid w:val="005D6A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D6A4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1278</Words>
  <Characters>7287</Characters>
  <Application>Microsoft Office Word</Application>
  <DocSecurity>0</DocSecurity>
  <Lines>60</Lines>
  <Paragraphs>17</Paragraphs>
  <ScaleCrop>false</ScaleCrop>
  <Company>Microsoft</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2020-12-04T02:26:00Z</cp:lastPrinted>
  <dcterms:created xsi:type="dcterms:W3CDTF">2020-12-04T01:21:00Z</dcterms:created>
  <dcterms:modified xsi:type="dcterms:W3CDTF">2020-12-04T04:47:00Z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