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1342">
      <w:pPr>
        <w:pStyle w:val="7"/>
        <w:adjustRightInd w:val="0"/>
        <w:snapToGrid w:val="0"/>
        <w:jc w:val="both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  <w:lang w:val="en-US"/>
        </w:rPr>
      </w:pPr>
      <w:r>
        <w:rPr>
          <w:rFonts w:hint="eastAsia" w:ascii="华文中宋" w:hAnsi="华文中宋" w:eastAsia="华文中宋"/>
          <w:snapToGrid w:val="0"/>
          <w:kern w:val="0"/>
          <w:sz w:val="28"/>
          <w:szCs w:val="28"/>
          <w:lang w:val="en-US" w:eastAsia="zh-CN"/>
        </w:rPr>
        <w:t>附件1</w:t>
      </w:r>
    </w:p>
    <w:p w14:paraId="18221F70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45FFF417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306EEF6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248810F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黑体" w:cs="Times New Roman"/>
          <w:snapToGrid w:val="0"/>
          <w:sz w:val="40"/>
          <w:szCs w:val="32"/>
          <w:highlight w:val="none"/>
        </w:rPr>
      </w:pPr>
    </w:p>
    <w:p w14:paraId="1D22F69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val="en-US" w:eastAsia="zh-CN"/>
        </w:rPr>
        <w:t>市级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中小企业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  <w:highlight w:val="none"/>
          <w:lang w:eastAsia="zh-CN"/>
        </w:rPr>
        <w:t>和民营经济</w:t>
      </w:r>
      <w:r>
        <w:rPr>
          <w:rFonts w:hint="default" w:ascii="Times New Roman" w:hAnsi="Times New Roman" w:eastAsia="黑体" w:cs="Times New Roman"/>
          <w:snapToGrid w:val="0"/>
          <w:sz w:val="36"/>
          <w:szCs w:val="36"/>
          <w:highlight w:val="none"/>
        </w:rPr>
        <w:t>发展专项资金</w:t>
      </w:r>
    </w:p>
    <w:p w14:paraId="7887EEF7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before="290" w:beforeLines="5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napToGrid w:val="0"/>
          <w:sz w:val="72"/>
          <w:szCs w:val="72"/>
          <w:highlight w:val="none"/>
        </w:rPr>
        <w:t>项 目 申 报 书</w:t>
      </w:r>
    </w:p>
    <w:p w14:paraId="523C765A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31" w:leftChars="15"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 w14:paraId="4BF59B9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210" w:rightChars="1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</w:p>
    <w:p w14:paraId="16B0C728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申报单位：</w:t>
      </w:r>
    </w:p>
    <w:p w14:paraId="66C04CE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项目类别：</w:t>
      </w:r>
    </w:p>
    <w:p w14:paraId="3367C9D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项目属地：</w:t>
      </w:r>
    </w:p>
    <w:p w14:paraId="69E7245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ind w:firstLine="1120" w:firstLineChars="400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napToGrid w:val="0"/>
          <w:sz w:val="28"/>
          <w:szCs w:val="28"/>
          <w:highlight w:val="none"/>
          <w:lang w:val="en-US" w:eastAsia="zh-CN"/>
        </w:rPr>
        <w:t>各县（市）区、开发区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</w:rPr>
        <w:t>具体审核人签字：</w:t>
      </w:r>
    </w:p>
    <w:p w14:paraId="7A38E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F7164C-C904-4B8C-A743-ABDC10D9B2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43E006-69C7-452C-AD3C-65C5A7D0E9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A1127D-6D64-4931-AB7F-8328E63563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5EBFD8-7403-48EC-AE9C-F798865D1F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YwODJiNzE2MjYxYWYzYWRjNjU2NmM1OTEwMTAifQ=="/>
  </w:docVars>
  <w:rsids>
    <w:rsidRoot w:val="00000000"/>
    <w:rsid w:val="03F141C3"/>
    <w:rsid w:val="058F4589"/>
    <w:rsid w:val="2C0A2877"/>
    <w:rsid w:val="691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正文 New New New New New New New New New New New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2024-08-06T03:19:00Z</dcterms:created>
  <dc:creator>Lenovo</dc:creator>
  <cp:lastModifiedBy>马龙</cp:lastModifiedBy>
  <dcterms:modified xsi:type="dcterms:W3CDTF">2024-09-30T02:09:06Z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3D23B41091DD4F899A61418EEC23105F_12</vt:lpwstr>
  </property>
</Properties>
</file>