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right="150"/>
        <w:jc w:val="center"/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2018年度榆树市政府信息公开工作报告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right="15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本年度报告是由榆树市人民政府政务公开办公室依据《中华人民共和国政府信息公开条例》规定编制而成的。全文由概述，主动公开政府信息情况，回应解读情况，依申请公开政府信息情况，行政投诉举报、行政复议和行政诉讼情况，政府信息公开的收费及减免情况，其他需要报告的事项，主要问题和改进措施共八个部分组成。本报告中所列数据统计期限自201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年1月1日至201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年12月31日截止。本报告的电子版可在“中国榆树”门户网站（www.yushu.gov.cn）下载。如对本报告有疑问，请与榆树市人民政府政务公开办公室联系。地址：榆树市政务服务中心607室；邮编：130400；电话：838355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19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；电子邮箱:fazhiju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5588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＠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163.com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rightChars="0" w:firstLine="602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eastAsia="zh-CN"/>
        </w:rPr>
        <w:t>一、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  <w:t>概述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　　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rightChars="0"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201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年榆树市政府信息公开工作，紧紧围绕全市工作大局，以建设服务型政府为目标，突出“促进发展”、“服务民生”和“促进社会和谐稳定”主题，不断改进和创新工作方法，不断加强政府自身建设，努力提高政府工作透明度，全力维护人民群众知情权、参与权、表达权和监督权，取得积极成效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（一）依法推动政府信息公开工作规范化、常态化。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　　一是加大《政府信息公开指南》、《目录》和《年报》等静态信息的公开力度，在做到依法、及时、准确、有效公开的同时，对动态信息加强规范，不断提高动态信息的公开数量和质量，推进了政府信息公开工作的常态化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right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　　二是以满足社会关注和群众期盼为着力点，坚持把群众关心关注的焦点、热点和敏感问题作为公开的重点，不断满足群众的公开需求。乡镇街道主要公开政府工作报告、财政预决算、各种补贴惠民政策和社保、计生、城建、民政等民生事项；市直部门主要公开部门职能、行政权力、办事流程、工作承诺、责任监督等事项；公共企事业单位主要公开机构职责、服务法规、服务事项、服务收费、服务监督、行业自律等事项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right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　　三是严格执行政府信息公开保密审查制度和政府信息发布登记制度，落实公开部门、政务公开办公室、保密部门的责任，做到既有效及时公开，又保证公开信息安全，不出纰漏和差错。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201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年共公开信息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26363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条，与公众关系密切信息占7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%；动态信息占7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.4%。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　（二）全力推进重点领域信息公开。全面推进“三公”经费和行政经费、权责清单、行政审批、保障性住房、招投标、征地拆迁、价格收费、食品药品安全、环境保护等重点领域信息，在政府门户网站向社会公布并及时更新，全年共公开重点领域政府信息2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432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条，推进了政府信息公开向纵深发展。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　（三）有序推进乡村便民服务公开。全市28个乡镇街346个村都建立便民服务大厅，实行一站式便民服务；规范政府工作报告、财政预决算、统计信息和重大事项、重大决策、重大建设项目公开的同时，推进粮食直补、农机补贴、低保社保、计生和危房改建等与群众利益密切相关的动态信息有效公开。全年乡村共公开政府信息9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13条。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　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（四）推进公用企事业单位办事公开。各公用企事业单位及时公开单位职责、权限、办事流程、办事人员以及办理事项、依据、条件、材料、收费、时限、服务标准、服务承诺、服务热线、投诉举报电话等内容，方便公众能得到更及时、高效、优质、便捷服务，全年公共企事业单位公开便民信息2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62条，推进了政府信息公开向纵深发展。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　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（五）加强政务公开考评。一是提高了政务公开考评所占权重，按照上级文件要求，在201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年市政府部门绩效考评工作中，政务公开分数4分，占比4%。二是年初即下发了《榆树市201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年政务公开考评方案》，明确了考评细则和考评标准。三是开展政务公开第三方评估，涵盖政府序列部门和乡（镇）街6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个单位，每月出一期评估报告，在榆树市公务员驾驶舱、榆树信息港、榆树法制网和榆树政务公开群进行发布。评估结果，作为市政府机关岗位责任制绩效考评的主要依据。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　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（六）稳步推进信息公开平台建设。加强榆树市信息港政务网建设，不断拓宽网页设置，丰富公开内容，发挥信息公开主阵地作用。同时，加强乡镇政务服务大厅的公开功能，利用大屏幕、触摸屏等载体，把与群众切身利益密切相关事项进行公开；利用公开栏、公示板把村务以及民生事项进行公开，从而构建起立体化公开平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  <w:t>　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</w:t>
      </w:r>
      <w:r>
        <w:rPr>
          <w:rStyle w:val="6"/>
          <w:rFonts w:hint="eastAsia" w:ascii="仿宋" w:hAnsi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  <w:t>二、主动公开政府信息情况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截止201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年12月31日，全市累计主动公开政府信息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26363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条。其中，利用政府网站公开政府信息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21763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条，政务微博微信公开政府信息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3116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条，其他方式公开政府信息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1484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榆树市政务服务中心各窗口累计公开办事指南约4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0余份，通过网站、触摸屏、大屏幕累计公开信息4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万余条。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　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  <w:t>三、回应解读情况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全年回应公众关注热点或重大舆情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159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次。其中，举办新闻发布会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次，政府网站在线访谈1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次，政策解读稿件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次，微博微信回应事件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3116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次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榆树信息港作为信息公开第一平台，充分发挥交流互动作用，开展政策解读、网上论坛、在线访谈等活动，全年公开政府信息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26363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条，发布政府规范性文件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件，在线访谈1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次，重大舆情解读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  <w:t>四、依申请政府信息公开情况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全年各级政府机关共受理信息公开申请数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件。其中，当面申请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件，信函申请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件。截止201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年12月31日，办结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件。申请答复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件，同意部分公开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件；不同意公开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600" w:right="0" w:hanging="600" w:hangingChars="200"/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  <w:t>五、行政投诉举报、行政复议和行政诉讼情况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rightChars="0" w:firstLine="60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全年各级政府机关与信息公开事务相关的行政投诉、行政复议、行政诉讼案件数均为0。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602" w:firstLineChars="200"/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</w:pPr>
      <w:r>
        <w:rPr>
          <w:rStyle w:val="6"/>
          <w:rFonts w:hint="eastAsia" w:ascii="仿宋" w:hAnsi="仿宋" w:cs="仿宋"/>
          <w:i w:val="0"/>
          <w:caps w:val="0"/>
          <w:color w:val="000000"/>
          <w:spacing w:val="0"/>
          <w:sz w:val="30"/>
          <w:szCs w:val="30"/>
          <w:lang w:eastAsia="zh-CN"/>
        </w:rPr>
        <w:t>六、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  <w:t>政府信息公开的收费和减免情况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rightChars="0" w:firstLine="60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暂不收费。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rightChars="0" w:firstLine="602" w:firstLineChars="200"/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  <w:t>七、其他需要报告的事项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595" w:leftChars="186" w:right="0" w:rightChars="0" w:firstLine="0" w:firstLineChars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暂无。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595" w:leftChars="186" w:right="0" w:rightChars="0" w:firstLine="0" w:firstLineChars="0"/>
        <w:jc w:val="left"/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  <w:t>主要问题和改进措施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Chars="186" w:right="0" w:rightChars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存在问题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rightChars="0" w:firstLine="60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面对新形势和人民群众新要求，规范和深化政府信息公开任重道远。存在的问题主要有：一是重视程度不够。一些单位缺乏主动公开意识，工作推进力度不大，存在重形式、轻实效、做表面文章的现象。二是工作力量不足。一些单位工作体制、机制和队伍建设问题突出，没有专门机构，工作人员兼职多专职少，人员变动大，制约着政府信息公开工作的深入开展。三是制度落实不力。一些单位存在着主动公开信息公开不主动、内容不全面、更新不及时的问题；对公众关切不积极回应；依申请公开受理、答复程序不规范，制度不健全等问题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595" w:leftChars="186" w:right="0" w:rightChars="0" w:firstLine="0" w:firstLineChars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改进措施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rightChars="0" w:firstLine="60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一是全面推行政务公开。坚持以公开为常态，不公开为例外的原则，推进决策公开、执行公开、管理公开、服务公开、结果公开。二是突出重点领域信息公开。实施公权力、公共资金、公共资源、公共服务、公共监管“五公开”，实现政务公开全领域覆盖。三是强化制度落实。严格执行政府信息公开保密审查制度和政府信息发布登记制度，严格执行依申请公开制度。四是加强监督检查。按照《榆树市201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年政务公开考评方案》，依法依规开展好政务公开工作，强化政务公开考评的公信力和权威性，推进政府信息公开工作深入开展。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 xml:space="preserve"> 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下一步我市的政府信息公开工作，将深入贯彻党的十九大精神，依据《中共中央办公厅国务院办公厅关于全面推进政务公开的意见》要求，以打造法治、创新、廉洁、服务政府为目标，依法推进政府信息公开工作深入开展，满足公众知情、参与、监督和服务需求，为打造哈长城市群区域中心城市做出新贡献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br w:type="textWrapping"/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450" w:leftChars="0" w:right="0" w:rightChars="0" w:firstLine="60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rightChars="0"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附：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u w:val="none"/>
        </w:rPr>
        <w:instrText xml:space="preserve"> HYPERLINK "http://www.yushu.gov.cn/u/cms/www/201803/01144329oisp.doc" </w:instrTex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u w:val="none"/>
        </w:rPr>
        <w:fldChar w:fldCharType="separate"/>
      </w:r>
      <w:r>
        <w:rPr>
          <w:rStyle w:val="7"/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u w:val="single"/>
        </w:rPr>
        <w:t>榆树市201</w:t>
      </w:r>
      <w:r>
        <w:rPr>
          <w:rStyle w:val="7"/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u w:val="single"/>
          <w:lang w:val="en-US" w:eastAsia="zh-CN"/>
        </w:rPr>
        <w:t>8</w:t>
      </w:r>
      <w:r>
        <w:rPr>
          <w:rStyle w:val="7"/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u w:val="single"/>
        </w:rPr>
        <w:t>年度政府信息公开情况统计表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u w:val="none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　　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 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2700" w:firstLineChars="900"/>
        <w:jc w:val="both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榆树市人民政府政务公开办公室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　　　　　　　　　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二0一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sz w:val="30"/>
          <w:szCs w:val="30"/>
          <w:lang w:eastAsia="zh-CN"/>
        </w:rPr>
        <w:t>九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年三月一日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　　　　　　　　　　　　　　　　　　　　　　　　　</w:t>
      </w:r>
    </w:p>
    <w:tbl>
      <w:tblPr>
        <w:tblStyle w:val="4"/>
        <w:tblW w:w="76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32"/>
        <w:gridCol w:w="923"/>
        <w:gridCol w:w="2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统计指标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一、主动公开情况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（一)主动公开政府信息数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 xml:space="preserve">    (不同渠道和方式公开相同信息计1条)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其中:主动公开规范性文件数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 xml:space="preserve">    </w:t>
            </w:r>
            <w:r>
              <w:rPr>
                <w:rStyle w:val="10"/>
                <w:rFonts w:hint="eastAsia"/>
                <w:lang w:val="en-US" w:eastAsia="zh-CN" w:bidi="ar"/>
              </w:rPr>
              <w:t xml:space="preserve">    </w:t>
            </w:r>
            <w:r>
              <w:rPr>
                <w:rStyle w:val="10"/>
                <w:lang w:val="en-US" w:eastAsia="zh-CN" w:bidi="ar"/>
              </w:rPr>
              <w:t xml:space="preserve"> 制发规范性文件总数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 xml:space="preserve">   </w:t>
            </w:r>
            <w:r>
              <w:rPr>
                <w:rStyle w:val="10"/>
                <w:rFonts w:hint="eastAsia"/>
                <w:lang w:val="en-US" w:eastAsia="zh-CN" w:bidi="ar"/>
              </w:rPr>
              <w:t xml:space="preserve">      </w:t>
            </w:r>
            <w:r>
              <w:rPr>
                <w:rStyle w:val="10"/>
                <w:lang w:val="en-US" w:eastAsia="zh-CN" w:bidi="ar"/>
              </w:rPr>
              <w:t>人大代表建议和政协提案办理结果公开数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 xml:space="preserve"> (二)通过不同渠道和方式公开政府信息的情况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 xml:space="preserve">    1.政府公报公开政府信息数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2.政府网站公开政府信息数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3.政务微博公开政府信息数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4.政务微信公开政府信息数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5.其他方式公开政府信息数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二、回应解读情况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(一)回应公众关注热点或重大舆情数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（不同方式回应同一热点或舆情计1次)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(二)通过不同渠道和方式回应解读的情况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1.参加或举办新闻发布会总次数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其中:主要负责同志参加新闻发布会次数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2.政府网站在线访谈次数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其中:主要负责同志参加政府网站在线访谈次数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3.政策解读稿件发布数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篇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4.微博微信回应事件数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5.其他方式回应事件数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三、依申请公开情况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(一)收到申请数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1.当面申请数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2.传真申请数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3.网络申请数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4,信函申请数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（二）申请办结数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1.按时办结数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2.延期办结数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(三)申请答复数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1.属于已主动公开范围数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2.同意公开答复数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3.同意部分公开答复数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4.不同意公开答复数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其中:涉及国家秘密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涉及商业秘密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涉及个人隐私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危及国家安全、公共安全、经济安全和社会稳定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不是《条例》所指政府信息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法律法规规定的其他情形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5.不属于本行政机关公开数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6.申请信息不存在数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7.告知作出更改补充数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8.告知通过其他途径办理数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四、行政复议数量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(一)维持具体行政行为数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(二)被依法纠错数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(三)其他情形数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五、行政诉讼数量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（一)维持具体行政行为或者驳回原告诉讼请求数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（二)被依法纠错数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(三)其他情形数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六、举报投诉数量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七、依申请公开信息收取的费用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八、机构建设和保障经费情况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（一)政府信息公开工作专门机构数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（二)设置政府信息公开查阅点数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(三)从事政府信息公开工作人员数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1.专职人员数(不包括政府公报及政府网站工作人员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数）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2.兼职人员数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（四)政府信息公开专项经费(不包括用于政府公报编辑管理及政府网站建设维护等方面的经费)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九、政府信息公开会议和培训情况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(一)召开政府信息公开工作会议或专题会议数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(二)举办各类培训班数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(三)接受培训人员数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人次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　　　　　　　　　　　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537984"/>
    <w:multiLevelType w:val="singleLevel"/>
    <w:tmpl w:val="A9537984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C68E34A"/>
    <w:multiLevelType w:val="singleLevel"/>
    <w:tmpl w:val="CC68E34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D0761"/>
    <w:rsid w:val="003718F9"/>
    <w:rsid w:val="083053E3"/>
    <w:rsid w:val="0AEA13CC"/>
    <w:rsid w:val="0BBF2B8E"/>
    <w:rsid w:val="0EB1598D"/>
    <w:rsid w:val="15AE598C"/>
    <w:rsid w:val="16855393"/>
    <w:rsid w:val="255405C4"/>
    <w:rsid w:val="2A1C690F"/>
    <w:rsid w:val="36BB7473"/>
    <w:rsid w:val="3C7D25C1"/>
    <w:rsid w:val="3D271A11"/>
    <w:rsid w:val="4117093B"/>
    <w:rsid w:val="43045906"/>
    <w:rsid w:val="434A1617"/>
    <w:rsid w:val="45763F77"/>
    <w:rsid w:val="458B1298"/>
    <w:rsid w:val="47A1399C"/>
    <w:rsid w:val="4FC02395"/>
    <w:rsid w:val="509035D5"/>
    <w:rsid w:val="54154497"/>
    <w:rsid w:val="55F04A69"/>
    <w:rsid w:val="5C533FDB"/>
    <w:rsid w:val="604D427C"/>
    <w:rsid w:val="61937C0F"/>
    <w:rsid w:val="628D18A0"/>
    <w:rsid w:val="667D0761"/>
    <w:rsid w:val="67A37AEE"/>
    <w:rsid w:val="6A1F629C"/>
    <w:rsid w:val="6B7B2D1F"/>
    <w:rsid w:val="78285D6D"/>
    <w:rsid w:val="78D2583C"/>
    <w:rsid w:val="7C0D00A2"/>
    <w:rsid w:val="7D26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样式2"/>
    <w:basedOn w:val="1"/>
    <w:qFormat/>
    <w:uiPriority w:val="0"/>
    <w:rPr>
      <w:rFonts w:eastAsia="仿宋" w:asciiTheme="minorAscii" w:hAnsiTheme="minorAscii"/>
      <w:sz w:val="32"/>
    </w:rPr>
  </w:style>
  <w:style w:type="paragraph" w:customStyle="1" w:styleId="9">
    <w:name w:val="样式3"/>
    <w:basedOn w:val="2"/>
    <w:next w:val="1"/>
    <w:qFormat/>
    <w:uiPriority w:val="0"/>
    <w:rPr>
      <w:rFonts w:eastAsia="仿宋" w:asciiTheme="minorAscii" w:hAnsiTheme="minorAscii"/>
    </w:rPr>
  </w:style>
  <w:style w:type="character" w:customStyle="1" w:styleId="10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2019-03-12T00:35:00Z</dcterms:created>
  <dc:creator>thtf</dc:creator>
  <cp:lastModifiedBy>thtf</cp:lastModifiedBy>
  <cp:lastPrinted>2019-03-15T02:33:53Z</cp:lastPrinted>
  <dcterms:modified xsi:type="dcterms:W3CDTF">2019-03-15T06:33:06Z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