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榆树市2017年度政府信息公开工作报告</w:t>
      </w:r>
    </w:p>
    <w:p>
      <w:pPr>
        <w:pStyle w:val="5"/>
        <w:spacing w:before="0" w:beforeAutospacing="0" w:after="0" w:afterAutospacing="0" w:line="342" w:lineRule="atLeast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342" w:lineRule="atLeas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本年度报告是由榆树市人民政府政务公开办公室依据《中华人民共和国政府信息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公开条例》规定编制而成的。全文由概述，主动公开政府信息情况，回应解读情况，依申请公开政府信息情况，行政投诉举报、行政复议和行政诉讼情况，政府信息公开的收费及减免情况，其他需要报告的事项，主要问题和改进措施共八个部分组成。本报告中所列数据统计期限自2017年1月1日至2017年12月31日截止。本报告的电子版可在“中国榆树”门户网站（www.yushu.gov.cn）下载。如对本报告有疑问，请与榆树市人民政府政务公开办公室联系。地址：榆树市政务服务中心607室；邮编：130400；电话：83835585；电子邮箱:fazhiju＠yushu.gov.cn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　一、概述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2017年榆树市政府信息公开工作，紧紧围绕全市工作大局，以建设服务型政府为目标，突出“促进发展”、“服务民生”和“促进社会和谐稳定”主题，不断改进和创新工作方法，不断加强政府自身建设，努力提高政府工作透明度，全力维护人民群众知情权、参与权、表达权和监督权，取得积极成效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（一）依法推动政府信息公开工作规范化、常态化。</w:t>
      </w:r>
    </w:p>
    <w:p>
      <w:pPr>
        <w:pStyle w:val="5"/>
        <w:spacing w:before="0" w:beforeAutospacing="0" w:after="0" w:afterAutospacing="0" w:line="342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是加大《政府信息公开指南》、《目录》和《年报》等静态信息的公开力度，在做到依法、及时、准确、有效公开的同时，对动态信息加强规范，不断提高动态信息的公开数量和质量，推进了政府信息公开工作的常态化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二是以满足社会关注和群众期盼为着力点，坚持把群众关心关注的焦点、热点和敏感问题作为公开的重点，不断满足群众的公开需求。乡镇街道主要公开政府工作报告、财政预决算、各种补贴惠民政策和社保、计生、城建、民政等民生事项；市直部门主要公开部门职能、行政权力、办事流程、工作承诺、责任监督等事项；公共企事业单位主要公开机构职责、服务法规、服务事项、服务收费、服务监督、行业自律等事项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三是严格执行政府信息公开保密审查制度和政府信息发布登记制度，落实公开部门、政务公开办公室、保密部门和信息中心的责任，做到既有效及时公开，又保证公开信息安全，不出纰漏和差错。</w:t>
      </w:r>
    </w:p>
    <w:p>
      <w:pPr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2017年共公开信息26187条，与公众关系密切信息占74.1</w:t>
      </w:r>
      <w:r>
        <w:rPr>
          <w:rFonts w:ascii="仿宋" w:hAnsi="仿宋" w:eastAsia="仿宋" w:cs="仿宋_GB2312"/>
          <w:kern w:val="0"/>
          <w:sz w:val="32"/>
          <w:szCs w:val="32"/>
        </w:rPr>
        <w:t>%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；动态信息占75.4</w:t>
      </w:r>
      <w:r>
        <w:rPr>
          <w:rFonts w:ascii="仿宋" w:hAnsi="仿宋" w:eastAsia="仿宋" w:cs="仿宋_GB2312"/>
          <w:kern w:val="0"/>
          <w:sz w:val="32"/>
          <w:szCs w:val="32"/>
        </w:rPr>
        <w:t>%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</w:t>
      </w:r>
    </w:p>
    <w:p>
      <w:pPr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drawing>
          <wp:inline distT="0" distB="0" distL="0" distR="0">
            <wp:extent cx="2243455" cy="3113405"/>
            <wp:effectExtent l="19050" t="0" r="23247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仿宋" w:hAnsi="仿宋" w:eastAsia="仿宋"/>
          <w:color w:val="000000"/>
          <w:sz w:val="32"/>
          <w:szCs w:val="32"/>
        </w:rPr>
        <w:drawing>
          <wp:inline distT="0" distB="0" distL="0" distR="0">
            <wp:extent cx="2409190" cy="3099435"/>
            <wp:effectExtent l="19050" t="0" r="10117" b="536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全力推进重点领域信息公开。全面推进“三公”经费和行政经费、权责清单、行政审批、保障性住房、招投标、征地拆迁、价格收费、食品药品安全、环境保护等重点领域信息，在政府门户网站向社会公布并及时更新，全年共</w:t>
      </w:r>
      <w:r>
        <w:rPr>
          <w:rFonts w:hint="eastAsia" w:ascii="仿宋" w:hAnsi="仿宋" w:eastAsia="仿宋" w:cs="仿宋_GB2312"/>
          <w:sz w:val="32"/>
          <w:szCs w:val="32"/>
        </w:rPr>
        <w:t>公开重点领域政府信息2341条，推进了政府信息公开向纵深发展。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（三）有序推进乡村便民服务公开。全市28个乡镇街346个村都建立便民服务大厅，实行一站式便民服务；规范政府工作报告、财政预决算、统计信息和重大事项、重大决策、重大建设项目公开的同时，推进粮食直补、农机补贴、低保社保、计生和危房改建等与群众利益密切相关的动态信息有效公开。</w:t>
      </w:r>
      <w:r>
        <w:rPr>
          <w:rFonts w:hint="eastAsia" w:ascii="仿宋" w:hAnsi="仿宋" w:eastAsia="仿宋" w:cs="仿宋_GB2312"/>
          <w:sz w:val="32"/>
          <w:szCs w:val="32"/>
        </w:rPr>
        <w:t>全年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乡村共公开政府信息9513条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仿宋_GB2312"/>
          <w:bCs/>
          <w:sz w:val="32"/>
          <w:szCs w:val="32"/>
        </w:rPr>
        <w:t>推进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公用企事业单位办事公开。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各公用企事业单位及时公开单位职责、权限、办事流程、办事人员以及办理事项、依据、条件、材料、收费、时限、服务标准、服务承诺、服务热线、投诉举报电话等内容，方便公众能得到更及时、高效、优质、便捷服务，全年公共企事业单位公开便民信息2562条，</w:t>
      </w:r>
      <w:r>
        <w:rPr>
          <w:rFonts w:hint="eastAsia" w:ascii="仿宋" w:hAnsi="仿宋" w:eastAsia="仿宋" w:cs="仿宋_GB2312"/>
          <w:sz w:val="32"/>
          <w:szCs w:val="32"/>
        </w:rPr>
        <w:t>推进了政府信息公开向纵深发展。</w:t>
      </w:r>
    </w:p>
    <w:p>
      <w:pPr>
        <w:ind w:firstLine="627" w:firstLineChars="196"/>
        <w:rPr>
          <w:rFonts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（五）加强政务公开考评。一是提高了政务公开考评所占权重，按照上级文件要求，在2017年</w:t>
      </w:r>
      <w:r>
        <w:rPr>
          <w:rFonts w:hint="eastAsia" w:ascii="仿宋" w:hAnsi="仿宋" w:eastAsia="仿宋"/>
          <w:kern w:val="0"/>
          <w:sz w:val="32"/>
          <w:szCs w:val="32"/>
        </w:rPr>
        <w:t>市政府部门绩效考评工作中，政务公开分数4分，占比4%。二是年初即下发了《榆树市2017年政务公开考评方案》，明确了考评细则和考评标准。三是开展政务公开第三方评估，</w:t>
      </w:r>
      <w:r>
        <w:rPr>
          <w:rFonts w:hint="eastAsia" w:ascii="仿宋" w:hAnsi="仿宋" w:eastAsia="仿宋"/>
          <w:sz w:val="32"/>
          <w:szCs w:val="32"/>
        </w:rPr>
        <w:t>涵盖</w:t>
      </w:r>
      <w:r>
        <w:rPr>
          <w:rFonts w:hint="eastAsia" w:ascii="仿宋" w:hAnsi="仿宋" w:eastAsia="仿宋"/>
          <w:color w:val="000000"/>
          <w:sz w:val="32"/>
          <w:szCs w:val="32"/>
        </w:rPr>
        <w:t>政府序列部门和乡（镇）街68个单位，</w:t>
      </w:r>
      <w:r>
        <w:rPr>
          <w:rFonts w:hint="eastAsia" w:ascii="仿宋" w:hAnsi="仿宋" w:eastAsia="仿宋"/>
          <w:sz w:val="32"/>
          <w:szCs w:val="32"/>
        </w:rPr>
        <w:t>每月出一期评估报告，在榆树市公务员驾驶舱、榆树信息港、榆树法制网和榆树政务公开群进行发布。</w:t>
      </w:r>
      <w:r>
        <w:rPr>
          <w:rFonts w:hint="eastAsia" w:ascii="仿宋" w:hAnsi="仿宋" w:eastAsia="仿宋"/>
          <w:color w:val="000000"/>
          <w:w w:val="95"/>
          <w:sz w:val="32"/>
          <w:szCs w:val="32"/>
        </w:rPr>
        <w:t>评估结果，</w:t>
      </w:r>
      <w:r>
        <w:rPr>
          <w:rFonts w:hint="eastAsia" w:ascii="仿宋" w:hAnsi="仿宋" w:eastAsia="仿宋"/>
          <w:sz w:val="32"/>
          <w:szCs w:val="32"/>
        </w:rPr>
        <w:t>作为市政府机关岗位责任制绩效考评的主要依据。</w:t>
      </w:r>
    </w:p>
    <w:p>
      <w:pPr>
        <w:widowControl/>
        <w:shd w:val="clear" w:color="auto" w:fill="FFFFFF"/>
        <w:spacing w:after="15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六）稳步推进信息公开平台建设。加强榆树市信息港政务网建设，不断拓宽网页设置，丰富公开内容，发挥信息公开主阵地作用。同时，加强乡镇政务服务大厅的公开功能，利用大屏幕、触摸屏等载体，把与群众切身利益密切相关事项进行公开；利用公开栏、公示板把村务以及民生事项进行公开，从而构建起立体化公开平台。</w:t>
      </w:r>
    </w:p>
    <w:p>
      <w:pPr>
        <w:widowControl/>
        <w:shd w:val="clear" w:color="auto" w:fill="FFFFFF"/>
        <w:spacing w:after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　二、主动公开政府信息情况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截止2017年12月31日，全市累计主动公开政府信息26187条。其中，利用政府网站公开政府信息22857条，政务微博微信公开政府信息2562条，其他方式公开政府信息758条。</w:t>
      </w:r>
    </w:p>
    <w:p>
      <w:pPr>
        <w:widowControl/>
        <w:shd w:val="clear" w:color="auto" w:fill="FFFFFF"/>
        <w:spacing w:after="15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widowControl/>
        <w:shd w:val="clear" w:color="auto" w:fill="FFFFFF"/>
        <w:spacing w:after="15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《榆树年鉴》2017版公布了榆树概况、政府工作报告、大事记、文献等信息，约60万字信息，免费发行800册。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榆树市政务服务中心各窗口累计公开办事指南约400余份，通过网站、触摸屏、大屏幕累计公开信息40万余条。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三、回应解读情况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全年回应公众关注热点或重大舆情551次。其中，举办新闻发布会1次，政府网站在线访谈16次，政策解读稿件32次，微博微信回应事件315次，通过广播、电子邮箱等其他方式回应事件228次。</w:t>
      </w:r>
    </w:p>
    <w:p>
      <w:pPr>
        <w:widowControl/>
        <w:shd w:val="clear" w:color="auto" w:fill="FFFFFF"/>
        <w:spacing w:after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sz w:val="32"/>
          <w:szCs w:val="32"/>
        </w:rPr>
        <w:t>　　榆树信息港作为信息公开第一平台，充分发挥交流互动作用，开展政策解读、网上论坛、在线访谈等活动，全年公开政府信息22857条，发布政府规范性文件4件，在线访谈16次，重大舆情解读32次。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四、依申请政府信息公开情况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全年各级政府机关共受理信息公开申请数89件。其中，当面申请63件，传真申请2件，信函申请24件。截止2017年12月31日，办结89件。申请答复89件，属于已主动公开范围21件，同意公开60件，同意部分公开2件；不同意公开6件，不是《条例》所指政府信息2件，申请信息不存在4件。</w:t>
      </w:r>
    </w:p>
    <w:p>
      <w:pPr>
        <w:widowControl/>
        <w:shd w:val="clear" w:color="auto" w:fill="FFFFFF"/>
        <w:spacing w:after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10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widowControl/>
        <w:shd w:val="clear" w:color="auto" w:fill="FFFFFF"/>
        <w:spacing w:after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11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widowControl/>
        <w:shd w:val="clear" w:color="auto" w:fill="FFFFFF"/>
        <w:spacing w:after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五、行政投诉举报、行政复议和行政诉讼情况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全年接到信息公开提起的行政复议案件8件，维持具体行政行为1件，依法纠错4件，当事人撤销3件。　　</w:t>
      </w:r>
    </w:p>
    <w:p>
      <w:pPr>
        <w:widowControl/>
        <w:shd w:val="clear" w:color="auto" w:fill="FFFFFF"/>
        <w:spacing w:after="150"/>
        <w:ind w:firstLine="643" w:firstLineChars="200"/>
        <w:rPr>
          <w:rFonts w:ascii="仿宋" w:hAnsi="仿宋" w:eastAsia="仿宋" w:cs="宋体"/>
          <w:color w:val="393939"/>
          <w:kern w:val="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六、政府信息公开的收费和减免情况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暂不收费。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七、其他需要报告的事项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暂无。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　八、主要问题和改进措施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（一）存在问题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面对新形势和人民群众新要求，规范和深化政府信息公开任重道远。存在的问题主要有：一是重视程度不够。一些单位缺乏主动公开意识，工作推进力度不大，存在重形式、轻实效、做表面文章的现象。二是工作力量不足。一些单位工作体制、机制和队伍建设问题突出，没有专门机构，工作人员兼职多专职少，人员变动大，制约着政府信息公开工作的深入开展。三是制度落实不力。一些单位存在着主动公开信息公开不主动、内容不全面、更新不及时的问题；对公众关切不积极回应；依申请公开受理、答复程序不规范，制度不健全等问题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（二）改进措施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一是全面推行政务公开。坚持以公开为常态，不公开为例外的原则，推进决策公开、执行公开、管理公开、服务公开、结果公开。二是突出重点领域信息公开。实施公权力、公共资金、公共资源、公共服务、公共监管“五公开”，实现政务公开全领域覆盖。三是强化制度落实。严格执行政府信息公开保密审查制度和政府信息发布登记制度，严格执行依申请公开制度。四是加强监督检查。按照《榆树市2018年政务公开考评方案》，依法依规开展好政务公开第三方评估工作，强化政务公开考评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公信力和权威性</w:t>
      </w:r>
      <w:r>
        <w:rPr>
          <w:rFonts w:hint="eastAsia" w:ascii="仿宋" w:hAnsi="仿宋" w:eastAsia="仿宋"/>
          <w:color w:val="000000"/>
          <w:sz w:val="32"/>
          <w:szCs w:val="32"/>
        </w:rPr>
        <w:t>，推进政府信息公开工作深入开展。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下一步我市的政府信息公开工作，将深入贯彻党的十九大精神，依据《中共中央办公厅国务院办公厅关于全面推进政务公开的意见》要求，以打造法治、创新、廉洁、服务政府为目标，依法推进政府信息公开工作深入开展，满足公众知情、参与、监督和服务需求，为打造哈长城市群区域中心城市做出新贡献。</w:t>
      </w:r>
    </w:p>
    <w:p>
      <w:pPr>
        <w:pStyle w:val="5"/>
        <w:spacing w:before="0" w:beforeAutospacing="0" w:after="0" w:afterAutospacing="0" w:line="342" w:lineRule="atLeas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附：</w:t>
      </w:r>
      <w:r>
        <w:fldChar w:fldCharType="begin"/>
      </w:r>
      <w:r>
        <w:instrText xml:space="preserve"> HYPERLINK "http://zw.yushu.gov.cn/u/cms/www/201603/15132325z76x.doc" </w:instrText>
      </w:r>
      <w:r>
        <w:fldChar w:fldCharType="separate"/>
      </w:r>
      <w:r>
        <w:rPr>
          <w:rStyle w:val="8"/>
          <w:rFonts w:hint="eastAsia" w:ascii="仿宋" w:hAnsi="仿宋" w:eastAsia="仿宋"/>
          <w:color w:val="000000"/>
          <w:sz w:val="32"/>
          <w:szCs w:val="32"/>
          <w:u w:val="none"/>
        </w:rPr>
        <w:t>榆树市2017年度政府信息公开情况统计表</w:t>
      </w:r>
      <w:r>
        <w:rPr>
          <w:rStyle w:val="8"/>
          <w:rFonts w:hint="eastAsia" w:ascii="仿宋" w:hAnsi="仿宋" w:eastAsia="仿宋"/>
          <w:color w:val="000000"/>
          <w:sz w:val="32"/>
          <w:szCs w:val="32"/>
          <w:u w:val="none"/>
        </w:rPr>
        <w:fldChar w:fldCharType="end"/>
      </w:r>
    </w:p>
    <w:p>
      <w:pPr>
        <w:pStyle w:val="5"/>
        <w:spacing w:before="0" w:beforeAutospacing="0" w:after="0" w:afterAutospacing="0" w:line="342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　　　　　</w:t>
      </w:r>
    </w:p>
    <w:p>
      <w:pPr>
        <w:pStyle w:val="5"/>
        <w:spacing w:before="0" w:beforeAutospacing="0" w:after="0" w:afterAutospacing="0" w:line="342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342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榆树市人民政府政务公开办公室</w:t>
      </w:r>
    </w:p>
    <w:p>
      <w:pPr>
        <w:pStyle w:val="5"/>
        <w:spacing w:before="0" w:beforeAutospacing="0" w:after="0" w:afterAutospacing="0" w:line="342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二0一八年三月一日</w:t>
      </w:r>
    </w:p>
    <w:p>
      <w:pPr>
        <w:pStyle w:val="5"/>
        <w:spacing w:before="0" w:beforeAutospacing="0" w:after="0" w:afterAutospacing="0" w:line="342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　　　　　　　　　　　　　　　　　　　　　　　　　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榆树市2017年度政府信息公开情况统计表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7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58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 计 指 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一、主动公开情况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主动公开政府信息数</w:t>
            </w:r>
          </w:p>
          <w:p>
            <w:pPr>
              <w:ind w:left="435"/>
            </w:pPr>
            <w:r>
              <w:rPr>
                <w:rFonts w:hint="eastAsia"/>
              </w:rPr>
              <w:t xml:space="preserve">     （不同渠道和方式公开相同信息计1条）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ind w:firstLine="945" w:firstLineChars="450"/>
            </w:pPr>
            <w:r>
              <w:rPr>
                <w:rFonts w:hint="eastAsia"/>
              </w:rPr>
              <w:t>其中：主动公开规范性文件数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    制发规范性文件总数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（二）通过不同渠道和方式公开政府信息的情况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1.政府公报公开政府信息数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2.政府网站公开政府信息数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3.政务微博公开政府信息数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4.政务微信公开政府信息数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5.其他方式公开政府信息数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二、回应解读情况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回应公众关注热点或重大舆情数</w:t>
            </w:r>
          </w:p>
          <w:p>
            <w:pPr>
              <w:ind w:left="1155"/>
            </w:pPr>
            <w:r>
              <w:rPr>
                <w:rFonts w:hint="eastAsia"/>
              </w:rPr>
              <w:t>（不同方式回应同一热点或舆情计1次）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（二）通过不同渠道和方式回应解读的情况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1.参加或举办新闻发布会总次数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 其中：主要负责同志参加新闻发布会次数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2.政府网站在线访谈次数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  其中：主要负责同志参加政府网站在线访谈次数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3.政策解读稿件发布数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4.微博微信回应事件数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5.其他方式回应事件数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三、依申请公开情况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（一）收到申请数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1.当面申请数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2.传真申请数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3.网络申请数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4.信函申请数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（二）申请办结数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1.按时办结数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2.延期办结数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（三）申请答复数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1.属于已主动公开范围数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2.同意公开答复数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3.同意部分公开答复数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4.不同意公开答复数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 xml:space="preserve"> 其中：涉及国家秘密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  <w:r>
              <w:t xml:space="preserve"> </w:t>
            </w:r>
            <w:r>
              <w:rPr>
                <w:rFonts w:hint="eastAsia"/>
              </w:rPr>
              <w:t>涉及商业秘密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  <w:r>
              <w:t xml:space="preserve"> </w:t>
            </w:r>
            <w:r>
              <w:rPr>
                <w:rFonts w:hint="eastAsia"/>
              </w:rPr>
              <w:t>涉及个人隐私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     </w:t>
            </w:r>
            <w:r>
              <w:t xml:space="preserve"> </w:t>
            </w:r>
            <w:r>
              <w:rPr>
                <w:rFonts w:hint="eastAsia"/>
              </w:rPr>
              <w:t xml:space="preserve"> 危及国家安全、公共安全、经济安全和社会稳定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  <w:r>
              <w:t xml:space="preserve"> </w:t>
            </w:r>
            <w:r>
              <w:rPr>
                <w:rFonts w:hint="eastAsia"/>
              </w:rPr>
              <w:t>不是《条例》所指政府信息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  <w:r>
              <w:t xml:space="preserve"> </w:t>
            </w:r>
            <w:r>
              <w:rPr>
                <w:rFonts w:hint="eastAsia"/>
              </w:rPr>
              <w:t>法律法规规定的其他情形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5.不属于本行政机关公开数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ind w:leftChars="-171" w:hanging="359" w:hangingChars="171"/>
            </w:pPr>
            <w:r>
              <w:rPr>
                <w:rFonts w:hint="eastAsia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</w:rPr>
              <w:t>6.申请信息不存在数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7.告知作出更改补充数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8.告知通过其他途径办理数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四、行政复议数量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(一)维持具体行政行为数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(二)被依法纠错数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(三)其他情形数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  <w:b/>
              </w:rPr>
              <w:t>五、行政诉讼数量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(一)维持具体行政行为或者驳回原告诉讼请求数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(二)被依法纠错数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(三)其他情形数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六、举报投诉数量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七、依申请公开信息收取的费用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八、机构建设和保障经费情况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（一）政府信息公开工作专门机构数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（二）设置政府信息公开查阅点数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（三）从事政府信息公开工作人员数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1.专职人员数（不包括政府公报及政府网站工作人员数）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2.兼职人员数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ind w:left="945" w:hanging="945" w:hangingChars="450"/>
            </w:pPr>
            <w:r>
              <w:rPr>
                <w:rFonts w:hint="eastAsia"/>
              </w:rPr>
              <w:t xml:space="preserve">   （四）政府信息公开专项经费（不包括用于政府公报编辑管理及政府网站建设维护等方面的经费）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九、政府信息公开会议和培训情况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（一）召开政府信息公开工作会议或专题会议数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（二）举办各类培训班数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（三）接受培训人员数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</w:tr>
    </w:tbl>
    <w:p>
      <w:pPr>
        <w:pStyle w:val="5"/>
        <w:spacing w:before="0" w:beforeAutospacing="0" w:after="0" w:afterAutospacing="0" w:line="342" w:lineRule="atLeast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342" w:lineRule="atLeas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5"/>
        <w:spacing w:before="0" w:beforeAutospacing="0" w:after="0" w:afterAutospacing="0" w:line="342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21100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2E82"/>
    <w:multiLevelType w:val="multilevel"/>
    <w:tmpl w:val="6C582E82"/>
    <w:lvl w:ilvl="0" w:tentative="0">
      <w:start w:val="1"/>
      <w:numFmt w:val="japaneseCounting"/>
      <w:lvlText w:val="（%1）"/>
      <w:lvlJc w:val="left"/>
      <w:pPr>
        <w:tabs>
          <w:tab w:val="left" w:pos="1155"/>
        </w:tabs>
        <w:ind w:left="11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1">
    <w:nsid w:val="6C704666"/>
    <w:multiLevelType w:val="multilevel"/>
    <w:tmpl w:val="6C704666"/>
    <w:lvl w:ilvl="0" w:tentative="0">
      <w:start w:val="1"/>
      <w:numFmt w:val="japaneseCounting"/>
      <w:lvlText w:val="（%1）"/>
      <w:lvlJc w:val="left"/>
      <w:pPr>
        <w:tabs>
          <w:tab w:val="left" w:pos="1155"/>
        </w:tabs>
        <w:ind w:left="11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DC"/>
    <w:rsid w:val="00063CFC"/>
    <w:rsid w:val="001042E9"/>
    <w:rsid w:val="001F7A84"/>
    <w:rsid w:val="0029758E"/>
    <w:rsid w:val="002E669A"/>
    <w:rsid w:val="003323DC"/>
    <w:rsid w:val="003C61D4"/>
    <w:rsid w:val="00413103"/>
    <w:rsid w:val="004F44A9"/>
    <w:rsid w:val="00507C43"/>
    <w:rsid w:val="005125C9"/>
    <w:rsid w:val="005269A7"/>
    <w:rsid w:val="00605BC0"/>
    <w:rsid w:val="006F550E"/>
    <w:rsid w:val="00742A77"/>
    <w:rsid w:val="00754739"/>
    <w:rsid w:val="007B68F7"/>
    <w:rsid w:val="007E291A"/>
    <w:rsid w:val="007F1445"/>
    <w:rsid w:val="007F2E88"/>
    <w:rsid w:val="00820B18"/>
    <w:rsid w:val="00844B2B"/>
    <w:rsid w:val="00854073"/>
    <w:rsid w:val="008E5426"/>
    <w:rsid w:val="0092605D"/>
    <w:rsid w:val="0093739C"/>
    <w:rsid w:val="009B77AA"/>
    <w:rsid w:val="009E15DF"/>
    <w:rsid w:val="009F2A9A"/>
    <w:rsid w:val="00AE4A0E"/>
    <w:rsid w:val="00AE776D"/>
    <w:rsid w:val="00AF22AE"/>
    <w:rsid w:val="00B009D1"/>
    <w:rsid w:val="00B3129A"/>
    <w:rsid w:val="00B54697"/>
    <w:rsid w:val="00B72417"/>
    <w:rsid w:val="00CA7166"/>
    <w:rsid w:val="00CB0C6F"/>
    <w:rsid w:val="00D32DB6"/>
    <w:rsid w:val="00DB43F3"/>
    <w:rsid w:val="00DB4F72"/>
    <w:rsid w:val="00DF297B"/>
    <w:rsid w:val="00E0586B"/>
    <w:rsid w:val="00E57AA8"/>
    <w:rsid w:val="00EC5A07"/>
    <w:rsid w:val="00EE48CA"/>
    <w:rsid w:val="00F9594A"/>
    <w:rsid w:val="00FC3751"/>
    <w:rsid w:val="24C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458331160586"/>
          <c:y val="0.0591460745743684"/>
          <c:w val="0.36773004270173"/>
          <c:h val="0.77251744449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与公众关系密切信息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与公众关系密切信息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0.741000000000001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与公众关系非密切信息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与公众关系密切信息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0.259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25088"/>
        <c:axId val="138426624"/>
      </c:barChart>
      <c:catAx>
        <c:axId val="138425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8426624"/>
        <c:crosses val="autoZero"/>
        <c:auto val="1"/>
        <c:lblAlgn val="ctr"/>
        <c:lblOffset val="100"/>
        <c:noMultiLvlLbl val="0"/>
      </c:catAx>
      <c:valAx>
        <c:axId val="13842662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842508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4786344865773"/>
          <c:y val="0.0454875975469308"/>
          <c:w val="0.34521277103543"/>
          <c:h val="0.809985515147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动态信息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动态信息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0.754000000000001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静态信息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动态信息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734720"/>
        <c:axId val="192879616"/>
      </c:barChart>
      <c:catAx>
        <c:axId val="192734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2879616"/>
        <c:crosses val="autoZero"/>
        <c:auto val="1"/>
        <c:lblAlgn val="ctr"/>
        <c:lblOffset val="100"/>
        <c:noMultiLvlLbl val="0"/>
      </c:catAx>
      <c:valAx>
        <c:axId val="19287961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2734720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市直部门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11771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重点领域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2341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乡村公开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9513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公共企事业单位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2562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080320"/>
        <c:axId val="205412608"/>
      </c:barChart>
      <c:catAx>
        <c:axId val="193080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05412608"/>
        <c:crosses val="autoZero"/>
        <c:auto val="1"/>
        <c:lblAlgn val="ctr"/>
        <c:lblOffset val="100"/>
        <c:noMultiLvlLbl val="0"/>
      </c:catAx>
      <c:valAx>
        <c:axId val="20541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308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102845680289"/>
          <c:y val="0.350708498898938"/>
          <c:w val="0.209449766888939"/>
          <c:h val="0.298582677165356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政府网站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公开形式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22857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政务微信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公开形式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政务微博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公开形式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561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其他 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</c:f>
              <c:strCache>
                <c:ptCount val="1"/>
                <c:pt idx="0">
                  <c:v>公开形式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758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68832"/>
        <c:axId val="80696064"/>
      </c:barChart>
      <c:catAx>
        <c:axId val="69368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0696064"/>
        <c:crosses val="autoZero"/>
        <c:auto val="1"/>
        <c:lblAlgn val="ctr"/>
        <c:lblOffset val="100"/>
        <c:noMultiLvlLbl val="0"/>
      </c:catAx>
      <c:valAx>
        <c:axId val="8069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936883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回应解读</a:t>
            </a:r>
            <a:endParaRPr lang="zh-CN" alt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elete val="1"/>
          </c:dLbls>
          <c:cat>
            <c:strRef>
              <c:f>Sheet1!$A$2:$A$6</c:f>
              <c:strCache>
                <c:ptCount val="5"/>
                <c:pt idx="0">
                  <c:v>新闻发布会 1</c:v>
                </c:pt>
                <c:pt idx="1">
                  <c:v>在线访谈   16</c:v>
                </c:pt>
                <c:pt idx="2">
                  <c:v>政策解读   32</c:v>
                </c:pt>
                <c:pt idx="3">
                  <c:v>微博微信  315</c:v>
                </c:pt>
                <c:pt idx="4">
                  <c:v>其它方式  228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16</c:v>
                </c:pt>
                <c:pt idx="2">
                  <c:v>32</c:v>
                </c:pt>
                <c:pt idx="3">
                  <c:v>315</c:v>
                </c:pt>
                <c:pt idx="4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申请方式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elete val="1"/>
          </c:dLbls>
          <c:cat>
            <c:strRef>
              <c:f>Sheet1!$A$2:$A$4</c:f>
              <c:strCache>
                <c:ptCount val="3"/>
                <c:pt idx="0">
                  <c:v>当面申请 63</c:v>
                </c:pt>
                <c:pt idx="1">
                  <c:v>传真申请  2</c:v>
                </c:pt>
                <c:pt idx="2">
                  <c:v>信函申请 24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63</c:v>
                </c:pt>
                <c:pt idx="1">
                  <c:v>2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答复方式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已主动公开    21</c:v>
                </c:pt>
                <c:pt idx="1">
                  <c:v>同意公开        60</c:v>
                </c:pt>
                <c:pt idx="2">
                  <c:v>同意部分公开 2</c:v>
                </c:pt>
                <c:pt idx="3">
                  <c:v>不同意公开     6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</c:v>
                </c:pt>
                <c:pt idx="1">
                  <c:v>60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不同意公开情况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不是条例所指政府信息 2</c:v>
                </c:pt>
                <c:pt idx="1">
                  <c:v>信息不存在                       4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C6E62-AB07-4EDB-B9E3-09FF72034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752</Words>
  <Characters>4287</Characters>
  <Lines>35</Lines>
  <Paragraphs>10</Paragraphs>
  <TotalTime>0</TotalTime>
  <ScaleCrop>false</ScaleCrop>
  <LinksUpToDate>false</LinksUpToDate>
  <CharactersWithSpaces>5029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2018-02-28T02:14:00Z</dcterms:created>
  <dc:creator>thtf</dc:creator>
  <cp:lastModifiedBy>一直走aiq</cp:lastModifiedBy>
  <dcterms:modified xsi:type="dcterms:W3CDTF">2018-03-01T05:17:40Z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