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adjustRightInd/>
        <w:snapToGrid/>
        <w:spacing w:line="580" w:lineRule="exact"/>
        <w:jc w:val="center"/>
        <w:textAlignment w:val="auto"/>
        <w:rPr>
          <w:rFonts w:hint="eastAsia" w:ascii="宋体" w:hAnsi="宋体" w:eastAsia="宋体" w:cs="宋体"/>
          <w:b/>
          <w:bCs/>
          <w:sz w:val="44"/>
          <w:szCs w:val="44"/>
        </w:rPr>
      </w:pPr>
      <w:r>
        <w:rPr>
          <w:rFonts w:hint="eastAsia" w:ascii="宋体" w:hAnsi="宋体" w:cs="宋体"/>
          <w:b/>
          <w:bCs/>
          <w:sz w:val="36"/>
          <w:szCs w:val="36"/>
          <w:lang w:val="en-US" w:eastAsia="zh-CN"/>
        </w:rPr>
        <w:t>202</w:t>
      </w:r>
      <w:r>
        <w:rPr>
          <w:rFonts w:hint="default" w:ascii="宋体" w:hAnsi="宋体" w:cs="宋体"/>
          <w:b/>
          <w:bCs/>
          <w:sz w:val="36"/>
          <w:szCs w:val="36"/>
          <w:lang w:eastAsia="zh-CN"/>
        </w:rPr>
        <w:t>5</w:t>
      </w:r>
      <w:r>
        <w:rPr>
          <w:rFonts w:hint="eastAsia" w:ascii="宋体" w:hAnsi="宋体" w:cs="宋体"/>
          <w:b/>
          <w:bCs/>
          <w:sz w:val="36"/>
          <w:szCs w:val="36"/>
          <w:lang w:val="en-US" w:eastAsia="zh-CN"/>
        </w:rPr>
        <w:t>年榆树市秀水镇</w:t>
      </w:r>
      <w:r>
        <w:rPr>
          <w:rFonts w:hint="eastAsia" w:ascii="宋体" w:hAnsi="宋体" w:eastAsia="宋体" w:cs="宋体"/>
          <w:b/>
          <w:bCs/>
          <w:sz w:val="36"/>
          <w:szCs w:val="36"/>
        </w:rPr>
        <w:t>政府信息公开工作年度报告</w:t>
      </w:r>
    </w:p>
    <w:p>
      <w:pPr>
        <w:widowControl w:val="0"/>
        <w:wordWrap/>
        <w:adjustRightInd/>
        <w:snapToGrid/>
        <w:spacing w:line="580" w:lineRule="exact"/>
        <w:ind w:firstLine="480" w:firstLineChars="200"/>
        <w:textAlignment w:val="auto"/>
        <w:rPr>
          <w:rFonts w:hint="eastAsia" w:ascii="宋体" w:hAnsi="宋体" w:eastAsia="宋体" w:cs="宋体"/>
          <w:i w:val="0"/>
          <w:iCs w:val="0"/>
          <w:caps w:val="0"/>
          <w:color w:val="000000"/>
          <w:spacing w:val="0"/>
          <w:sz w:val="24"/>
          <w:szCs w:val="24"/>
          <w:shd w:val="clear" w:color="080000" w:fill="FFFFFF"/>
        </w:rPr>
      </w:pPr>
    </w:p>
    <w:p>
      <w:pPr>
        <w:widowControl w:val="0"/>
        <w:wordWrap/>
        <w:adjustRightInd/>
        <w:snapToGrid/>
        <w:spacing w:line="580" w:lineRule="exact"/>
        <w:ind w:firstLine="480" w:firstLineChars="200"/>
        <w:textAlignment w:val="auto"/>
        <w:rPr>
          <w:rFonts w:hint="eastAsia" w:ascii="黑体" w:eastAsia="黑体"/>
          <w:sz w:val="32"/>
          <w:szCs w:val="32"/>
        </w:rPr>
      </w:pPr>
      <w:r>
        <w:rPr>
          <w:rFonts w:hint="eastAsia" w:ascii="宋体" w:hAnsi="宋体" w:eastAsia="宋体" w:cs="宋体"/>
          <w:i w:val="0"/>
          <w:iCs w:val="0"/>
          <w:caps w:val="0"/>
          <w:color w:val="000000"/>
          <w:spacing w:val="0"/>
          <w:sz w:val="24"/>
          <w:szCs w:val="24"/>
          <w:shd w:val="clear" w:color="080000" w:fill="FFFFFF"/>
        </w:rPr>
        <w:t>按照《中华人民共和国政府信息公开条例》《吉林省人民政府办公厅关于做好政府信息公开工作年度报告编制发布有关事项的通知》（吉政厅函〔2021〕20号）</w:t>
      </w:r>
      <w:r>
        <w:rPr>
          <w:rFonts w:hint="eastAsia" w:ascii="宋体" w:hAnsi="宋体" w:cs="宋体"/>
          <w:i w:val="0"/>
          <w:iCs w:val="0"/>
          <w:caps w:val="0"/>
          <w:color w:val="000000"/>
          <w:spacing w:val="0"/>
          <w:sz w:val="24"/>
          <w:szCs w:val="24"/>
          <w:shd w:val="clear" w:color="080000" w:fill="FFFFFF"/>
          <w:lang w:eastAsia="zh-CN"/>
        </w:rPr>
        <w:t>，</w:t>
      </w:r>
      <w:r>
        <w:rPr>
          <w:rFonts w:hint="eastAsia" w:ascii="宋体" w:hAnsi="宋体" w:eastAsia="宋体" w:cs="宋体"/>
          <w:i w:val="0"/>
          <w:iCs w:val="0"/>
          <w:caps w:val="0"/>
          <w:color w:val="000000"/>
          <w:spacing w:val="0"/>
          <w:sz w:val="24"/>
          <w:szCs w:val="24"/>
          <w:shd w:val="clear" w:color="080000" w:fill="FFFFFF"/>
        </w:rPr>
        <w:t>结合我镇政府信息公开工作实际编制本报告</w:t>
      </w:r>
      <w:r>
        <w:rPr>
          <w:rFonts w:hint="eastAsia" w:ascii="宋体" w:hAnsi="宋体" w:eastAsia="宋体" w:cs="宋体"/>
          <w:b w:val="0"/>
          <w:bCs w:val="0"/>
          <w:i w:val="0"/>
          <w:iCs w:val="0"/>
          <w:caps w:val="0"/>
          <w:color w:val="000000"/>
          <w:spacing w:val="0"/>
          <w:sz w:val="24"/>
          <w:szCs w:val="24"/>
          <w:shd w:val="clear" w:color="0A0000" w:fill="FFFFFF"/>
        </w:rPr>
        <w:t>，现将公布我镇202</w:t>
      </w:r>
      <w:r>
        <w:rPr>
          <w:rFonts w:hint="default" w:ascii="宋体" w:hAnsi="宋体" w:cs="宋体"/>
          <w:b w:val="0"/>
          <w:bCs w:val="0"/>
          <w:i w:val="0"/>
          <w:iCs w:val="0"/>
          <w:caps w:val="0"/>
          <w:color w:val="000000"/>
          <w:spacing w:val="0"/>
          <w:sz w:val="24"/>
          <w:szCs w:val="24"/>
          <w:shd w:val="clear" w:color="0A0000" w:fill="FFFFFF"/>
        </w:rPr>
        <w:t>5</w:t>
      </w:r>
      <w:r>
        <w:rPr>
          <w:rFonts w:hint="eastAsia" w:ascii="宋体" w:hAnsi="宋体" w:eastAsia="宋体" w:cs="宋体"/>
          <w:b w:val="0"/>
          <w:bCs w:val="0"/>
          <w:i w:val="0"/>
          <w:iCs w:val="0"/>
          <w:caps w:val="0"/>
          <w:color w:val="000000"/>
          <w:spacing w:val="0"/>
          <w:sz w:val="24"/>
          <w:szCs w:val="24"/>
          <w:shd w:val="clear" w:color="0A0000" w:fill="FFFFFF"/>
        </w:rPr>
        <w:t>年度政府信息公开工作年度报告。</w:t>
      </w:r>
      <w:r>
        <w:rPr>
          <w:rFonts w:hint="eastAsia" w:ascii="宋体" w:hAnsi="宋体" w:eastAsia="宋体" w:cs="宋体"/>
          <w:i w:val="0"/>
          <w:iCs w:val="0"/>
          <w:caps w:val="0"/>
          <w:color w:val="000000"/>
          <w:spacing w:val="0"/>
          <w:sz w:val="24"/>
          <w:szCs w:val="24"/>
          <w:shd w:val="clear" w:color="080000" w:fill="FFFFFF"/>
        </w:rPr>
        <w:t>本报告包含总体情况，主动公开政府信息情况，收到和处理政府信息公开申请情况，政府信息公开行政复议、行政诉讼情况，存在的主要问题及改进情况，其他需要报告的事项六部分。（本报告中所列数据的统计期限为202</w:t>
      </w:r>
      <w:r>
        <w:rPr>
          <w:rFonts w:hint="default" w:ascii="宋体" w:hAnsi="宋体" w:cs="宋体"/>
          <w:i w:val="0"/>
          <w:iCs w:val="0"/>
          <w:caps w:val="0"/>
          <w:color w:val="000000"/>
          <w:spacing w:val="0"/>
          <w:sz w:val="24"/>
          <w:szCs w:val="24"/>
          <w:shd w:val="clear" w:color="080000" w:fill="FFFFFF"/>
        </w:rPr>
        <w:t>5</w:t>
      </w:r>
      <w:r>
        <w:rPr>
          <w:rFonts w:hint="eastAsia" w:ascii="宋体" w:hAnsi="宋体" w:eastAsia="宋体" w:cs="宋体"/>
          <w:i w:val="0"/>
          <w:iCs w:val="0"/>
          <w:caps w:val="0"/>
          <w:color w:val="000000"/>
          <w:spacing w:val="0"/>
          <w:sz w:val="24"/>
          <w:szCs w:val="24"/>
          <w:shd w:val="clear" w:color="080000" w:fill="FFFFFF"/>
        </w:rPr>
        <w:t>年1月1日至202</w:t>
      </w:r>
      <w:r>
        <w:rPr>
          <w:rFonts w:hint="default" w:ascii="宋体" w:hAnsi="宋体" w:cs="宋体"/>
          <w:i w:val="0"/>
          <w:iCs w:val="0"/>
          <w:caps w:val="0"/>
          <w:color w:val="000000"/>
          <w:spacing w:val="0"/>
          <w:sz w:val="24"/>
          <w:szCs w:val="24"/>
          <w:shd w:val="clear" w:color="080000" w:fill="FFFFFF"/>
        </w:rPr>
        <w:t>5</w:t>
      </w:r>
      <w:r>
        <w:rPr>
          <w:rFonts w:hint="eastAsia" w:ascii="宋体" w:hAnsi="宋体" w:eastAsia="宋体" w:cs="宋体"/>
          <w:i w:val="0"/>
          <w:iCs w:val="0"/>
          <w:caps w:val="0"/>
          <w:color w:val="000000"/>
          <w:spacing w:val="0"/>
          <w:sz w:val="24"/>
          <w:szCs w:val="24"/>
          <w:shd w:val="clear" w:color="080000" w:fill="FFFFFF"/>
        </w:rPr>
        <w:t>年12月31日。办公地址：</w:t>
      </w:r>
      <w:r>
        <w:rPr>
          <w:rFonts w:hint="eastAsia" w:ascii="宋体" w:hAnsi="宋体" w:eastAsia="宋体" w:cs="宋体"/>
          <w:i w:val="0"/>
          <w:iCs w:val="0"/>
          <w:caps w:val="0"/>
          <w:color w:val="333333"/>
          <w:spacing w:val="0"/>
          <w:sz w:val="24"/>
          <w:szCs w:val="24"/>
          <w:shd w:val="clear" w:color="080000" w:fill="FFFFFF"/>
        </w:rPr>
        <w:t>榆树市</w:t>
      </w:r>
      <w:r>
        <w:rPr>
          <w:rFonts w:hint="eastAsia" w:ascii="宋体" w:hAnsi="宋体" w:cs="宋体"/>
          <w:i w:val="0"/>
          <w:iCs w:val="0"/>
          <w:caps w:val="0"/>
          <w:color w:val="333333"/>
          <w:spacing w:val="0"/>
          <w:sz w:val="24"/>
          <w:szCs w:val="24"/>
          <w:shd w:val="clear" w:color="080000" w:fill="FFFFFF"/>
          <w:lang w:eastAsia="zh-CN"/>
        </w:rPr>
        <w:t>秀水</w:t>
      </w:r>
      <w:r>
        <w:rPr>
          <w:rFonts w:hint="eastAsia" w:ascii="宋体" w:hAnsi="宋体" w:eastAsia="宋体" w:cs="宋体"/>
          <w:i w:val="0"/>
          <w:iCs w:val="0"/>
          <w:caps w:val="0"/>
          <w:color w:val="333333"/>
          <w:spacing w:val="0"/>
          <w:sz w:val="24"/>
          <w:szCs w:val="24"/>
          <w:shd w:val="clear" w:color="080000" w:fill="FFFFFF"/>
        </w:rPr>
        <w:t>镇街道，邮政编码：13043</w:t>
      </w:r>
      <w:r>
        <w:rPr>
          <w:rFonts w:hint="eastAsia" w:ascii="宋体" w:hAnsi="宋体" w:cs="宋体"/>
          <w:i w:val="0"/>
          <w:iCs w:val="0"/>
          <w:caps w:val="0"/>
          <w:color w:val="333333"/>
          <w:spacing w:val="0"/>
          <w:sz w:val="24"/>
          <w:szCs w:val="24"/>
          <w:shd w:val="clear" w:color="080000" w:fill="FFFFFF"/>
          <w:lang w:val="en-US" w:eastAsia="zh-CN"/>
        </w:rPr>
        <w:t>6</w:t>
      </w:r>
      <w:r>
        <w:rPr>
          <w:rFonts w:hint="eastAsia" w:ascii="宋体" w:hAnsi="宋体" w:eastAsia="宋体" w:cs="宋体"/>
          <w:i w:val="0"/>
          <w:iCs w:val="0"/>
          <w:caps w:val="0"/>
          <w:color w:val="333333"/>
          <w:spacing w:val="0"/>
          <w:sz w:val="24"/>
          <w:szCs w:val="24"/>
          <w:shd w:val="clear" w:color="080000" w:fill="FFFFFF"/>
        </w:rPr>
        <w:t>，办公电话：0431-838</w:t>
      </w:r>
      <w:r>
        <w:rPr>
          <w:rFonts w:hint="eastAsia" w:ascii="宋体" w:hAnsi="宋体" w:cs="宋体"/>
          <w:i w:val="0"/>
          <w:iCs w:val="0"/>
          <w:caps w:val="0"/>
          <w:color w:val="333333"/>
          <w:spacing w:val="0"/>
          <w:sz w:val="24"/>
          <w:szCs w:val="24"/>
          <w:shd w:val="clear" w:color="080000" w:fill="FFFFFF"/>
          <w:lang w:val="en-US" w:eastAsia="zh-CN"/>
        </w:rPr>
        <w:t>77</w:t>
      </w:r>
      <w:r>
        <w:rPr>
          <w:rFonts w:hint="eastAsia" w:ascii="宋体" w:hAnsi="宋体" w:eastAsia="宋体" w:cs="宋体"/>
          <w:i w:val="0"/>
          <w:iCs w:val="0"/>
          <w:caps w:val="0"/>
          <w:color w:val="333333"/>
          <w:spacing w:val="0"/>
          <w:sz w:val="24"/>
          <w:szCs w:val="24"/>
          <w:shd w:val="clear" w:color="080000" w:fill="FFFFFF"/>
        </w:rPr>
        <w:t>019。）</w:t>
      </w:r>
    </w:p>
    <w:p>
      <w:pPr>
        <w:widowControl w:val="0"/>
        <w:wordWrap/>
        <w:adjustRightInd/>
        <w:snapToGrid/>
        <w:spacing w:line="580" w:lineRule="exact"/>
        <w:textAlignment w:val="auto"/>
        <w:rPr>
          <w:rFonts w:hint="eastAsia" w:ascii="楷体_GB2312" w:eastAsia="楷体_GB2312"/>
          <w:sz w:val="32"/>
          <w:szCs w:val="32"/>
        </w:rPr>
      </w:pPr>
      <w:r>
        <w:rPr>
          <w:rFonts w:hint="eastAsia" w:ascii="宋体" w:hAnsi="宋体" w:eastAsia="宋体" w:cs="宋体"/>
          <w:b/>
          <w:bCs/>
          <w:sz w:val="24"/>
          <w:szCs w:val="24"/>
        </w:rPr>
        <w:t>一、总体情况</w:t>
      </w:r>
    </w:p>
    <w:p>
      <w:pPr>
        <w:widowControl w:val="0"/>
        <w:wordWrap/>
        <w:adjustRightInd/>
        <w:snapToGrid/>
        <w:spacing w:line="580" w:lineRule="exact"/>
        <w:ind w:firstLine="480" w:firstLineChars="200"/>
        <w:textAlignment w:val="auto"/>
        <w:rPr>
          <w:rFonts w:hint="eastAsia" w:ascii="宋体" w:hAnsi="宋体" w:eastAsia="宋体" w:cs="宋体"/>
          <w:i w:val="0"/>
          <w:iCs w:val="0"/>
          <w:caps w:val="0"/>
          <w:color w:val="000000"/>
          <w:spacing w:val="0"/>
          <w:kern w:val="0"/>
          <w:sz w:val="24"/>
          <w:szCs w:val="24"/>
          <w:shd w:val="clear" w:color="090000" w:fill="FFFFFF"/>
          <w:lang w:val="en-US" w:eastAsia="zh-CN"/>
        </w:rPr>
      </w:pPr>
      <w:r>
        <w:rPr>
          <w:rFonts w:hint="eastAsia" w:ascii="宋体" w:hAnsi="宋体" w:eastAsia="宋体" w:cs="宋体"/>
          <w:i w:val="0"/>
          <w:iCs w:val="0"/>
          <w:caps w:val="0"/>
          <w:color w:val="000000"/>
          <w:spacing w:val="0"/>
          <w:kern w:val="0"/>
          <w:sz w:val="24"/>
          <w:szCs w:val="24"/>
          <w:shd w:val="clear" w:color="090000" w:fill="FFFFFF"/>
          <w:lang w:val="en-US" w:eastAsia="zh-CN"/>
        </w:rPr>
        <w:t>202</w:t>
      </w:r>
      <w:r>
        <w:rPr>
          <w:rFonts w:hint="default" w:ascii="宋体" w:hAnsi="宋体" w:cs="宋体"/>
          <w:i w:val="0"/>
          <w:iCs w:val="0"/>
          <w:caps w:val="0"/>
          <w:color w:val="000000"/>
          <w:spacing w:val="0"/>
          <w:kern w:val="0"/>
          <w:sz w:val="24"/>
          <w:szCs w:val="24"/>
          <w:shd w:val="clear" w:color="090000" w:fill="FFFFFF"/>
          <w:lang w:eastAsia="zh-CN"/>
        </w:rPr>
        <w:t>5</w:t>
      </w:r>
      <w:r>
        <w:rPr>
          <w:rFonts w:hint="eastAsia" w:ascii="宋体" w:hAnsi="宋体" w:eastAsia="宋体" w:cs="宋体"/>
          <w:i w:val="0"/>
          <w:iCs w:val="0"/>
          <w:caps w:val="0"/>
          <w:color w:val="000000"/>
          <w:spacing w:val="0"/>
          <w:kern w:val="0"/>
          <w:sz w:val="24"/>
          <w:szCs w:val="24"/>
          <w:shd w:val="clear" w:color="090000" w:fill="FFFFFF"/>
          <w:lang w:val="en-US" w:eastAsia="zh-CN"/>
        </w:rPr>
        <w:t>年，</w:t>
      </w:r>
      <w:r>
        <w:rPr>
          <w:rFonts w:hint="eastAsia" w:ascii="宋体" w:hAnsi="宋体" w:cs="宋体"/>
          <w:i w:val="0"/>
          <w:iCs w:val="0"/>
          <w:caps w:val="0"/>
          <w:color w:val="000000"/>
          <w:spacing w:val="0"/>
          <w:kern w:val="0"/>
          <w:sz w:val="24"/>
          <w:szCs w:val="24"/>
          <w:shd w:val="clear" w:color="090000" w:fill="FFFFFF"/>
          <w:lang w:val="en-US" w:eastAsia="zh-CN"/>
        </w:rPr>
        <w:t>秀水</w:t>
      </w:r>
      <w:r>
        <w:rPr>
          <w:rFonts w:hint="eastAsia" w:ascii="宋体" w:hAnsi="宋体" w:eastAsia="宋体" w:cs="宋体"/>
          <w:i w:val="0"/>
          <w:iCs w:val="0"/>
          <w:caps w:val="0"/>
          <w:color w:val="000000"/>
          <w:spacing w:val="0"/>
          <w:kern w:val="0"/>
          <w:sz w:val="24"/>
          <w:szCs w:val="24"/>
          <w:shd w:val="clear" w:color="090000" w:fill="FFFFFF"/>
          <w:lang w:val="en-US" w:eastAsia="zh-CN"/>
        </w:rPr>
        <w:t>镇人民政府持续重视政府信息公开工作，并积极推进相关措施，确保年度重点工作得以成功完成。在习近平新时代中国特色社会主义思想的指导下，政府信息公开工作准确、有效、及时，切实保障了人民群众的知情权、参与权和监督权，搭建起政府与群众沟通了解的桥梁。政府信息公开的内容涵盖了部门介绍、领导信息、机构职能、其他相关文件、政策解读、乡村振兴、财政预决算、干部任免、工作动态、乡镇动态、</w:t>
      </w:r>
      <w:r>
        <w:rPr>
          <w:rFonts w:hint="eastAsia" w:ascii="宋体" w:hAnsi="宋体" w:cs="宋体"/>
          <w:i w:val="0"/>
          <w:iCs w:val="0"/>
          <w:caps w:val="0"/>
          <w:color w:val="000000"/>
          <w:spacing w:val="0"/>
          <w:kern w:val="0"/>
          <w:sz w:val="24"/>
          <w:szCs w:val="24"/>
          <w:shd w:val="clear" w:color="090000" w:fill="FFFFFF"/>
          <w:lang w:val="en-US" w:eastAsia="zh-CN"/>
        </w:rPr>
        <w:t>“</w:t>
      </w:r>
      <w:r>
        <w:rPr>
          <w:rFonts w:hint="eastAsia" w:ascii="宋体" w:hAnsi="宋体" w:eastAsia="宋体" w:cs="宋体"/>
          <w:i w:val="0"/>
          <w:iCs w:val="0"/>
          <w:caps w:val="0"/>
          <w:color w:val="000000"/>
          <w:spacing w:val="0"/>
          <w:kern w:val="0"/>
          <w:sz w:val="24"/>
          <w:szCs w:val="24"/>
          <w:shd w:val="clear" w:color="090000" w:fill="FFFFFF"/>
          <w:lang w:val="en-US" w:eastAsia="zh-CN"/>
        </w:rPr>
        <w:t>六稳</w:t>
      </w:r>
      <w:r>
        <w:rPr>
          <w:rFonts w:hint="eastAsia" w:ascii="宋体" w:hAnsi="宋体" w:cs="宋体"/>
          <w:i w:val="0"/>
          <w:iCs w:val="0"/>
          <w:caps w:val="0"/>
          <w:color w:val="000000"/>
          <w:spacing w:val="0"/>
          <w:kern w:val="0"/>
          <w:sz w:val="24"/>
          <w:szCs w:val="24"/>
          <w:shd w:val="clear" w:color="090000" w:fill="FFFFFF"/>
          <w:lang w:val="en-US" w:eastAsia="zh-CN"/>
        </w:rPr>
        <w:t>”“</w:t>
      </w:r>
      <w:r>
        <w:rPr>
          <w:rFonts w:hint="eastAsia" w:ascii="宋体" w:hAnsi="宋体" w:eastAsia="宋体" w:cs="宋体"/>
          <w:i w:val="0"/>
          <w:iCs w:val="0"/>
          <w:caps w:val="0"/>
          <w:color w:val="000000"/>
          <w:spacing w:val="0"/>
          <w:kern w:val="0"/>
          <w:sz w:val="24"/>
          <w:szCs w:val="24"/>
          <w:shd w:val="clear" w:color="090000" w:fill="FFFFFF"/>
          <w:lang w:val="en-US" w:eastAsia="zh-CN"/>
        </w:rPr>
        <w:t>六保</w:t>
      </w:r>
      <w:r>
        <w:rPr>
          <w:rFonts w:hint="eastAsia" w:ascii="宋体" w:hAnsi="宋体" w:cs="宋体"/>
          <w:i w:val="0"/>
          <w:iCs w:val="0"/>
          <w:caps w:val="0"/>
          <w:color w:val="000000"/>
          <w:spacing w:val="0"/>
          <w:kern w:val="0"/>
          <w:sz w:val="24"/>
          <w:szCs w:val="24"/>
          <w:shd w:val="clear" w:color="090000" w:fill="FFFFFF"/>
          <w:lang w:val="en-US" w:eastAsia="zh-CN"/>
        </w:rPr>
        <w:t>”</w:t>
      </w:r>
      <w:r>
        <w:rPr>
          <w:rFonts w:hint="eastAsia" w:ascii="宋体" w:hAnsi="宋体" w:eastAsia="宋体" w:cs="宋体"/>
          <w:i w:val="0"/>
          <w:iCs w:val="0"/>
          <w:caps w:val="0"/>
          <w:color w:val="000000"/>
          <w:spacing w:val="0"/>
          <w:kern w:val="0"/>
          <w:sz w:val="24"/>
          <w:szCs w:val="24"/>
          <w:shd w:val="clear" w:color="090000" w:fill="FFFFFF"/>
          <w:lang w:val="en-US" w:eastAsia="zh-CN"/>
        </w:rPr>
        <w:t>、以</w:t>
      </w:r>
      <w:bookmarkStart w:id="0" w:name="_GoBack"/>
      <w:bookmarkEnd w:id="0"/>
      <w:r>
        <w:rPr>
          <w:rFonts w:hint="eastAsia" w:ascii="宋体" w:hAnsi="宋体" w:eastAsia="宋体" w:cs="宋体"/>
          <w:i w:val="0"/>
          <w:iCs w:val="0"/>
          <w:caps w:val="0"/>
          <w:color w:val="000000"/>
          <w:spacing w:val="0"/>
          <w:kern w:val="0"/>
          <w:sz w:val="24"/>
          <w:szCs w:val="24"/>
          <w:shd w:val="clear" w:color="090000" w:fill="FFFFFF"/>
          <w:lang w:val="en-US" w:eastAsia="zh-CN"/>
        </w:rPr>
        <w:t>及信息公开年报等方面。</w:t>
      </w:r>
    </w:p>
    <w:p>
      <w:pPr>
        <w:widowControl w:val="0"/>
        <w:wordWrap/>
        <w:adjustRightInd/>
        <w:snapToGrid/>
        <w:spacing w:line="580" w:lineRule="exact"/>
        <w:ind w:firstLine="480" w:firstLineChars="200"/>
        <w:textAlignment w:val="auto"/>
        <w:rPr>
          <w:rFonts w:hint="eastAsia" w:ascii="宋体" w:hAnsi="宋体" w:eastAsia="宋体" w:cs="宋体"/>
          <w:i w:val="0"/>
          <w:iCs w:val="0"/>
          <w:caps w:val="0"/>
          <w:color w:val="000000"/>
          <w:spacing w:val="0"/>
          <w:kern w:val="0"/>
          <w:sz w:val="24"/>
          <w:szCs w:val="24"/>
          <w:shd w:val="clear" w:color="090000" w:fill="FFFFFF"/>
          <w:lang w:val="en-US" w:eastAsia="zh-CN"/>
        </w:rPr>
      </w:pPr>
      <w:r>
        <w:rPr>
          <w:rFonts w:hint="eastAsia" w:ascii="宋体" w:hAnsi="宋体" w:eastAsia="宋体" w:cs="宋体"/>
          <w:i w:val="0"/>
          <w:iCs w:val="0"/>
          <w:caps w:val="0"/>
          <w:color w:val="000000"/>
          <w:spacing w:val="0"/>
          <w:kern w:val="0"/>
          <w:sz w:val="24"/>
          <w:szCs w:val="24"/>
          <w:shd w:val="clear" w:color="090000" w:fill="FFFFFF"/>
          <w:lang w:val="en-US" w:eastAsia="zh-CN"/>
        </w:rPr>
        <w:t>（一）主动公开情况</w:t>
      </w:r>
    </w:p>
    <w:p>
      <w:pPr>
        <w:widowControl w:val="0"/>
        <w:wordWrap/>
        <w:adjustRightInd/>
        <w:snapToGrid/>
        <w:spacing w:line="580" w:lineRule="exact"/>
        <w:ind w:firstLine="480" w:firstLineChars="200"/>
        <w:textAlignment w:val="auto"/>
        <w:rPr>
          <w:rFonts w:hint="eastAsia" w:ascii="宋体" w:hAnsi="宋体" w:eastAsia="宋体" w:cs="宋体"/>
          <w:i w:val="0"/>
          <w:iCs w:val="0"/>
          <w:caps w:val="0"/>
          <w:color w:val="000000"/>
          <w:spacing w:val="0"/>
          <w:kern w:val="0"/>
          <w:sz w:val="24"/>
          <w:szCs w:val="24"/>
          <w:shd w:val="clear" w:color="090000" w:fill="FFFFFF"/>
          <w:lang w:val="en-US" w:eastAsia="zh-CN"/>
        </w:rPr>
      </w:pPr>
      <w:r>
        <w:rPr>
          <w:rFonts w:hint="eastAsia" w:ascii="宋体" w:hAnsi="宋体" w:cs="宋体"/>
          <w:i w:val="0"/>
          <w:iCs w:val="0"/>
          <w:caps w:val="0"/>
          <w:color w:val="000000"/>
          <w:spacing w:val="0"/>
          <w:kern w:val="0"/>
          <w:sz w:val="24"/>
          <w:szCs w:val="24"/>
          <w:shd w:val="clear" w:color="090000" w:fill="FFFFFF"/>
          <w:lang w:val="en-US" w:eastAsia="zh-CN"/>
        </w:rPr>
        <w:t>202</w:t>
      </w:r>
      <w:r>
        <w:rPr>
          <w:rFonts w:hint="default" w:ascii="宋体" w:hAnsi="宋体" w:cs="宋体"/>
          <w:i w:val="0"/>
          <w:iCs w:val="0"/>
          <w:caps w:val="0"/>
          <w:color w:val="000000"/>
          <w:spacing w:val="0"/>
          <w:kern w:val="0"/>
          <w:sz w:val="24"/>
          <w:szCs w:val="24"/>
          <w:shd w:val="clear" w:color="090000" w:fill="FFFFFF"/>
          <w:lang w:eastAsia="zh-CN"/>
        </w:rPr>
        <w:t>5</w:t>
      </w:r>
      <w:r>
        <w:rPr>
          <w:rFonts w:hint="eastAsia" w:ascii="宋体" w:hAnsi="宋体" w:eastAsia="宋体" w:cs="宋体"/>
          <w:i w:val="0"/>
          <w:iCs w:val="0"/>
          <w:caps w:val="0"/>
          <w:color w:val="000000"/>
          <w:spacing w:val="0"/>
          <w:kern w:val="0"/>
          <w:sz w:val="24"/>
          <w:szCs w:val="24"/>
          <w:shd w:val="clear" w:color="090000" w:fill="FFFFFF"/>
          <w:lang w:val="en-US" w:eastAsia="zh-CN"/>
        </w:rPr>
        <w:t>年，我镇</w:t>
      </w:r>
      <w:r>
        <w:rPr>
          <w:rFonts w:hint="eastAsia" w:ascii="宋体" w:hAnsi="宋体" w:cs="宋体"/>
          <w:i w:val="0"/>
          <w:iCs w:val="0"/>
          <w:caps w:val="0"/>
          <w:color w:val="000000"/>
          <w:spacing w:val="0"/>
          <w:kern w:val="0"/>
          <w:sz w:val="24"/>
          <w:szCs w:val="24"/>
          <w:shd w:val="clear" w:color="090000" w:fill="FFFFFF"/>
          <w:lang w:val="en-US" w:eastAsia="zh-CN"/>
        </w:rPr>
        <w:t>通过政府网站</w:t>
      </w:r>
      <w:r>
        <w:rPr>
          <w:rFonts w:hint="eastAsia" w:ascii="宋体" w:hAnsi="宋体" w:eastAsia="宋体" w:cs="宋体"/>
          <w:i w:val="0"/>
          <w:iCs w:val="0"/>
          <w:caps w:val="0"/>
          <w:color w:val="000000"/>
          <w:spacing w:val="0"/>
          <w:kern w:val="0"/>
          <w:sz w:val="24"/>
          <w:szCs w:val="24"/>
          <w:shd w:val="clear" w:color="090000" w:fill="FFFFFF"/>
          <w:lang w:val="en-US" w:eastAsia="zh-CN"/>
        </w:rPr>
        <w:t>共公开和更新了</w:t>
      </w:r>
      <w:r>
        <w:rPr>
          <w:rFonts w:hint="default" w:ascii="宋体" w:hAnsi="宋体" w:cs="宋体"/>
          <w:i w:val="0"/>
          <w:iCs w:val="0"/>
          <w:caps w:val="0"/>
          <w:color w:val="000000"/>
          <w:spacing w:val="0"/>
          <w:kern w:val="0"/>
          <w:sz w:val="24"/>
          <w:szCs w:val="24"/>
          <w:shd w:val="clear" w:color="090000" w:fill="FFFFFF"/>
          <w:lang w:eastAsia="zh-CN"/>
        </w:rPr>
        <w:t>6</w:t>
      </w:r>
      <w:r>
        <w:rPr>
          <w:rFonts w:hint="eastAsia" w:ascii="宋体" w:hAnsi="宋体" w:eastAsia="宋体" w:cs="宋体"/>
          <w:i w:val="0"/>
          <w:iCs w:val="0"/>
          <w:caps w:val="0"/>
          <w:color w:val="000000"/>
          <w:spacing w:val="0"/>
          <w:kern w:val="0"/>
          <w:sz w:val="24"/>
          <w:szCs w:val="24"/>
          <w:shd w:val="clear" w:color="090000" w:fill="FFFFFF"/>
          <w:lang w:val="en-US" w:eastAsia="zh-CN"/>
        </w:rPr>
        <w:t>条政府信息</w:t>
      </w:r>
      <w:r>
        <w:rPr>
          <w:rFonts w:hint="eastAsia" w:ascii="宋体" w:hAnsi="宋体" w:cs="宋体"/>
          <w:i w:val="0"/>
          <w:iCs w:val="0"/>
          <w:caps w:val="0"/>
          <w:color w:val="000000"/>
          <w:spacing w:val="0"/>
          <w:kern w:val="0"/>
          <w:sz w:val="24"/>
          <w:szCs w:val="24"/>
          <w:shd w:val="clear" w:color="090000" w:fill="FFFFFF"/>
          <w:lang w:val="en-US" w:eastAsia="zh-CN"/>
        </w:rPr>
        <w:t>，通过公众号更新政府工作动态及科普常识</w:t>
      </w:r>
      <w:r>
        <w:rPr>
          <w:rFonts w:hint="default" w:ascii="宋体" w:hAnsi="宋体" w:cs="宋体"/>
          <w:i w:val="0"/>
          <w:iCs w:val="0"/>
          <w:caps w:val="0"/>
          <w:color w:val="000000"/>
          <w:spacing w:val="0"/>
          <w:kern w:val="0"/>
          <w:sz w:val="24"/>
          <w:szCs w:val="24"/>
          <w:shd w:val="clear" w:color="090000" w:fill="FFFFFF"/>
          <w:lang w:eastAsia="zh-CN"/>
        </w:rPr>
        <w:t>635</w:t>
      </w:r>
      <w:r>
        <w:rPr>
          <w:rFonts w:hint="eastAsia" w:ascii="宋体" w:hAnsi="宋体" w:cs="宋体"/>
          <w:i w:val="0"/>
          <w:iCs w:val="0"/>
          <w:caps w:val="0"/>
          <w:color w:val="000000"/>
          <w:spacing w:val="0"/>
          <w:kern w:val="0"/>
          <w:sz w:val="24"/>
          <w:szCs w:val="24"/>
          <w:shd w:val="clear" w:color="090000" w:fill="FFFFFF"/>
          <w:lang w:val="en-US" w:eastAsia="zh-CN"/>
        </w:rPr>
        <w:t>条。</w:t>
      </w:r>
      <w:r>
        <w:rPr>
          <w:rFonts w:hint="eastAsia" w:ascii="宋体" w:hAnsi="宋体" w:eastAsia="宋体" w:cs="宋体"/>
          <w:i w:val="0"/>
          <w:iCs w:val="0"/>
          <w:caps w:val="0"/>
          <w:color w:val="000000"/>
          <w:spacing w:val="0"/>
          <w:kern w:val="0"/>
          <w:sz w:val="24"/>
          <w:szCs w:val="24"/>
          <w:shd w:val="clear" w:color="090000" w:fill="FFFFFF"/>
          <w:lang w:val="en-US" w:eastAsia="zh-CN"/>
        </w:rPr>
        <w:t>这些内容涉及了公众密切相关的重大民生工作、经济和社会发展规划、财政预决算报告、经济统计信息、政府重点工作、重大建设项目、以及应急管理等各类信息，有效保障了公众的知情权，提升了政府的公信力。</w:t>
      </w:r>
    </w:p>
    <w:p>
      <w:pPr>
        <w:widowControl w:val="0"/>
        <w:wordWrap/>
        <w:adjustRightInd/>
        <w:snapToGrid/>
        <w:spacing w:line="580" w:lineRule="exact"/>
        <w:ind w:firstLine="480" w:firstLineChars="200"/>
        <w:textAlignment w:val="auto"/>
        <w:rPr>
          <w:rFonts w:hint="eastAsia" w:ascii="宋体" w:hAnsi="宋体" w:eastAsia="宋体" w:cs="宋体"/>
          <w:i w:val="0"/>
          <w:iCs w:val="0"/>
          <w:caps w:val="0"/>
          <w:color w:val="000000"/>
          <w:spacing w:val="0"/>
          <w:kern w:val="0"/>
          <w:sz w:val="24"/>
          <w:szCs w:val="24"/>
          <w:shd w:val="clear" w:color="090000" w:fill="FFFFFF"/>
          <w:lang w:val="en-US" w:eastAsia="zh-CN"/>
        </w:rPr>
      </w:pPr>
      <w:r>
        <w:rPr>
          <w:rFonts w:hint="eastAsia" w:ascii="宋体" w:hAnsi="宋体" w:eastAsia="宋体" w:cs="宋体"/>
          <w:i w:val="0"/>
          <w:iCs w:val="0"/>
          <w:caps w:val="0"/>
          <w:color w:val="000000"/>
          <w:spacing w:val="0"/>
          <w:kern w:val="0"/>
          <w:sz w:val="24"/>
          <w:szCs w:val="24"/>
          <w:shd w:val="clear" w:color="090000" w:fill="FFFFFF"/>
          <w:lang w:val="en-US" w:eastAsia="zh-CN"/>
        </w:rPr>
        <w:t>（二）依申请公开</w:t>
      </w:r>
    </w:p>
    <w:p>
      <w:pPr>
        <w:widowControl w:val="0"/>
        <w:wordWrap/>
        <w:adjustRightInd/>
        <w:snapToGrid/>
        <w:spacing w:line="580" w:lineRule="exact"/>
        <w:ind w:firstLine="480" w:firstLineChars="200"/>
        <w:textAlignment w:val="auto"/>
        <w:rPr>
          <w:rFonts w:hint="eastAsia" w:ascii="宋体" w:hAnsi="宋体" w:eastAsia="宋体" w:cs="宋体"/>
          <w:i w:val="0"/>
          <w:iCs w:val="0"/>
          <w:caps w:val="0"/>
          <w:color w:val="000000"/>
          <w:spacing w:val="0"/>
          <w:kern w:val="0"/>
          <w:sz w:val="24"/>
          <w:szCs w:val="24"/>
          <w:shd w:val="clear" w:color="090000" w:fill="FFFFFF"/>
          <w:lang w:val="en-US" w:eastAsia="zh-CN"/>
        </w:rPr>
      </w:pPr>
      <w:r>
        <w:rPr>
          <w:rFonts w:hint="eastAsia" w:ascii="宋体" w:hAnsi="宋体" w:eastAsia="宋体" w:cs="宋体"/>
          <w:i w:val="0"/>
          <w:iCs w:val="0"/>
          <w:caps w:val="0"/>
          <w:color w:val="000000"/>
          <w:spacing w:val="0"/>
          <w:kern w:val="0"/>
          <w:sz w:val="24"/>
          <w:szCs w:val="24"/>
          <w:shd w:val="clear" w:color="090000" w:fill="FFFFFF"/>
          <w:lang w:val="en-US" w:eastAsia="zh-CN"/>
        </w:rPr>
        <w:t>我镇高度重视依申请公开工作，认真贯彻落实《国务院关于做好政府信息依申请公开工作的意见》，完善了各项办理程序和各项环节手续，及时受理申请、畅通受理渠道，有效满足了群众对各类信息的需求。20</w:t>
      </w:r>
      <w:r>
        <w:rPr>
          <w:rFonts w:hint="eastAsia" w:ascii="宋体" w:hAnsi="宋体" w:cs="宋体"/>
          <w:i w:val="0"/>
          <w:iCs w:val="0"/>
          <w:caps w:val="0"/>
          <w:color w:val="000000"/>
          <w:spacing w:val="0"/>
          <w:kern w:val="0"/>
          <w:sz w:val="24"/>
          <w:szCs w:val="24"/>
          <w:shd w:val="clear" w:color="090000" w:fill="FFFFFF"/>
          <w:lang w:val="en-US" w:eastAsia="zh-CN"/>
        </w:rPr>
        <w:t>25</w:t>
      </w:r>
      <w:r>
        <w:rPr>
          <w:rFonts w:hint="eastAsia" w:ascii="宋体" w:hAnsi="宋体" w:eastAsia="宋体" w:cs="宋体"/>
          <w:i w:val="0"/>
          <w:iCs w:val="0"/>
          <w:caps w:val="0"/>
          <w:color w:val="000000"/>
          <w:spacing w:val="0"/>
          <w:kern w:val="0"/>
          <w:sz w:val="24"/>
          <w:szCs w:val="24"/>
          <w:shd w:val="clear" w:color="090000" w:fill="FFFFFF"/>
          <w:lang w:val="en-US" w:eastAsia="zh-CN"/>
        </w:rPr>
        <w:t>年，我镇</w:t>
      </w:r>
      <w:r>
        <w:rPr>
          <w:rFonts w:hint="eastAsia" w:ascii="宋体" w:hAnsi="宋体" w:cs="宋体"/>
          <w:i w:val="0"/>
          <w:iCs w:val="0"/>
          <w:caps w:val="0"/>
          <w:color w:val="000000"/>
          <w:spacing w:val="0"/>
          <w:kern w:val="0"/>
          <w:sz w:val="24"/>
          <w:szCs w:val="24"/>
          <w:shd w:val="clear" w:color="090000" w:fill="FFFFFF"/>
          <w:lang w:val="en-US" w:eastAsia="zh-CN"/>
        </w:rPr>
        <w:t>收到1起</w:t>
      </w:r>
      <w:r>
        <w:rPr>
          <w:rFonts w:hint="eastAsia" w:ascii="宋体" w:hAnsi="宋体" w:eastAsia="宋体" w:cs="宋体"/>
          <w:i w:val="0"/>
          <w:iCs w:val="0"/>
          <w:caps w:val="0"/>
          <w:color w:val="000000"/>
          <w:spacing w:val="0"/>
          <w:kern w:val="0"/>
          <w:sz w:val="24"/>
          <w:szCs w:val="24"/>
          <w:shd w:val="clear" w:color="090000" w:fill="FFFFFF"/>
          <w:lang w:val="en-US" w:eastAsia="zh-CN"/>
        </w:rPr>
        <w:t>依申请公开申请，未发生</w:t>
      </w:r>
      <w:r>
        <w:rPr>
          <w:rFonts w:hint="eastAsia" w:ascii="宋体" w:hAnsi="宋体" w:cs="宋体"/>
          <w:i w:val="0"/>
          <w:iCs w:val="0"/>
          <w:caps w:val="0"/>
          <w:color w:val="000000"/>
          <w:spacing w:val="0"/>
          <w:kern w:val="0"/>
          <w:sz w:val="24"/>
          <w:szCs w:val="24"/>
          <w:shd w:val="clear" w:color="090000" w:fill="FFFFFF"/>
          <w:lang w:val="en-US" w:eastAsia="zh-CN"/>
        </w:rPr>
        <w:t>一</w:t>
      </w:r>
      <w:r>
        <w:rPr>
          <w:rFonts w:hint="eastAsia" w:ascii="宋体" w:hAnsi="宋体" w:eastAsia="宋体" w:cs="宋体"/>
          <w:i w:val="0"/>
          <w:iCs w:val="0"/>
          <w:caps w:val="0"/>
          <w:color w:val="000000"/>
          <w:spacing w:val="0"/>
          <w:kern w:val="0"/>
          <w:sz w:val="24"/>
          <w:szCs w:val="24"/>
          <w:shd w:val="clear" w:color="090000" w:fill="FFFFFF"/>
          <w:lang w:val="en-US" w:eastAsia="zh-CN"/>
        </w:rPr>
        <w:t>起行政复议和诉讼案件。</w:t>
      </w:r>
    </w:p>
    <w:p>
      <w:pPr>
        <w:widowControl w:val="0"/>
        <w:wordWrap/>
        <w:adjustRightInd/>
        <w:snapToGrid/>
        <w:spacing w:line="580" w:lineRule="exact"/>
        <w:ind w:firstLine="480" w:firstLineChars="200"/>
        <w:textAlignment w:val="auto"/>
        <w:rPr>
          <w:rFonts w:hint="eastAsia" w:ascii="宋体" w:hAnsi="宋体" w:eastAsia="宋体" w:cs="宋体"/>
          <w:i w:val="0"/>
          <w:iCs w:val="0"/>
          <w:caps w:val="0"/>
          <w:color w:val="000000"/>
          <w:spacing w:val="0"/>
          <w:kern w:val="0"/>
          <w:sz w:val="24"/>
          <w:szCs w:val="24"/>
          <w:shd w:val="clear" w:color="090000" w:fill="FFFFFF"/>
          <w:lang w:val="en-US" w:eastAsia="zh-CN"/>
        </w:rPr>
      </w:pPr>
      <w:r>
        <w:rPr>
          <w:rFonts w:hint="eastAsia" w:ascii="宋体" w:hAnsi="宋体" w:eastAsia="宋体" w:cs="宋体"/>
          <w:i w:val="0"/>
          <w:iCs w:val="0"/>
          <w:caps w:val="0"/>
          <w:color w:val="000000"/>
          <w:spacing w:val="0"/>
          <w:kern w:val="0"/>
          <w:sz w:val="24"/>
          <w:szCs w:val="24"/>
          <w:shd w:val="clear" w:color="090000" w:fill="FFFFFF"/>
          <w:lang w:val="en-US" w:eastAsia="zh-CN"/>
        </w:rPr>
        <w:t>（三）政府信息管理</w:t>
      </w:r>
    </w:p>
    <w:p>
      <w:pPr>
        <w:widowControl w:val="0"/>
        <w:wordWrap/>
        <w:adjustRightInd/>
        <w:snapToGrid/>
        <w:spacing w:line="580" w:lineRule="exact"/>
        <w:ind w:firstLine="480" w:firstLineChars="200"/>
        <w:textAlignment w:val="auto"/>
        <w:rPr>
          <w:rFonts w:hint="eastAsia" w:ascii="宋体" w:hAnsi="宋体" w:eastAsia="宋体" w:cs="宋体"/>
          <w:i w:val="0"/>
          <w:iCs w:val="0"/>
          <w:caps w:val="0"/>
          <w:color w:val="000000"/>
          <w:spacing w:val="0"/>
          <w:kern w:val="0"/>
          <w:sz w:val="24"/>
          <w:szCs w:val="24"/>
          <w:shd w:val="clear" w:color="090000" w:fill="FFFFFF"/>
          <w:lang w:val="en-US" w:eastAsia="zh-CN"/>
        </w:rPr>
      </w:pPr>
      <w:r>
        <w:rPr>
          <w:rFonts w:hint="eastAsia" w:ascii="宋体" w:hAnsi="宋体" w:eastAsia="宋体" w:cs="宋体"/>
          <w:i w:val="0"/>
          <w:iCs w:val="0"/>
          <w:caps w:val="0"/>
          <w:color w:val="000000"/>
          <w:spacing w:val="0"/>
          <w:kern w:val="0"/>
          <w:sz w:val="24"/>
          <w:szCs w:val="24"/>
          <w:shd w:val="clear" w:color="090000" w:fill="FFFFFF"/>
          <w:lang w:val="en-US" w:eastAsia="zh-CN"/>
        </w:rPr>
        <w:t>为加强组织领导，我镇严格落实了信息“三</w:t>
      </w:r>
      <w:r>
        <w:rPr>
          <w:rFonts w:hint="eastAsia" w:ascii="宋体" w:hAnsi="宋体" w:cs="宋体"/>
          <w:i w:val="0"/>
          <w:iCs w:val="0"/>
          <w:caps w:val="0"/>
          <w:color w:val="000000"/>
          <w:spacing w:val="0"/>
          <w:kern w:val="0"/>
          <w:sz w:val="24"/>
          <w:szCs w:val="24"/>
          <w:shd w:val="clear" w:color="090000" w:fill="FFFFFF"/>
          <w:lang w:val="en-US" w:eastAsia="zh-CN"/>
        </w:rPr>
        <w:t>审三校</w:t>
      </w:r>
      <w:r>
        <w:rPr>
          <w:rFonts w:hint="eastAsia" w:ascii="宋体" w:hAnsi="宋体" w:eastAsia="宋体" w:cs="宋体"/>
          <w:i w:val="0"/>
          <w:iCs w:val="0"/>
          <w:caps w:val="0"/>
          <w:color w:val="000000"/>
          <w:spacing w:val="0"/>
          <w:kern w:val="0"/>
          <w:sz w:val="24"/>
          <w:szCs w:val="24"/>
          <w:shd w:val="clear" w:color="090000" w:fill="FFFFFF"/>
          <w:lang w:val="en-US" w:eastAsia="zh-CN"/>
        </w:rPr>
        <w:t>”制度，确保信息的合法性、准确性、及时性和完整性。镇党委、</w:t>
      </w:r>
      <w:r>
        <w:rPr>
          <w:rFonts w:hint="eastAsia" w:ascii="宋体" w:hAnsi="宋体" w:cs="宋体"/>
          <w:i w:val="0"/>
          <w:iCs w:val="0"/>
          <w:caps w:val="0"/>
          <w:color w:val="000000"/>
          <w:spacing w:val="0"/>
          <w:kern w:val="0"/>
          <w:sz w:val="24"/>
          <w:szCs w:val="24"/>
          <w:shd w:val="clear" w:color="090000" w:fill="FFFFFF"/>
          <w:lang w:val="en-US" w:eastAsia="zh-CN"/>
        </w:rPr>
        <w:t>镇</w:t>
      </w:r>
      <w:r>
        <w:rPr>
          <w:rFonts w:hint="eastAsia" w:ascii="宋体" w:hAnsi="宋体" w:eastAsia="宋体" w:cs="宋体"/>
          <w:i w:val="0"/>
          <w:iCs w:val="0"/>
          <w:caps w:val="0"/>
          <w:color w:val="000000"/>
          <w:spacing w:val="0"/>
          <w:kern w:val="0"/>
          <w:sz w:val="24"/>
          <w:szCs w:val="24"/>
          <w:shd w:val="clear" w:color="090000" w:fill="FFFFFF"/>
          <w:lang w:val="en-US" w:eastAsia="zh-CN"/>
        </w:rPr>
        <w:t>政府高度重视政府信息公开工作，并将其列入了重要工作日程，明确了分工，并具体负责政府信息公开工作。各站办所人员相互配合、各负其责，扎实开展了政府信息公开各项工作，提高了广大人民群众对全镇工作的知晓率。</w:t>
      </w:r>
    </w:p>
    <w:p>
      <w:pPr>
        <w:widowControl w:val="0"/>
        <w:wordWrap/>
        <w:adjustRightInd/>
        <w:snapToGrid/>
        <w:spacing w:line="580" w:lineRule="exact"/>
        <w:ind w:firstLine="480" w:firstLineChars="200"/>
        <w:textAlignment w:val="auto"/>
        <w:rPr>
          <w:rFonts w:hint="eastAsia" w:ascii="宋体" w:hAnsi="宋体" w:eastAsia="宋体" w:cs="宋体"/>
          <w:i w:val="0"/>
          <w:iCs w:val="0"/>
          <w:caps w:val="0"/>
          <w:color w:val="000000"/>
          <w:spacing w:val="0"/>
          <w:kern w:val="0"/>
          <w:sz w:val="24"/>
          <w:szCs w:val="24"/>
          <w:shd w:val="clear" w:color="090000" w:fill="FFFFFF"/>
          <w:lang w:val="en-US" w:eastAsia="zh-CN"/>
        </w:rPr>
      </w:pPr>
      <w:r>
        <w:rPr>
          <w:rFonts w:hint="eastAsia" w:ascii="宋体" w:hAnsi="宋体" w:eastAsia="宋体" w:cs="宋体"/>
          <w:i w:val="0"/>
          <w:iCs w:val="0"/>
          <w:caps w:val="0"/>
          <w:color w:val="000000"/>
          <w:spacing w:val="0"/>
          <w:kern w:val="0"/>
          <w:sz w:val="24"/>
          <w:szCs w:val="24"/>
          <w:shd w:val="clear" w:color="090000" w:fill="FFFFFF"/>
          <w:lang w:val="en-US" w:eastAsia="zh-CN"/>
        </w:rPr>
        <w:t>（四）平台建设情况</w:t>
      </w:r>
    </w:p>
    <w:p>
      <w:pPr>
        <w:widowControl w:val="0"/>
        <w:wordWrap/>
        <w:adjustRightInd/>
        <w:snapToGrid/>
        <w:spacing w:line="580" w:lineRule="exact"/>
        <w:ind w:firstLine="480" w:firstLineChars="200"/>
        <w:textAlignment w:val="auto"/>
        <w:rPr>
          <w:rFonts w:hint="eastAsia" w:ascii="宋体" w:hAnsi="宋体" w:eastAsia="宋体" w:cs="宋体"/>
          <w:i w:val="0"/>
          <w:iCs w:val="0"/>
          <w:caps w:val="0"/>
          <w:color w:val="000000"/>
          <w:spacing w:val="0"/>
          <w:kern w:val="0"/>
          <w:sz w:val="24"/>
          <w:szCs w:val="24"/>
          <w:shd w:val="clear" w:color="090000" w:fill="FFFFFF"/>
          <w:lang w:val="en-US" w:eastAsia="zh-CN"/>
        </w:rPr>
      </w:pPr>
      <w:r>
        <w:rPr>
          <w:rFonts w:hint="eastAsia" w:ascii="宋体" w:hAnsi="宋体" w:eastAsia="宋体" w:cs="宋体"/>
          <w:i w:val="0"/>
          <w:iCs w:val="0"/>
          <w:caps w:val="0"/>
          <w:color w:val="000000"/>
          <w:spacing w:val="0"/>
          <w:kern w:val="0"/>
          <w:sz w:val="24"/>
          <w:szCs w:val="24"/>
          <w:shd w:val="clear" w:color="090000" w:fill="FFFFFF"/>
          <w:lang w:val="en-US" w:eastAsia="zh-CN"/>
        </w:rPr>
        <w:t>在市政务公开办公室的指导下，我镇进一步完善了镇村政务公开建设，并深入推进政务新媒体与两微一端建设。通过常态化监管、及时整改检测到的问题，提高了信息公开的准确性。与此同时，政府不断提升公开信息的传播渠道和形式，以适应群众信息获取的多样化需求，并鼓励社会各界积极参与政府信息公开工作，共同推进政务公开透明化进程。</w:t>
      </w:r>
    </w:p>
    <w:p>
      <w:pPr>
        <w:widowControl w:val="0"/>
        <w:wordWrap/>
        <w:adjustRightInd/>
        <w:snapToGrid/>
        <w:spacing w:line="58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二、主动公开政府信息情况</w:t>
      </w:r>
    </w:p>
    <w:tbl>
      <w:tblPr>
        <w:tblW w:w="9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245"/>
        <w:gridCol w:w="2205"/>
        <w:gridCol w:w="2520"/>
      </w:tblGrid>
      <w:tr>
        <w:trPr>
          <w:trHeight w:val="650" w:hRule="atLeast"/>
        </w:trPr>
        <w:tc>
          <w:tcPr>
            <w:tcW w:w="9100" w:type="dxa"/>
            <w:gridSpan w:val="4"/>
            <w:shd w:val="clear" w:color="auto" w:fill="99CCFF"/>
            <w:vAlign w:val="center"/>
          </w:tcPr>
          <w:p>
            <w:pPr>
              <w:jc w:val="center"/>
              <w:rPr>
                <w:sz w:val="24"/>
                <w:szCs w:val="24"/>
              </w:rPr>
            </w:pPr>
            <w:r>
              <w:rPr>
                <w:sz w:val="24"/>
                <w:szCs w:val="24"/>
              </w:rPr>
              <w:t>第二十条  第（一）项</w:t>
            </w:r>
          </w:p>
        </w:tc>
      </w:tr>
      <w:tr>
        <w:trPr>
          <w:trHeight w:val="614" w:hRule="atLeast"/>
        </w:trPr>
        <w:tc>
          <w:tcPr>
            <w:tcW w:w="2130" w:type="dxa"/>
            <w:vAlign w:val="center"/>
          </w:tcPr>
          <w:p>
            <w:pPr>
              <w:jc w:val="center"/>
              <w:rPr>
                <w:sz w:val="24"/>
                <w:szCs w:val="24"/>
              </w:rPr>
            </w:pPr>
            <w:r>
              <w:rPr>
                <w:sz w:val="24"/>
                <w:szCs w:val="24"/>
              </w:rPr>
              <w:t>信息内容</w:t>
            </w:r>
          </w:p>
        </w:tc>
        <w:tc>
          <w:tcPr>
            <w:tcW w:w="2245" w:type="dxa"/>
            <w:vAlign w:val="center"/>
          </w:tcPr>
          <w:p>
            <w:pPr>
              <w:jc w:val="center"/>
              <w:rPr>
                <w:sz w:val="24"/>
                <w:szCs w:val="24"/>
              </w:rPr>
            </w:pPr>
            <w:r>
              <w:rPr>
                <w:sz w:val="24"/>
                <w:szCs w:val="24"/>
              </w:rPr>
              <w:t>本年制发件数</w:t>
            </w:r>
          </w:p>
        </w:tc>
        <w:tc>
          <w:tcPr>
            <w:tcW w:w="2205" w:type="dxa"/>
            <w:vAlign w:val="center"/>
          </w:tcPr>
          <w:p>
            <w:pPr>
              <w:jc w:val="center"/>
              <w:rPr>
                <w:sz w:val="24"/>
                <w:szCs w:val="24"/>
              </w:rPr>
            </w:pPr>
            <w:r>
              <w:rPr>
                <w:sz w:val="24"/>
                <w:szCs w:val="24"/>
              </w:rPr>
              <w:t>本年废止件数</w:t>
            </w:r>
          </w:p>
        </w:tc>
        <w:tc>
          <w:tcPr>
            <w:tcW w:w="2520" w:type="dxa"/>
            <w:vAlign w:val="center"/>
          </w:tcPr>
          <w:p>
            <w:pPr>
              <w:jc w:val="center"/>
              <w:rPr>
                <w:sz w:val="24"/>
                <w:szCs w:val="24"/>
              </w:rPr>
            </w:pPr>
            <w:r>
              <w:rPr>
                <w:sz w:val="24"/>
                <w:szCs w:val="24"/>
              </w:rPr>
              <w:t>现行有效件数</w:t>
            </w:r>
          </w:p>
        </w:tc>
      </w:tr>
      <w:tr>
        <w:trPr>
          <w:trHeight w:val="614" w:hRule="atLeast"/>
        </w:trPr>
        <w:tc>
          <w:tcPr>
            <w:tcW w:w="2130" w:type="dxa"/>
            <w:vAlign w:val="center"/>
          </w:tcPr>
          <w:p>
            <w:pPr>
              <w:rPr>
                <w:sz w:val="24"/>
                <w:szCs w:val="24"/>
              </w:rPr>
            </w:pPr>
            <w:r>
              <w:rPr>
                <w:sz w:val="24"/>
                <w:szCs w:val="24"/>
              </w:rPr>
              <w:t>规章</w:t>
            </w:r>
          </w:p>
        </w:tc>
        <w:tc>
          <w:tcPr>
            <w:tcW w:w="2245" w:type="dxa"/>
            <w:vAlign w:val="center"/>
          </w:tcPr>
          <w:p>
            <w:pPr>
              <w:jc w:val="center"/>
              <w:rPr>
                <w:rFonts w:hint="eastAsia" w:eastAsia="宋体"/>
                <w:sz w:val="24"/>
                <w:szCs w:val="24"/>
                <w:lang w:val="en-US" w:eastAsia="zh-CN"/>
              </w:rPr>
            </w:pPr>
            <w:r>
              <w:rPr>
                <w:rFonts w:hint="eastAsia"/>
                <w:sz w:val="24"/>
                <w:szCs w:val="24"/>
                <w:lang w:val="en-US" w:eastAsia="zh-CN"/>
              </w:rPr>
              <w:t>0</w:t>
            </w:r>
          </w:p>
        </w:tc>
        <w:tc>
          <w:tcPr>
            <w:tcW w:w="2205" w:type="dxa"/>
            <w:vAlign w:val="center"/>
          </w:tcPr>
          <w:p>
            <w:pPr>
              <w:jc w:val="center"/>
              <w:rPr>
                <w:sz w:val="24"/>
                <w:szCs w:val="24"/>
              </w:rPr>
            </w:pPr>
            <w:r>
              <w:rPr>
                <w:rFonts w:hint="eastAsia"/>
                <w:sz w:val="24"/>
                <w:szCs w:val="24"/>
                <w:lang w:val="en-US" w:eastAsia="zh-CN"/>
              </w:rPr>
              <w:t>0</w:t>
            </w:r>
          </w:p>
        </w:tc>
        <w:tc>
          <w:tcPr>
            <w:tcW w:w="2520" w:type="dxa"/>
            <w:vAlign w:val="center"/>
          </w:tcPr>
          <w:p>
            <w:pPr>
              <w:jc w:val="center"/>
              <w:rPr>
                <w:sz w:val="24"/>
                <w:szCs w:val="24"/>
              </w:rPr>
            </w:pPr>
            <w:r>
              <w:rPr>
                <w:rFonts w:hint="eastAsia"/>
                <w:sz w:val="24"/>
                <w:szCs w:val="24"/>
                <w:lang w:val="en-US" w:eastAsia="zh-CN"/>
              </w:rPr>
              <w:t>0</w:t>
            </w:r>
          </w:p>
        </w:tc>
      </w:tr>
      <w:tr>
        <w:trPr>
          <w:trHeight w:val="614" w:hRule="atLeast"/>
        </w:trPr>
        <w:tc>
          <w:tcPr>
            <w:tcW w:w="2130" w:type="dxa"/>
            <w:vAlign w:val="center"/>
          </w:tcPr>
          <w:p>
            <w:pPr>
              <w:rPr>
                <w:sz w:val="24"/>
                <w:szCs w:val="24"/>
              </w:rPr>
            </w:pPr>
            <w:r>
              <w:rPr>
                <w:sz w:val="24"/>
                <w:szCs w:val="24"/>
              </w:rPr>
              <w:t>行政规范性文件</w:t>
            </w:r>
          </w:p>
        </w:tc>
        <w:tc>
          <w:tcPr>
            <w:tcW w:w="2245" w:type="dxa"/>
            <w:vAlign w:val="center"/>
          </w:tcPr>
          <w:p>
            <w:pPr>
              <w:jc w:val="center"/>
              <w:rPr>
                <w:sz w:val="24"/>
                <w:szCs w:val="24"/>
              </w:rPr>
            </w:pPr>
            <w:r>
              <w:rPr>
                <w:rFonts w:hint="eastAsia"/>
                <w:sz w:val="24"/>
                <w:szCs w:val="24"/>
                <w:lang w:val="en-US" w:eastAsia="zh-CN"/>
              </w:rPr>
              <w:t>0</w:t>
            </w:r>
          </w:p>
        </w:tc>
        <w:tc>
          <w:tcPr>
            <w:tcW w:w="2205" w:type="dxa"/>
            <w:vAlign w:val="center"/>
          </w:tcPr>
          <w:p>
            <w:pPr>
              <w:jc w:val="center"/>
              <w:rPr>
                <w:sz w:val="24"/>
                <w:szCs w:val="24"/>
              </w:rPr>
            </w:pPr>
            <w:r>
              <w:rPr>
                <w:rFonts w:hint="eastAsia"/>
                <w:sz w:val="24"/>
                <w:szCs w:val="24"/>
                <w:lang w:val="en-US" w:eastAsia="zh-CN"/>
              </w:rPr>
              <w:t>0</w:t>
            </w:r>
          </w:p>
        </w:tc>
        <w:tc>
          <w:tcPr>
            <w:tcW w:w="2520" w:type="dxa"/>
            <w:vAlign w:val="center"/>
          </w:tcPr>
          <w:p>
            <w:pPr>
              <w:jc w:val="center"/>
              <w:rPr>
                <w:sz w:val="24"/>
                <w:szCs w:val="24"/>
              </w:rPr>
            </w:pPr>
            <w:r>
              <w:rPr>
                <w:rFonts w:hint="eastAsia"/>
                <w:sz w:val="24"/>
                <w:szCs w:val="24"/>
                <w:lang w:val="en-US" w:eastAsia="zh-CN"/>
              </w:rPr>
              <w:t>0</w:t>
            </w:r>
          </w:p>
        </w:tc>
      </w:tr>
      <w:tr>
        <w:trPr>
          <w:trHeight w:val="614" w:hRule="atLeast"/>
        </w:trPr>
        <w:tc>
          <w:tcPr>
            <w:tcW w:w="9100" w:type="dxa"/>
            <w:gridSpan w:val="4"/>
            <w:shd w:val="clear" w:color="auto" w:fill="99CCFF"/>
            <w:vAlign w:val="center"/>
          </w:tcPr>
          <w:p>
            <w:pPr>
              <w:jc w:val="center"/>
              <w:rPr>
                <w:sz w:val="24"/>
                <w:szCs w:val="24"/>
              </w:rPr>
            </w:pPr>
            <w:r>
              <w:rPr>
                <w:sz w:val="24"/>
                <w:szCs w:val="24"/>
              </w:rPr>
              <w:t>第二十条  第（五）项</w:t>
            </w:r>
          </w:p>
        </w:tc>
      </w:tr>
      <w:tr>
        <w:trPr>
          <w:trHeight w:val="770" w:hRule="atLeast"/>
        </w:trPr>
        <w:tc>
          <w:tcPr>
            <w:tcW w:w="2130" w:type="dxa"/>
            <w:vAlign w:val="center"/>
          </w:tcPr>
          <w:p>
            <w:pPr>
              <w:rPr>
                <w:sz w:val="24"/>
                <w:szCs w:val="24"/>
              </w:rPr>
            </w:pPr>
            <w:r>
              <w:rPr>
                <w:sz w:val="24"/>
                <w:szCs w:val="24"/>
              </w:rPr>
              <w:t>信息内容</w:t>
            </w:r>
          </w:p>
        </w:tc>
        <w:tc>
          <w:tcPr>
            <w:tcW w:w="6970" w:type="dxa"/>
            <w:gridSpan w:val="3"/>
            <w:vAlign w:val="center"/>
          </w:tcPr>
          <w:p>
            <w:pPr>
              <w:jc w:val="center"/>
              <w:rPr>
                <w:sz w:val="24"/>
                <w:szCs w:val="24"/>
              </w:rPr>
            </w:pPr>
            <w:r>
              <w:rPr>
                <w:sz w:val="24"/>
                <w:szCs w:val="24"/>
              </w:rPr>
              <w:t>本年处理决定数量</w:t>
            </w:r>
          </w:p>
        </w:tc>
      </w:tr>
      <w:tr>
        <w:trPr>
          <w:trHeight w:val="614" w:hRule="atLeast"/>
        </w:trPr>
        <w:tc>
          <w:tcPr>
            <w:tcW w:w="2130" w:type="dxa"/>
            <w:vAlign w:val="center"/>
          </w:tcPr>
          <w:p>
            <w:pPr>
              <w:rPr>
                <w:sz w:val="24"/>
                <w:szCs w:val="24"/>
              </w:rPr>
            </w:pPr>
            <w:r>
              <w:rPr>
                <w:sz w:val="24"/>
                <w:szCs w:val="24"/>
              </w:rPr>
              <w:t>行政许可</w:t>
            </w:r>
          </w:p>
        </w:tc>
        <w:tc>
          <w:tcPr>
            <w:tcW w:w="6970" w:type="dxa"/>
            <w:gridSpan w:val="3"/>
            <w:vAlign w:val="center"/>
          </w:tcPr>
          <w:p>
            <w:pPr>
              <w:jc w:val="center"/>
              <w:rPr>
                <w:sz w:val="24"/>
                <w:szCs w:val="24"/>
              </w:rPr>
            </w:pPr>
            <w:r>
              <w:rPr>
                <w:rFonts w:hint="eastAsia"/>
                <w:sz w:val="24"/>
                <w:szCs w:val="24"/>
                <w:lang w:val="en-US" w:eastAsia="zh-CN"/>
              </w:rPr>
              <w:t>0</w:t>
            </w:r>
          </w:p>
        </w:tc>
      </w:tr>
      <w:tr>
        <w:trPr>
          <w:trHeight w:val="614" w:hRule="atLeast"/>
        </w:trPr>
        <w:tc>
          <w:tcPr>
            <w:tcW w:w="9100" w:type="dxa"/>
            <w:gridSpan w:val="4"/>
            <w:shd w:val="clear" w:color="auto" w:fill="99CCFF"/>
            <w:vAlign w:val="center"/>
          </w:tcPr>
          <w:p>
            <w:pPr>
              <w:jc w:val="center"/>
              <w:rPr>
                <w:sz w:val="24"/>
                <w:szCs w:val="24"/>
              </w:rPr>
            </w:pPr>
            <w:r>
              <w:rPr>
                <w:sz w:val="24"/>
                <w:szCs w:val="24"/>
              </w:rPr>
              <w:t>第二十条  第（六）项</w:t>
            </w:r>
          </w:p>
        </w:tc>
      </w:tr>
      <w:tr>
        <w:trPr>
          <w:trHeight w:val="614" w:hRule="atLeast"/>
        </w:trPr>
        <w:tc>
          <w:tcPr>
            <w:tcW w:w="2130" w:type="dxa"/>
            <w:vAlign w:val="center"/>
          </w:tcPr>
          <w:p>
            <w:pPr>
              <w:rPr>
                <w:sz w:val="24"/>
                <w:szCs w:val="24"/>
              </w:rPr>
            </w:pPr>
            <w:r>
              <w:rPr>
                <w:sz w:val="24"/>
                <w:szCs w:val="24"/>
              </w:rPr>
              <w:t>信息内容</w:t>
            </w:r>
          </w:p>
        </w:tc>
        <w:tc>
          <w:tcPr>
            <w:tcW w:w="6970" w:type="dxa"/>
            <w:gridSpan w:val="3"/>
            <w:vAlign w:val="center"/>
          </w:tcPr>
          <w:p>
            <w:pPr>
              <w:jc w:val="center"/>
              <w:rPr>
                <w:sz w:val="24"/>
                <w:szCs w:val="24"/>
              </w:rPr>
            </w:pPr>
            <w:r>
              <w:rPr>
                <w:sz w:val="24"/>
                <w:szCs w:val="24"/>
              </w:rPr>
              <w:t>本年处理决定数量</w:t>
            </w:r>
          </w:p>
        </w:tc>
      </w:tr>
      <w:tr>
        <w:trPr>
          <w:trHeight w:val="614" w:hRule="atLeast"/>
        </w:trPr>
        <w:tc>
          <w:tcPr>
            <w:tcW w:w="2130" w:type="dxa"/>
            <w:vAlign w:val="center"/>
          </w:tcPr>
          <w:p>
            <w:pPr>
              <w:rPr>
                <w:sz w:val="24"/>
                <w:szCs w:val="24"/>
              </w:rPr>
            </w:pPr>
            <w:r>
              <w:rPr>
                <w:sz w:val="24"/>
                <w:szCs w:val="24"/>
              </w:rPr>
              <w:t>行政处罚</w:t>
            </w:r>
          </w:p>
        </w:tc>
        <w:tc>
          <w:tcPr>
            <w:tcW w:w="6970" w:type="dxa"/>
            <w:gridSpan w:val="3"/>
            <w:vAlign w:val="center"/>
          </w:tcPr>
          <w:p>
            <w:pPr>
              <w:jc w:val="center"/>
              <w:rPr>
                <w:sz w:val="24"/>
                <w:szCs w:val="24"/>
              </w:rPr>
            </w:pPr>
            <w:r>
              <w:rPr>
                <w:rFonts w:hint="eastAsia"/>
                <w:sz w:val="24"/>
                <w:szCs w:val="24"/>
                <w:lang w:val="en-US" w:eastAsia="zh-CN"/>
              </w:rPr>
              <w:t>0</w:t>
            </w:r>
          </w:p>
        </w:tc>
      </w:tr>
      <w:tr>
        <w:trPr>
          <w:trHeight w:val="614" w:hRule="atLeast"/>
        </w:trPr>
        <w:tc>
          <w:tcPr>
            <w:tcW w:w="2130" w:type="dxa"/>
            <w:vAlign w:val="center"/>
          </w:tcPr>
          <w:p>
            <w:pPr>
              <w:rPr>
                <w:sz w:val="24"/>
                <w:szCs w:val="24"/>
              </w:rPr>
            </w:pPr>
            <w:r>
              <w:rPr>
                <w:sz w:val="24"/>
                <w:szCs w:val="24"/>
              </w:rPr>
              <w:t>行政强制</w:t>
            </w:r>
          </w:p>
        </w:tc>
        <w:tc>
          <w:tcPr>
            <w:tcW w:w="6970" w:type="dxa"/>
            <w:gridSpan w:val="3"/>
            <w:vAlign w:val="center"/>
          </w:tcPr>
          <w:p>
            <w:pPr>
              <w:jc w:val="center"/>
              <w:rPr>
                <w:sz w:val="24"/>
                <w:szCs w:val="24"/>
              </w:rPr>
            </w:pPr>
            <w:r>
              <w:rPr>
                <w:rFonts w:hint="eastAsia"/>
                <w:sz w:val="24"/>
                <w:szCs w:val="24"/>
                <w:lang w:val="en-US" w:eastAsia="zh-CN"/>
              </w:rPr>
              <w:t>0</w:t>
            </w:r>
          </w:p>
        </w:tc>
      </w:tr>
      <w:tr>
        <w:trPr>
          <w:trHeight w:val="614" w:hRule="atLeast"/>
        </w:trPr>
        <w:tc>
          <w:tcPr>
            <w:tcW w:w="9100" w:type="dxa"/>
            <w:gridSpan w:val="4"/>
            <w:shd w:val="clear" w:color="auto" w:fill="99CCFF"/>
            <w:vAlign w:val="center"/>
          </w:tcPr>
          <w:p>
            <w:pPr>
              <w:jc w:val="center"/>
              <w:rPr>
                <w:sz w:val="24"/>
                <w:szCs w:val="24"/>
              </w:rPr>
            </w:pPr>
            <w:r>
              <w:rPr>
                <w:sz w:val="24"/>
                <w:szCs w:val="24"/>
              </w:rPr>
              <w:t>第二十条  第（八）项</w:t>
            </w:r>
          </w:p>
        </w:tc>
      </w:tr>
      <w:tr>
        <w:trPr>
          <w:trHeight w:val="770" w:hRule="atLeast"/>
        </w:trPr>
        <w:tc>
          <w:tcPr>
            <w:tcW w:w="2130" w:type="dxa"/>
            <w:vAlign w:val="center"/>
          </w:tcPr>
          <w:p>
            <w:pPr>
              <w:rPr>
                <w:sz w:val="24"/>
                <w:szCs w:val="24"/>
              </w:rPr>
            </w:pPr>
            <w:r>
              <w:rPr>
                <w:sz w:val="24"/>
                <w:szCs w:val="24"/>
              </w:rPr>
              <w:t>信息内容</w:t>
            </w:r>
          </w:p>
        </w:tc>
        <w:tc>
          <w:tcPr>
            <w:tcW w:w="6970" w:type="dxa"/>
            <w:gridSpan w:val="3"/>
            <w:vAlign w:val="center"/>
          </w:tcPr>
          <w:p>
            <w:pPr>
              <w:jc w:val="center"/>
              <w:rPr>
                <w:sz w:val="24"/>
                <w:szCs w:val="24"/>
              </w:rPr>
            </w:pPr>
            <w:r>
              <w:rPr>
                <w:sz w:val="24"/>
                <w:szCs w:val="24"/>
              </w:rPr>
              <w:t>本年收费金额（单位：万元）</w:t>
            </w:r>
          </w:p>
        </w:tc>
      </w:tr>
      <w:tr>
        <w:trPr>
          <w:trHeight w:val="760" w:hRule="atLeast"/>
        </w:trPr>
        <w:tc>
          <w:tcPr>
            <w:tcW w:w="2130" w:type="dxa"/>
            <w:vAlign w:val="center"/>
          </w:tcPr>
          <w:p>
            <w:pPr>
              <w:rPr>
                <w:sz w:val="24"/>
                <w:szCs w:val="24"/>
              </w:rPr>
            </w:pPr>
            <w:r>
              <w:rPr>
                <w:sz w:val="24"/>
                <w:szCs w:val="24"/>
              </w:rPr>
              <w:t>行政事业性收费</w:t>
            </w:r>
          </w:p>
        </w:tc>
        <w:tc>
          <w:tcPr>
            <w:tcW w:w="6970" w:type="dxa"/>
            <w:gridSpan w:val="3"/>
            <w:vAlign w:val="center"/>
          </w:tcPr>
          <w:p>
            <w:pPr>
              <w:jc w:val="center"/>
              <w:rPr>
                <w:sz w:val="24"/>
                <w:szCs w:val="24"/>
              </w:rPr>
            </w:pPr>
            <w:r>
              <w:rPr>
                <w:rFonts w:hint="eastAsia"/>
                <w:sz w:val="24"/>
                <w:szCs w:val="24"/>
                <w:lang w:val="en-US" w:eastAsia="zh-CN"/>
              </w:rPr>
              <w:t>0</w:t>
            </w:r>
          </w:p>
        </w:tc>
      </w:tr>
    </w:tbl>
    <w:p>
      <w:pPr>
        <w:ind w:firstLine="482" w:firstLineChars="200"/>
        <w:rPr>
          <w:rFonts w:hint="eastAsia" w:ascii="宋体" w:hAnsi="宋体" w:eastAsia="宋体" w:cs="宋体"/>
          <w:b/>
          <w:bCs/>
          <w:sz w:val="24"/>
          <w:szCs w:val="24"/>
        </w:rPr>
      </w:pPr>
    </w:p>
    <w:p>
      <w:pPr>
        <w:ind w:firstLine="482" w:firstLineChars="200"/>
        <w:rPr>
          <w:rFonts w:hint="eastAsia" w:ascii="宋体" w:hAnsi="宋体" w:eastAsia="宋体" w:cs="宋体"/>
          <w:b/>
          <w:bCs/>
          <w:sz w:val="24"/>
          <w:szCs w:val="24"/>
        </w:rPr>
      </w:pPr>
    </w:p>
    <w:p>
      <w:pPr>
        <w:rPr>
          <w:rFonts w:hint="eastAsia" w:ascii="宋体" w:hAnsi="宋体" w:eastAsia="宋体" w:cs="宋体"/>
          <w:b/>
          <w:bCs/>
          <w:sz w:val="24"/>
          <w:szCs w:val="24"/>
        </w:rPr>
      </w:pPr>
    </w:p>
    <w:p>
      <w:pPr>
        <w:rPr>
          <w:rFonts w:hint="eastAsia" w:ascii="宋体" w:hAnsi="宋体" w:eastAsia="宋体" w:cs="宋体"/>
          <w:b/>
          <w:bCs/>
          <w:sz w:val="24"/>
          <w:szCs w:val="24"/>
        </w:rPr>
      </w:pPr>
      <w:r>
        <w:rPr>
          <w:rFonts w:hint="eastAsia" w:ascii="宋体" w:hAnsi="宋体" w:eastAsia="宋体" w:cs="宋体"/>
          <w:b/>
          <w:bCs/>
          <w:sz w:val="24"/>
          <w:szCs w:val="24"/>
        </w:rPr>
        <w:t>三、收到和处理政府信息公开申请情况</w:t>
      </w:r>
    </w:p>
    <w:tbl>
      <w:tblPr>
        <w:tblW w:w="90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753"/>
        <w:gridCol w:w="2757"/>
        <w:gridCol w:w="552"/>
        <w:gridCol w:w="630"/>
        <w:gridCol w:w="630"/>
        <w:gridCol w:w="628"/>
        <w:gridCol w:w="839"/>
        <w:gridCol w:w="738"/>
        <w:gridCol w:w="838"/>
      </w:tblGrid>
      <w:tr>
        <w:trPr>
          <w:trHeight w:val="339" w:hRule="atLeast"/>
        </w:trPr>
        <w:tc>
          <w:tcPr>
            <w:tcW w:w="4243" w:type="dxa"/>
            <w:gridSpan w:val="3"/>
            <w:vMerge w:val="restart"/>
            <w:tcBorders>
              <w:top w:val="single" w:color="auto" w:sz="4" w:space="0"/>
              <w:left w:val="single" w:color="auto" w:sz="4" w:space="0"/>
              <w:bottom w:val="nil"/>
              <w:right w:val="single" w:color="auto" w:sz="4" w:space="0"/>
            </w:tcBorders>
            <w:vAlign w:val="center"/>
          </w:tcPr>
          <w:p>
            <w:pPr>
              <w:rPr>
                <w:rFonts w:hint="eastAsia" w:ascii="楷体_GB2312" w:eastAsia="楷体_GB2312"/>
              </w:rPr>
            </w:pPr>
            <w:r>
              <w:rPr>
                <w:rFonts w:hint="eastAsia" w:ascii="楷体_GB2312" w:eastAsia="楷体_GB2312"/>
              </w:rPr>
              <w:t>（本列数据的勾稽关系为：第一项加第二项之和，等于第三项加第四项之和）</w:t>
            </w:r>
          </w:p>
        </w:tc>
        <w:tc>
          <w:tcPr>
            <w:tcW w:w="4855" w:type="dxa"/>
            <w:gridSpan w:val="7"/>
            <w:tcBorders>
              <w:top w:val="single" w:color="auto" w:sz="4" w:space="0"/>
              <w:left w:val="single" w:color="auto" w:sz="4" w:space="0"/>
              <w:bottom w:val="single" w:color="auto" w:sz="4" w:space="0"/>
              <w:right w:val="single" w:color="auto" w:sz="4" w:space="0"/>
            </w:tcBorders>
            <w:vAlign w:val="top"/>
          </w:tcPr>
          <w:p>
            <w:pPr>
              <w:ind w:firstLine="2118" w:firstLineChars="1177"/>
              <w:rPr>
                <w:sz w:val="18"/>
                <w:szCs w:val="18"/>
              </w:rPr>
            </w:pPr>
            <w:r>
              <w:rPr>
                <w:sz w:val="18"/>
                <w:szCs w:val="18"/>
              </w:rPr>
              <w:t>申请人情况</w:t>
            </w:r>
          </w:p>
        </w:tc>
      </w:tr>
      <w:tr>
        <w:trPr>
          <w:trHeight w:val="458" w:hRule="atLeast"/>
        </w:trPr>
        <w:tc>
          <w:tcPr>
            <w:tcW w:w="4243" w:type="dxa"/>
            <w:gridSpan w:val="3"/>
            <w:vMerge w:val="continue"/>
            <w:tcBorders>
              <w:left w:val="single" w:color="auto" w:sz="4" w:space="0"/>
              <w:bottom w:val="nil"/>
              <w:right w:val="single" w:color="auto" w:sz="4" w:space="0"/>
            </w:tcBorders>
            <w:vAlign w:val="top"/>
          </w:tcPr>
          <w:p/>
        </w:tc>
        <w:tc>
          <w:tcPr>
            <w:tcW w:w="552" w:type="dxa"/>
            <w:vMerge w:val="restart"/>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自然人</w:t>
            </w:r>
          </w:p>
        </w:tc>
        <w:tc>
          <w:tcPr>
            <w:tcW w:w="3465" w:type="dxa"/>
            <w:gridSpan w:val="5"/>
            <w:tcBorders>
              <w:top w:val="single" w:color="auto" w:sz="4" w:space="0"/>
              <w:left w:val="single" w:color="auto" w:sz="4" w:space="0"/>
              <w:bottom w:val="single" w:color="auto" w:sz="4" w:space="0"/>
              <w:right w:val="single" w:color="auto" w:sz="4" w:space="0"/>
            </w:tcBorders>
            <w:vAlign w:val="top"/>
          </w:tcPr>
          <w:p>
            <w:pPr>
              <w:jc w:val="center"/>
              <w:rPr>
                <w:sz w:val="18"/>
                <w:szCs w:val="18"/>
              </w:rPr>
            </w:pPr>
            <w:r>
              <w:rPr>
                <w:sz w:val="18"/>
                <w:szCs w:val="18"/>
              </w:rPr>
              <w:t>法人或其他组织</w:t>
            </w:r>
          </w:p>
        </w:tc>
        <w:tc>
          <w:tcPr>
            <w:tcW w:w="838" w:type="dxa"/>
            <w:vMerge w:val="restart"/>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总计</w:t>
            </w:r>
          </w:p>
        </w:tc>
      </w:tr>
      <w:tr>
        <w:tc>
          <w:tcPr>
            <w:tcW w:w="4243" w:type="dxa"/>
            <w:gridSpan w:val="3"/>
            <w:vMerge w:val="continue"/>
            <w:tcBorders>
              <w:left w:val="single" w:color="auto" w:sz="4" w:space="0"/>
              <w:bottom w:val="single" w:color="auto" w:sz="4" w:space="0"/>
              <w:right w:val="single" w:color="auto" w:sz="4" w:space="0"/>
            </w:tcBorders>
            <w:vAlign w:val="top"/>
          </w:tcPr>
          <w:p/>
        </w:tc>
        <w:tc>
          <w:tcPr>
            <w:tcW w:w="552" w:type="dxa"/>
            <w:vMerge w:val="continue"/>
            <w:tcBorders>
              <w:top w:val="single" w:color="auto" w:sz="4" w:space="0"/>
              <w:left w:val="single" w:color="auto" w:sz="4" w:space="0"/>
              <w:bottom w:val="single" w:color="auto" w:sz="4" w:space="0"/>
              <w:right w:val="single" w:color="auto" w:sz="4" w:space="0"/>
            </w:tcBorders>
            <w:vAlign w:val="center"/>
          </w:tcP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商业企业</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科研机构</w:t>
            </w:r>
          </w:p>
        </w:tc>
        <w:tc>
          <w:tcPr>
            <w:tcW w:w="628"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社会公益组织</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法律服务机构</w:t>
            </w:r>
          </w:p>
        </w:tc>
        <w:tc>
          <w:tcPr>
            <w:tcW w:w="738"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其他</w:t>
            </w:r>
          </w:p>
        </w:tc>
        <w:tc>
          <w:tcPr>
            <w:tcW w:w="838" w:type="dxa"/>
            <w:vMerge w:val="continue"/>
            <w:tcBorders>
              <w:top w:val="single" w:color="auto" w:sz="4" w:space="0"/>
              <w:left w:val="single" w:color="auto" w:sz="4" w:space="0"/>
              <w:bottom w:val="single" w:color="auto" w:sz="4" w:space="0"/>
              <w:right w:val="single" w:color="auto" w:sz="4" w:space="0"/>
            </w:tcBorders>
            <w:vAlign w:val="center"/>
          </w:tcPr>
          <w:p/>
        </w:tc>
      </w:tr>
      <w:tr>
        <w:trPr>
          <w:trHeight w:val="465" w:hRule="atLeast"/>
        </w:trPr>
        <w:tc>
          <w:tcPr>
            <w:tcW w:w="4243" w:type="dxa"/>
            <w:gridSpan w:val="3"/>
            <w:tcBorders>
              <w:top w:val="single" w:color="auto" w:sz="4" w:space="0"/>
              <w:left w:val="single" w:color="auto" w:sz="4" w:space="0"/>
              <w:bottom w:val="single" w:color="auto" w:sz="4" w:space="0"/>
              <w:right w:val="single" w:color="auto" w:sz="4" w:space="0"/>
            </w:tcBorders>
            <w:vAlign w:val="top"/>
          </w:tcPr>
          <w:p>
            <w:pPr>
              <w:rPr>
                <w:sz w:val="18"/>
                <w:szCs w:val="18"/>
              </w:rPr>
            </w:pPr>
            <w:r>
              <w:rPr>
                <w:sz w:val="18"/>
                <w:szCs w:val="18"/>
              </w:rPr>
              <w:t>一、本年新收政府信息公开申请数量</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lang w:val="en-US" w:eastAsia="zh-CN"/>
              </w:rPr>
            </w:pPr>
            <w:r>
              <w:rPr>
                <w:rFonts w:hint="eastAsia"/>
                <w:lang w:val="en-US" w:eastAsia="zh-CN"/>
              </w:rPr>
              <w:t>1</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lang w:val="en-US" w:eastAsia="zh-CN"/>
              </w:rPr>
              <w:t>0</w:t>
            </w:r>
          </w:p>
        </w:tc>
        <w:tc>
          <w:tcPr>
            <w:tcW w:w="62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lang w:val="en-US" w:eastAsia="zh-CN"/>
              </w:rPr>
              <w:t>0</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lang w:val="en-US" w:eastAsia="zh-CN"/>
              </w:rPr>
              <w:t>0</w:t>
            </w:r>
          </w:p>
        </w:tc>
        <w:tc>
          <w:tcPr>
            <w:tcW w:w="73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lang w:val="en-US" w:eastAsia="zh-CN"/>
              </w:rPr>
              <w:t>0</w:t>
            </w:r>
          </w:p>
        </w:tc>
        <w:tc>
          <w:tcPr>
            <w:tcW w:w="83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lang w:val="en-US" w:eastAsia="zh-CN"/>
              </w:rPr>
              <w:t>1</w:t>
            </w:r>
          </w:p>
        </w:tc>
      </w:tr>
      <w:tr>
        <w:trPr>
          <w:trHeight w:val="458" w:hRule="atLeast"/>
        </w:trPr>
        <w:tc>
          <w:tcPr>
            <w:tcW w:w="4243" w:type="dxa"/>
            <w:gridSpan w:val="3"/>
            <w:tcBorders>
              <w:top w:val="single" w:color="auto" w:sz="4" w:space="0"/>
              <w:left w:val="single" w:color="auto" w:sz="4" w:space="0"/>
              <w:bottom w:val="single" w:color="auto" w:sz="4" w:space="0"/>
              <w:right w:val="single" w:color="auto" w:sz="4" w:space="0"/>
            </w:tcBorders>
            <w:vAlign w:val="top"/>
          </w:tcPr>
          <w:p>
            <w:pPr>
              <w:rPr>
                <w:sz w:val="18"/>
                <w:szCs w:val="18"/>
              </w:rPr>
            </w:pPr>
            <w:r>
              <w:rPr>
                <w:sz w:val="18"/>
                <w:szCs w:val="18"/>
              </w:rPr>
              <w:t>二、上年结转政府信息公开申请数量</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2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r>
      <w:tr>
        <w:trPr>
          <w:trHeight w:val="458" w:hRule="atLeast"/>
        </w:trPr>
        <w:tc>
          <w:tcPr>
            <w:tcW w:w="733" w:type="dxa"/>
            <w:vMerge w:val="restart"/>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三、本年度办理结果</w:t>
            </w:r>
          </w:p>
        </w:tc>
        <w:tc>
          <w:tcPr>
            <w:tcW w:w="3510" w:type="dxa"/>
            <w:gridSpan w:val="2"/>
            <w:tcBorders>
              <w:top w:val="single" w:color="auto" w:sz="4" w:space="0"/>
              <w:left w:val="single" w:color="auto" w:sz="4" w:space="0"/>
              <w:bottom w:val="single" w:color="auto" w:sz="4" w:space="0"/>
              <w:right w:val="single" w:color="auto" w:sz="4" w:space="0"/>
            </w:tcBorders>
            <w:vAlign w:val="top"/>
          </w:tcPr>
          <w:p>
            <w:pPr>
              <w:rPr>
                <w:sz w:val="18"/>
                <w:szCs w:val="18"/>
              </w:rPr>
            </w:pPr>
            <w:r>
              <w:rPr>
                <w:sz w:val="18"/>
                <w:szCs w:val="18"/>
              </w:rPr>
              <w:t>（一）予以公开</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2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r>
      <w:tr>
        <w:trPr>
          <w:trHeight w:val="587" w:hRule="atLeast"/>
        </w:trPr>
        <w:tc>
          <w:tcPr>
            <w:tcW w:w="733" w:type="dxa"/>
            <w:vMerge w:val="continue"/>
            <w:tcBorders>
              <w:top w:val="single" w:color="auto" w:sz="4" w:space="0"/>
              <w:left w:val="single" w:color="auto" w:sz="4" w:space="0"/>
              <w:bottom w:val="single" w:color="auto" w:sz="4" w:space="0"/>
              <w:right w:val="single" w:color="auto" w:sz="4" w:space="0"/>
            </w:tcBorders>
            <w:vAlign w:val="center"/>
          </w:tcPr>
          <w:p/>
        </w:tc>
        <w:tc>
          <w:tcPr>
            <w:tcW w:w="3510" w:type="dxa"/>
            <w:gridSpan w:val="2"/>
            <w:tcBorders>
              <w:top w:val="single" w:color="auto" w:sz="4" w:space="0"/>
              <w:left w:val="single" w:color="auto" w:sz="4" w:space="0"/>
              <w:bottom w:val="single" w:color="auto" w:sz="4" w:space="0"/>
              <w:right w:val="single" w:color="auto" w:sz="4" w:space="0"/>
            </w:tcBorders>
            <w:vAlign w:val="top"/>
          </w:tcPr>
          <w:p>
            <w:pPr>
              <w:rPr>
                <w:sz w:val="18"/>
                <w:szCs w:val="18"/>
              </w:rPr>
            </w:pPr>
            <w:r>
              <w:rPr>
                <w:sz w:val="18"/>
                <w:szCs w:val="18"/>
              </w:rPr>
              <w:t>（二）部分公开</w:t>
            </w:r>
            <w:r>
              <w:rPr>
                <w:rFonts w:hint="eastAsia" w:ascii="仿宋_GB2312" w:eastAsia="仿宋_GB2312"/>
                <w:sz w:val="18"/>
                <w:szCs w:val="18"/>
              </w:rPr>
              <w:t>（区分处理的，只计这一情况，不计其他情形）</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2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r>
      <w:tr>
        <w:trPr>
          <w:trHeight w:val="265" w:hRule="atLeast"/>
        </w:trPr>
        <w:tc>
          <w:tcPr>
            <w:tcW w:w="733" w:type="dxa"/>
            <w:vMerge w:val="continue"/>
            <w:tcBorders>
              <w:top w:val="single" w:color="auto" w:sz="4" w:space="0"/>
              <w:left w:val="single" w:color="auto" w:sz="4" w:space="0"/>
              <w:bottom w:val="single" w:color="auto" w:sz="4" w:space="0"/>
              <w:right w:val="single" w:color="auto" w:sz="4" w:space="0"/>
            </w:tcBorders>
            <w:vAlign w:val="center"/>
          </w:tcPr>
          <w:p/>
        </w:tc>
        <w:tc>
          <w:tcPr>
            <w:tcW w:w="753" w:type="dxa"/>
            <w:vMerge w:val="restart"/>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（三）不予公开</w:t>
            </w:r>
          </w:p>
        </w:tc>
        <w:tc>
          <w:tcPr>
            <w:tcW w:w="2757" w:type="dxa"/>
            <w:tcBorders>
              <w:top w:val="single" w:color="auto" w:sz="4" w:space="0"/>
              <w:left w:val="single" w:color="auto" w:sz="4" w:space="0"/>
              <w:bottom w:val="single" w:color="auto" w:sz="4" w:space="0"/>
              <w:right w:val="single" w:color="auto" w:sz="4" w:space="0"/>
            </w:tcBorders>
            <w:vAlign w:val="top"/>
          </w:tcPr>
          <w:p>
            <w:pPr>
              <w:rPr>
                <w:sz w:val="18"/>
                <w:szCs w:val="18"/>
              </w:rPr>
            </w:pPr>
            <w:r>
              <w:rPr>
                <w:sz w:val="18"/>
                <w:szCs w:val="18"/>
              </w:rPr>
              <w:t>1.属于国家秘密</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2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r>
      <w:tr>
        <w:trPr>
          <w:trHeight w:val="255" w:hRule="atLeast"/>
        </w:trPr>
        <w:tc>
          <w:tcPr>
            <w:tcW w:w="733" w:type="dxa"/>
            <w:vMerge w:val="continue"/>
            <w:tcBorders>
              <w:top w:val="single" w:color="auto" w:sz="4" w:space="0"/>
              <w:left w:val="single" w:color="auto" w:sz="4" w:space="0"/>
              <w:bottom w:val="single" w:color="auto" w:sz="4" w:space="0"/>
              <w:right w:val="single" w:color="auto" w:sz="4" w:space="0"/>
            </w:tcBorders>
            <w:vAlign w:val="center"/>
          </w:tcPr>
          <w:p/>
        </w:tc>
        <w:tc>
          <w:tcPr>
            <w:tcW w:w="753" w:type="dxa"/>
            <w:vMerge w:val="continue"/>
            <w:tcBorders>
              <w:top w:val="single" w:color="auto" w:sz="4" w:space="0"/>
              <w:left w:val="single" w:color="auto" w:sz="4" w:space="0"/>
              <w:bottom w:val="single" w:color="auto" w:sz="4" w:space="0"/>
              <w:right w:val="single" w:color="auto" w:sz="4" w:space="0"/>
            </w:tcBorders>
            <w:vAlign w:val="center"/>
          </w:tcPr>
          <w:p/>
        </w:tc>
        <w:tc>
          <w:tcPr>
            <w:tcW w:w="2757" w:type="dxa"/>
            <w:tcBorders>
              <w:top w:val="single" w:color="auto" w:sz="4" w:space="0"/>
              <w:left w:val="single" w:color="auto" w:sz="4" w:space="0"/>
              <w:bottom w:val="single" w:color="auto" w:sz="4" w:space="0"/>
              <w:right w:val="single" w:color="auto" w:sz="4" w:space="0"/>
            </w:tcBorders>
            <w:vAlign w:val="top"/>
          </w:tcPr>
          <w:p>
            <w:pPr>
              <w:rPr>
                <w:sz w:val="18"/>
                <w:szCs w:val="18"/>
              </w:rPr>
            </w:pPr>
            <w:r>
              <w:rPr>
                <w:sz w:val="18"/>
                <w:szCs w:val="18"/>
              </w:rPr>
              <w:t>2.其他法律行政法规禁止公开</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2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r>
      <w:tr>
        <w:trPr>
          <w:trHeight w:val="245" w:hRule="atLeast"/>
        </w:trPr>
        <w:tc>
          <w:tcPr>
            <w:tcW w:w="733" w:type="dxa"/>
            <w:vMerge w:val="continue"/>
            <w:tcBorders>
              <w:top w:val="single" w:color="auto" w:sz="4" w:space="0"/>
              <w:left w:val="single" w:color="auto" w:sz="4" w:space="0"/>
              <w:bottom w:val="single" w:color="auto" w:sz="4" w:space="0"/>
              <w:right w:val="single" w:color="auto" w:sz="4" w:space="0"/>
            </w:tcBorders>
            <w:vAlign w:val="center"/>
          </w:tcPr>
          <w:p/>
        </w:tc>
        <w:tc>
          <w:tcPr>
            <w:tcW w:w="753" w:type="dxa"/>
            <w:vMerge w:val="continue"/>
            <w:tcBorders>
              <w:top w:val="single" w:color="auto" w:sz="4" w:space="0"/>
              <w:left w:val="single" w:color="auto" w:sz="4" w:space="0"/>
              <w:bottom w:val="single" w:color="auto" w:sz="4" w:space="0"/>
              <w:right w:val="single" w:color="auto" w:sz="4" w:space="0"/>
            </w:tcBorders>
            <w:vAlign w:val="center"/>
          </w:tcPr>
          <w:p/>
        </w:tc>
        <w:tc>
          <w:tcPr>
            <w:tcW w:w="2757" w:type="dxa"/>
            <w:tcBorders>
              <w:top w:val="single" w:color="auto" w:sz="4" w:space="0"/>
              <w:left w:val="single" w:color="auto" w:sz="4" w:space="0"/>
              <w:bottom w:val="single" w:color="auto" w:sz="4" w:space="0"/>
              <w:right w:val="single" w:color="auto" w:sz="4" w:space="0"/>
            </w:tcBorders>
            <w:vAlign w:val="top"/>
          </w:tcPr>
          <w:p>
            <w:pPr>
              <w:rPr>
                <w:sz w:val="18"/>
                <w:szCs w:val="18"/>
              </w:rPr>
            </w:pPr>
            <w:r>
              <w:rPr>
                <w:sz w:val="18"/>
                <w:szCs w:val="18"/>
              </w:rPr>
              <w:t>3.危及</w:t>
            </w:r>
            <w:r>
              <w:rPr>
                <w:rFonts w:hint="eastAsia"/>
                <w:sz w:val="18"/>
                <w:szCs w:val="18"/>
              </w:rPr>
              <w:t>“</w:t>
            </w:r>
            <w:r>
              <w:rPr>
                <w:sz w:val="18"/>
                <w:szCs w:val="18"/>
              </w:rPr>
              <w:t>三安全一稳定</w:t>
            </w:r>
            <w:r>
              <w:rPr>
                <w:rFonts w:hint="eastAsia"/>
                <w:sz w:val="18"/>
                <w:szCs w:val="18"/>
              </w:rPr>
              <w:t>”</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2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r>
      <w:tr>
        <w:trPr>
          <w:trHeight w:val="302" w:hRule="atLeast"/>
        </w:trPr>
        <w:tc>
          <w:tcPr>
            <w:tcW w:w="733" w:type="dxa"/>
            <w:vMerge w:val="continue"/>
            <w:tcBorders>
              <w:top w:val="single" w:color="auto" w:sz="4" w:space="0"/>
              <w:left w:val="single" w:color="auto" w:sz="4" w:space="0"/>
              <w:bottom w:val="single" w:color="auto" w:sz="4" w:space="0"/>
              <w:right w:val="single" w:color="auto" w:sz="4" w:space="0"/>
            </w:tcBorders>
            <w:vAlign w:val="center"/>
          </w:tcPr>
          <w:p/>
        </w:tc>
        <w:tc>
          <w:tcPr>
            <w:tcW w:w="753" w:type="dxa"/>
            <w:vMerge w:val="continue"/>
            <w:tcBorders>
              <w:top w:val="single" w:color="auto" w:sz="4" w:space="0"/>
              <w:left w:val="single" w:color="auto" w:sz="4" w:space="0"/>
              <w:bottom w:val="single" w:color="auto" w:sz="4" w:space="0"/>
              <w:right w:val="single" w:color="auto" w:sz="4" w:space="0"/>
            </w:tcBorders>
            <w:vAlign w:val="center"/>
          </w:tcPr>
          <w:p/>
        </w:tc>
        <w:tc>
          <w:tcPr>
            <w:tcW w:w="2757" w:type="dxa"/>
            <w:tcBorders>
              <w:top w:val="single" w:color="auto" w:sz="4" w:space="0"/>
              <w:left w:val="single" w:color="auto" w:sz="4" w:space="0"/>
              <w:bottom w:val="single" w:color="auto" w:sz="4" w:space="0"/>
              <w:right w:val="single" w:color="auto" w:sz="4" w:space="0"/>
            </w:tcBorders>
            <w:vAlign w:val="top"/>
          </w:tcPr>
          <w:p>
            <w:pPr>
              <w:rPr>
                <w:sz w:val="18"/>
                <w:szCs w:val="18"/>
              </w:rPr>
            </w:pPr>
            <w:r>
              <w:rPr>
                <w:sz w:val="18"/>
                <w:szCs w:val="18"/>
              </w:rPr>
              <w:t>4.保护第三方合法权益</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2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r>
      <w:tr>
        <w:trPr>
          <w:trHeight w:val="225" w:hRule="atLeast"/>
        </w:trPr>
        <w:tc>
          <w:tcPr>
            <w:tcW w:w="733" w:type="dxa"/>
            <w:vMerge w:val="continue"/>
            <w:tcBorders>
              <w:top w:val="single" w:color="auto" w:sz="4" w:space="0"/>
              <w:left w:val="single" w:color="auto" w:sz="4" w:space="0"/>
              <w:bottom w:val="single" w:color="auto" w:sz="4" w:space="0"/>
              <w:right w:val="single" w:color="auto" w:sz="4" w:space="0"/>
            </w:tcBorders>
            <w:vAlign w:val="center"/>
          </w:tcPr>
          <w:p/>
        </w:tc>
        <w:tc>
          <w:tcPr>
            <w:tcW w:w="753" w:type="dxa"/>
            <w:vMerge w:val="continue"/>
            <w:tcBorders>
              <w:top w:val="single" w:color="auto" w:sz="4" w:space="0"/>
              <w:left w:val="single" w:color="auto" w:sz="4" w:space="0"/>
              <w:bottom w:val="single" w:color="auto" w:sz="4" w:space="0"/>
              <w:right w:val="single" w:color="auto" w:sz="4" w:space="0"/>
            </w:tcBorders>
            <w:vAlign w:val="center"/>
          </w:tcPr>
          <w:p/>
        </w:tc>
        <w:tc>
          <w:tcPr>
            <w:tcW w:w="2757" w:type="dxa"/>
            <w:tcBorders>
              <w:top w:val="single" w:color="auto" w:sz="4" w:space="0"/>
              <w:left w:val="single" w:color="auto" w:sz="4" w:space="0"/>
              <w:bottom w:val="single" w:color="auto" w:sz="4" w:space="0"/>
              <w:right w:val="single" w:color="auto" w:sz="4" w:space="0"/>
            </w:tcBorders>
            <w:vAlign w:val="top"/>
          </w:tcPr>
          <w:p>
            <w:pPr>
              <w:rPr>
                <w:sz w:val="18"/>
                <w:szCs w:val="18"/>
              </w:rPr>
            </w:pPr>
            <w:r>
              <w:rPr>
                <w:sz w:val="18"/>
                <w:szCs w:val="18"/>
              </w:rPr>
              <w:t>5.属于三类内容事务信息</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2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r>
      <w:tr>
        <w:trPr>
          <w:trHeight w:val="302" w:hRule="atLeast"/>
        </w:trPr>
        <w:tc>
          <w:tcPr>
            <w:tcW w:w="733" w:type="dxa"/>
            <w:vMerge w:val="continue"/>
            <w:tcBorders>
              <w:top w:val="single" w:color="auto" w:sz="4" w:space="0"/>
              <w:left w:val="single" w:color="auto" w:sz="4" w:space="0"/>
              <w:bottom w:val="single" w:color="auto" w:sz="4" w:space="0"/>
              <w:right w:val="single" w:color="auto" w:sz="4" w:space="0"/>
            </w:tcBorders>
            <w:vAlign w:val="center"/>
          </w:tcPr>
          <w:p/>
        </w:tc>
        <w:tc>
          <w:tcPr>
            <w:tcW w:w="753" w:type="dxa"/>
            <w:vMerge w:val="continue"/>
            <w:tcBorders>
              <w:top w:val="single" w:color="auto" w:sz="4" w:space="0"/>
              <w:left w:val="single" w:color="auto" w:sz="4" w:space="0"/>
              <w:bottom w:val="single" w:color="auto" w:sz="4" w:space="0"/>
              <w:right w:val="single" w:color="auto" w:sz="4" w:space="0"/>
            </w:tcBorders>
            <w:vAlign w:val="center"/>
          </w:tcPr>
          <w:p/>
        </w:tc>
        <w:tc>
          <w:tcPr>
            <w:tcW w:w="2757" w:type="dxa"/>
            <w:tcBorders>
              <w:top w:val="single" w:color="auto" w:sz="4" w:space="0"/>
              <w:left w:val="single" w:color="auto" w:sz="4" w:space="0"/>
              <w:bottom w:val="single" w:color="auto" w:sz="4" w:space="0"/>
              <w:right w:val="single" w:color="auto" w:sz="4" w:space="0"/>
            </w:tcBorders>
            <w:vAlign w:val="top"/>
          </w:tcPr>
          <w:p>
            <w:pPr>
              <w:rPr>
                <w:sz w:val="18"/>
                <w:szCs w:val="18"/>
              </w:rPr>
            </w:pPr>
            <w:r>
              <w:rPr>
                <w:sz w:val="18"/>
                <w:szCs w:val="18"/>
              </w:rPr>
              <w:t>6.属于四类过程性信息</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2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r>
      <w:tr>
        <w:trPr>
          <w:trHeight w:val="361" w:hRule="atLeast"/>
        </w:trPr>
        <w:tc>
          <w:tcPr>
            <w:tcW w:w="733" w:type="dxa"/>
            <w:vMerge w:val="continue"/>
            <w:tcBorders>
              <w:top w:val="single" w:color="auto" w:sz="4" w:space="0"/>
              <w:left w:val="single" w:color="auto" w:sz="4" w:space="0"/>
              <w:bottom w:val="single" w:color="auto" w:sz="4" w:space="0"/>
              <w:right w:val="single" w:color="auto" w:sz="4" w:space="0"/>
            </w:tcBorders>
            <w:vAlign w:val="center"/>
          </w:tcPr>
          <w:p/>
        </w:tc>
        <w:tc>
          <w:tcPr>
            <w:tcW w:w="753" w:type="dxa"/>
            <w:vMerge w:val="continue"/>
            <w:tcBorders>
              <w:top w:val="single" w:color="auto" w:sz="4" w:space="0"/>
              <w:left w:val="single" w:color="auto" w:sz="4" w:space="0"/>
              <w:bottom w:val="single" w:color="auto" w:sz="4" w:space="0"/>
              <w:right w:val="single" w:color="auto" w:sz="4" w:space="0"/>
            </w:tcBorders>
            <w:vAlign w:val="center"/>
          </w:tcPr>
          <w:p/>
        </w:tc>
        <w:tc>
          <w:tcPr>
            <w:tcW w:w="2757" w:type="dxa"/>
            <w:tcBorders>
              <w:top w:val="single" w:color="auto" w:sz="4" w:space="0"/>
              <w:left w:val="single" w:color="auto" w:sz="4" w:space="0"/>
              <w:bottom w:val="single" w:color="auto" w:sz="4" w:space="0"/>
              <w:right w:val="single" w:color="auto" w:sz="4" w:space="0"/>
            </w:tcBorders>
            <w:vAlign w:val="top"/>
          </w:tcPr>
          <w:p>
            <w:pPr>
              <w:rPr>
                <w:sz w:val="18"/>
                <w:szCs w:val="18"/>
              </w:rPr>
            </w:pPr>
            <w:r>
              <w:rPr>
                <w:sz w:val="18"/>
                <w:szCs w:val="18"/>
              </w:rPr>
              <w:t>7.属于行政执法案卷</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2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r>
      <w:tr>
        <w:trPr>
          <w:trHeight w:val="302" w:hRule="atLeast"/>
        </w:trPr>
        <w:tc>
          <w:tcPr>
            <w:tcW w:w="733" w:type="dxa"/>
            <w:vMerge w:val="continue"/>
            <w:tcBorders>
              <w:top w:val="single" w:color="auto" w:sz="4" w:space="0"/>
              <w:left w:val="single" w:color="auto" w:sz="4" w:space="0"/>
              <w:bottom w:val="single" w:color="auto" w:sz="4" w:space="0"/>
              <w:right w:val="single" w:color="auto" w:sz="4" w:space="0"/>
            </w:tcBorders>
            <w:vAlign w:val="center"/>
          </w:tcPr>
          <w:p/>
        </w:tc>
        <w:tc>
          <w:tcPr>
            <w:tcW w:w="753" w:type="dxa"/>
            <w:vMerge w:val="continue"/>
            <w:tcBorders>
              <w:top w:val="single" w:color="auto" w:sz="4" w:space="0"/>
              <w:left w:val="single" w:color="auto" w:sz="4" w:space="0"/>
              <w:bottom w:val="single" w:color="auto" w:sz="4" w:space="0"/>
              <w:right w:val="single" w:color="auto" w:sz="4" w:space="0"/>
            </w:tcBorders>
            <w:vAlign w:val="center"/>
          </w:tcPr>
          <w:p/>
        </w:tc>
        <w:tc>
          <w:tcPr>
            <w:tcW w:w="2757" w:type="dxa"/>
            <w:tcBorders>
              <w:top w:val="single" w:color="auto" w:sz="4" w:space="0"/>
              <w:left w:val="single" w:color="auto" w:sz="4" w:space="0"/>
              <w:bottom w:val="single" w:color="auto" w:sz="4" w:space="0"/>
              <w:right w:val="single" w:color="auto" w:sz="4" w:space="0"/>
            </w:tcBorders>
            <w:vAlign w:val="top"/>
          </w:tcPr>
          <w:p>
            <w:pPr>
              <w:rPr>
                <w:sz w:val="18"/>
                <w:szCs w:val="18"/>
              </w:rPr>
            </w:pPr>
            <w:r>
              <w:rPr>
                <w:sz w:val="18"/>
                <w:szCs w:val="18"/>
              </w:rPr>
              <w:t>8.属于行政查询事项</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2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r>
      <w:tr>
        <w:tc>
          <w:tcPr>
            <w:tcW w:w="733" w:type="dxa"/>
            <w:vMerge w:val="continue"/>
            <w:tcBorders>
              <w:top w:val="single" w:color="auto" w:sz="4" w:space="0"/>
              <w:left w:val="single" w:color="auto" w:sz="4" w:space="0"/>
              <w:bottom w:val="single" w:color="auto" w:sz="4" w:space="0"/>
              <w:right w:val="single" w:color="auto" w:sz="4" w:space="0"/>
            </w:tcBorders>
            <w:vAlign w:val="center"/>
          </w:tcPr>
          <w:p/>
        </w:tc>
        <w:tc>
          <w:tcPr>
            <w:tcW w:w="753" w:type="dxa"/>
            <w:vMerge w:val="restart"/>
            <w:tcBorders>
              <w:top w:val="single" w:color="auto" w:sz="4" w:space="0"/>
              <w:left w:val="single" w:color="auto" w:sz="4" w:space="0"/>
              <w:bottom w:val="nil"/>
              <w:right w:val="single" w:color="auto" w:sz="4" w:space="0"/>
            </w:tcBorders>
            <w:vAlign w:val="center"/>
          </w:tcPr>
          <w:p>
            <w:pPr>
              <w:jc w:val="center"/>
              <w:rPr>
                <w:sz w:val="18"/>
                <w:szCs w:val="18"/>
              </w:rPr>
            </w:pPr>
            <w:r>
              <w:rPr>
                <w:sz w:val="18"/>
                <w:szCs w:val="18"/>
              </w:rPr>
              <w:t>（四）无法提供</w:t>
            </w:r>
          </w:p>
        </w:tc>
        <w:tc>
          <w:tcPr>
            <w:tcW w:w="2757" w:type="dxa"/>
            <w:tcBorders>
              <w:top w:val="single" w:color="auto" w:sz="4" w:space="0"/>
              <w:left w:val="single" w:color="auto" w:sz="4" w:space="0"/>
              <w:bottom w:val="single" w:color="auto" w:sz="4" w:space="0"/>
              <w:right w:val="single" w:color="auto" w:sz="4" w:space="0"/>
            </w:tcBorders>
            <w:vAlign w:val="top"/>
          </w:tcPr>
          <w:p>
            <w:pPr>
              <w:rPr>
                <w:sz w:val="18"/>
                <w:szCs w:val="18"/>
              </w:rPr>
            </w:pPr>
            <w:r>
              <w:rPr>
                <w:sz w:val="18"/>
                <w:szCs w:val="18"/>
              </w:rPr>
              <w:t>1.本机关不掌握相关政府信息</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kern w:val="2"/>
                <w:sz w:val="21"/>
                <w:lang w:val="en-US" w:eastAsia="zh-CN" w:bidi="ar-SA"/>
              </w:rPr>
            </w:pPr>
            <w:r>
              <w:rPr>
                <w:rFonts w:hint="eastAsia"/>
                <w:lang w:val="en-US" w:eastAsia="zh-CN"/>
              </w:rPr>
              <w:t>1</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2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1</w:t>
            </w:r>
          </w:p>
        </w:tc>
      </w:tr>
      <w:tr>
        <w:tc>
          <w:tcPr>
            <w:tcW w:w="733" w:type="dxa"/>
            <w:vMerge w:val="continue"/>
            <w:tcBorders>
              <w:top w:val="single" w:color="auto" w:sz="4" w:space="0"/>
              <w:left w:val="single" w:color="auto" w:sz="4" w:space="0"/>
              <w:bottom w:val="single" w:color="auto" w:sz="4" w:space="0"/>
              <w:right w:val="single" w:color="auto" w:sz="4" w:space="0"/>
            </w:tcBorders>
            <w:vAlign w:val="center"/>
          </w:tcPr>
          <w:p/>
        </w:tc>
        <w:tc>
          <w:tcPr>
            <w:tcW w:w="753" w:type="dxa"/>
            <w:vMerge w:val="continue"/>
            <w:tcBorders>
              <w:left w:val="single" w:color="auto" w:sz="4" w:space="0"/>
              <w:bottom w:val="nil"/>
              <w:right w:val="single" w:color="auto" w:sz="4" w:space="0"/>
            </w:tcBorders>
            <w:vAlign w:val="top"/>
          </w:tcPr>
          <w:p/>
        </w:tc>
        <w:tc>
          <w:tcPr>
            <w:tcW w:w="2757" w:type="dxa"/>
            <w:tcBorders>
              <w:top w:val="single" w:color="auto" w:sz="4" w:space="0"/>
              <w:left w:val="single" w:color="auto" w:sz="4" w:space="0"/>
              <w:bottom w:val="single" w:color="auto" w:sz="4" w:space="0"/>
              <w:right w:val="single" w:color="auto" w:sz="4" w:space="0"/>
            </w:tcBorders>
            <w:vAlign w:val="top"/>
          </w:tcPr>
          <w:p>
            <w:pPr>
              <w:rPr>
                <w:sz w:val="18"/>
                <w:szCs w:val="18"/>
              </w:rPr>
            </w:pPr>
            <w:r>
              <w:rPr>
                <w:sz w:val="18"/>
                <w:szCs w:val="18"/>
              </w:rPr>
              <w:t>2.没有现成信息需要另行制作</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2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r>
      <w:tr>
        <w:tc>
          <w:tcPr>
            <w:tcW w:w="733" w:type="dxa"/>
            <w:vMerge w:val="continue"/>
            <w:tcBorders>
              <w:top w:val="single" w:color="auto" w:sz="4" w:space="0"/>
              <w:left w:val="single" w:color="auto" w:sz="4" w:space="0"/>
              <w:bottom w:val="single" w:color="auto" w:sz="4" w:space="0"/>
              <w:right w:val="single" w:color="auto" w:sz="4" w:space="0"/>
            </w:tcBorders>
            <w:vAlign w:val="center"/>
          </w:tcPr>
          <w:p/>
        </w:tc>
        <w:tc>
          <w:tcPr>
            <w:tcW w:w="753" w:type="dxa"/>
            <w:vMerge w:val="continue"/>
            <w:tcBorders>
              <w:left w:val="single" w:color="auto" w:sz="4" w:space="0"/>
              <w:bottom w:val="single" w:color="auto" w:sz="4" w:space="0"/>
              <w:right w:val="single" w:color="auto" w:sz="4" w:space="0"/>
            </w:tcBorders>
            <w:vAlign w:val="top"/>
          </w:tcPr>
          <w:p/>
        </w:tc>
        <w:tc>
          <w:tcPr>
            <w:tcW w:w="2757" w:type="dxa"/>
            <w:tcBorders>
              <w:top w:val="single" w:color="auto" w:sz="4" w:space="0"/>
              <w:left w:val="single" w:color="auto" w:sz="4" w:space="0"/>
              <w:bottom w:val="single" w:color="auto" w:sz="4" w:space="0"/>
              <w:right w:val="single" w:color="auto" w:sz="4" w:space="0"/>
            </w:tcBorders>
            <w:vAlign w:val="top"/>
          </w:tcPr>
          <w:p>
            <w:pPr>
              <w:rPr>
                <w:sz w:val="18"/>
                <w:szCs w:val="18"/>
              </w:rPr>
            </w:pPr>
            <w:r>
              <w:rPr>
                <w:sz w:val="18"/>
                <w:szCs w:val="18"/>
              </w:rPr>
              <w:t>3.补正后申请内容仍不明确</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2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r>
      <w:tr>
        <w:trPr>
          <w:trHeight w:val="302" w:hRule="atLeast"/>
        </w:trPr>
        <w:tc>
          <w:tcPr>
            <w:tcW w:w="733" w:type="dxa"/>
            <w:vMerge w:val="continue"/>
            <w:tcBorders>
              <w:top w:val="single" w:color="auto" w:sz="4" w:space="0"/>
              <w:left w:val="single" w:color="auto" w:sz="4" w:space="0"/>
              <w:bottom w:val="single" w:color="auto" w:sz="4" w:space="0"/>
              <w:right w:val="single" w:color="auto" w:sz="4" w:space="0"/>
            </w:tcBorders>
            <w:vAlign w:val="center"/>
          </w:tcPr>
          <w:p/>
        </w:tc>
        <w:tc>
          <w:tcPr>
            <w:tcW w:w="753" w:type="dxa"/>
            <w:vMerge w:val="restart"/>
            <w:tcBorders>
              <w:top w:val="single" w:color="auto" w:sz="4" w:space="0"/>
              <w:left w:val="single" w:color="auto" w:sz="4" w:space="0"/>
              <w:bottom w:val="nil"/>
              <w:right w:val="single" w:color="auto" w:sz="4" w:space="0"/>
            </w:tcBorders>
            <w:vAlign w:val="center"/>
          </w:tcPr>
          <w:p>
            <w:pPr>
              <w:jc w:val="center"/>
              <w:rPr>
                <w:sz w:val="18"/>
                <w:szCs w:val="18"/>
              </w:rPr>
            </w:pPr>
            <w:r>
              <w:rPr>
                <w:sz w:val="18"/>
                <w:szCs w:val="18"/>
              </w:rPr>
              <w:t>（五）不予处理</w:t>
            </w:r>
          </w:p>
        </w:tc>
        <w:tc>
          <w:tcPr>
            <w:tcW w:w="2757" w:type="dxa"/>
            <w:tcBorders>
              <w:top w:val="single" w:color="auto" w:sz="4" w:space="0"/>
              <w:left w:val="single" w:color="auto" w:sz="4" w:space="0"/>
              <w:bottom w:val="single" w:color="auto" w:sz="4" w:space="0"/>
              <w:right w:val="single" w:color="auto" w:sz="4" w:space="0"/>
            </w:tcBorders>
            <w:vAlign w:val="top"/>
          </w:tcPr>
          <w:p>
            <w:pPr>
              <w:rPr>
                <w:sz w:val="18"/>
                <w:szCs w:val="18"/>
              </w:rPr>
            </w:pPr>
            <w:r>
              <w:rPr>
                <w:sz w:val="18"/>
                <w:szCs w:val="18"/>
              </w:rPr>
              <w:t>1.信访举报投诉类申请</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2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r>
      <w:tr>
        <w:trPr>
          <w:trHeight w:val="302" w:hRule="atLeast"/>
        </w:trPr>
        <w:tc>
          <w:tcPr>
            <w:tcW w:w="733" w:type="dxa"/>
            <w:vMerge w:val="continue"/>
            <w:tcBorders>
              <w:top w:val="single" w:color="auto" w:sz="4" w:space="0"/>
              <w:left w:val="single" w:color="auto" w:sz="4" w:space="0"/>
              <w:bottom w:val="single" w:color="auto" w:sz="4" w:space="0"/>
              <w:right w:val="single" w:color="auto" w:sz="4" w:space="0"/>
            </w:tcBorders>
            <w:vAlign w:val="center"/>
          </w:tcPr>
          <w:p/>
        </w:tc>
        <w:tc>
          <w:tcPr>
            <w:tcW w:w="753" w:type="dxa"/>
            <w:vMerge w:val="continue"/>
            <w:tcBorders>
              <w:top w:val="single" w:color="auto" w:sz="4" w:space="0"/>
              <w:left w:val="single" w:color="auto" w:sz="4" w:space="0"/>
              <w:bottom w:val="single" w:color="auto" w:sz="4" w:space="0"/>
              <w:right w:val="single" w:color="auto" w:sz="4" w:space="0"/>
            </w:tcBorders>
            <w:vAlign w:val="top"/>
          </w:tcPr>
          <w:p/>
        </w:tc>
        <w:tc>
          <w:tcPr>
            <w:tcW w:w="2757" w:type="dxa"/>
            <w:tcBorders>
              <w:top w:val="single" w:color="auto" w:sz="4" w:space="0"/>
              <w:left w:val="single" w:color="auto" w:sz="4" w:space="0"/>
              <w:bottom w:val="single" w:color="auto" w:sz="4" w:space="0"/>
              <w:right w:val="single" w:color="auto" w:sz="4" w:space="0"/>
            </w:tcBorders>
            <w:vAlign w:val="top"/>
          </w:tcPr>
          <w:p>
            <w:pPr>
              <w:rPr>
                <w:sz w:val="18"/>
                <w:szCs w:val="18"/>
              </w:rPr>
            </w:pPr>
            <w:r>
              <w:rPr>
                <w:sz w:val="18"/>
                <w:szCs w:val="18"/>
              </w:rPr>
              <w:t>2.重复申请</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2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r>
      <w:tr>
        <w:trPr>
          <w:trHeight w:val="408" w:hRule="atLeast"/>
        </w:trPr>
        <w:tc>
          <w:tcPr>
            <w:tcW w:w="733" w:type="dxa"/>
            <w:vMerge w:val="continue"/>
            <w:tcBorders>
              <w:top w:val="single" w:color="auto" w:sz="4" w:space="0"/>
              <w:left w:val="single" w:color="auto" w:sz="4" w:space="0"/>
              <w:bottom w:val="single" w:color="auto" w:sz="4" w:space="0"/>
              <w:right w:val="single" w:color="auto" w:sz="4" w:space="0"/>
            </w:tcBorders>
            <w:vAlign w:val="center"/>
          </w:tcPr>
          <w:p/>
        </w:tc>
        <w:tc>
          <w:tcPr>
            <w:tcW w:w="753" w:type="dxa"/>
            <w:vMerge w:val="continue"/>
            <w:tcBorders>
              <w:top w:val="single" w:color="auto" w:sz="4" w:space="0"/>
              <w:left w:val="single" w:color="auto" w:sz="4" w:space="0"/>
              <w:bottom w:val="single" w:color="auto" w:sz="4" w:space="0"/>
              <w:right w:val="single" w:color="auto" w:sz="4" w:space="0"/>
            </w:tcBorders>
            <w:vAlign w:val="top"/>
          </w:tcPr>
          <w:p/>
        </w:tc>
        <w:tc>
          <w:tcPr>
            <w:tcW w:w="2757" w:type="dxa"/>
            <w:tcBorders>
              <w:top w:val="single" w:color="auto" w:sz="4" w:space="0"/>
              <w:left w:val="single" w:color="auto" w:sz="4" w:space="0"/>
              <w:bottom w:val="single" w:color="auto" w:sz="4" w:space="0"/>
              <w:right w:val="single" w:color="auto" w:sz="4" w:space="0"/>
            </w:tcBorders>
            <w:vAlign w:val="top"/>
          </w:tcPr>
          <w:p>
            <w:pPr>
              <w:rPr>
                <w:sz w:val="18"/>
                <w:szCs w:val="18"/>
              </w:rPr>
            </w:pPr>
            <w:r>
              <w:rPr>
                <w:sz w:val="18"/>
                <w:szCs w:val="18"/>
              </w:rPr>
              <w:t>3.要求提供公开出版物</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2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r>
      <w:tr>
        <w:trPr>
          <w:trHeight w:val="398" w:hRule="atLeast"/>
        </w:trPr>
        <w:tc>
          <w:tcPr>
            <w:tcW w:w="733" w:type="dxa"/>
            <w:vMerge w:val="continue"/>
            <w:tcBorders>
              <w:top w:val="single" w:color="auto" w:sz="4" w:space="0"/>
              <w:left w:val="single" w:color="auto" w:sz="4" w:space="0"/>
              <w:bottom w:val="single" w:color="auto" w:sz="4" w:space="0"/>
              <w:right w:val="single" w:color="auto" w:sz="4" w:space="0"/>
            </w:tcBorders>
            <w:vAlign w:val="center"/>
          </w:tcPr>
          <w:p/>
        </w:tc>
        <w:tc>
          <w:tcPr>
            <w:tcW w:w="753" w:type="dxa"/>
            <w:vMerge w:val="continue"/>
            <w:tcBorders>
              <w:top w:val="single" w:color="auto" w:sz="4" w:space="0"/>
              <w:left w:val="single" w:color="auto" w:sz="4" w:space="0"/>
              <w:bottom w:val="single" w:color="auto" w:sz="4" w:space="0"/>
              <w:right w:val="single" w:color="auto" w:sz="4" w:space="0"/>
            </w:tcBorders>
            <w:vAlign w:val="top"/>
          </w:tcPr>
          <w:p/>
        </w:tc>
        <w:tc>
          <w:tcPr>
            <w:tcW w:w="2757" w:type="dxa"/>
            <w:tcBorders>
              <w:top w:val="single" w:color="auto" w:sz="4" w:space="0"/>
              <w:left w:val="single" w:color="auto" w:sz="4" w:space="0"/>
              <w:bottom w:val="single" w:color="auto" w:sz="4" w:space="0"/>
              <w:right w:val="single" w:color="auto" w:sz="4" w:space="0"/>
            </w:tcBorders>
            <w:vAlign w:val="top"/>
          </w:tcPr>
          <w:p>
            <w:pPr>
              <w:rPr>
                <w:sz w:val="18"/>
                <w:szCs w:val="18"/>
              </w:rPr>
            </w:pPr>
            <w:r>
              <w:rPr>
                <w:sz w:val="18"/>
                <w:szCs w:val="18"/>
              </w:rPr>
              <w:t>4.无正当理由大量反复申请</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2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r>
      <w:tr>
        <w:trPr>
          <w:trHeight w:val="680" w:hRule="atLeast"/>
        </w:trPr>
        <w:tc>
          <w:tcPr>
            <w:tcW w:w="733" w:type="dxa"/>
            <w:vMerge w:val="continue"/>
            <w:tcBorders>
              <w:top w:val="single" w:color="auto" w:sz="4" w:space="0"/>
              <w:left w:val="single" w:color="auto" w:sz="4" w:space="0"/>
              <w:bottom w:val="single" w:color="auto" w:sz="4" w:space="0"/>
              <w:right w:val="single" w:color="auto" w:sz="4" w:space="0"/>
            </w:tcBorders>
            <w:vAlign w:val="center"/>
          </w:tcPr>
          <w:p/>
        </w:tc>
        <w:tc>
          <w:tcPr>
            <w:tcW w:w="753" w:type="dxa"/>
            <w:vMerge w:val="continue"/>
            <w:tcBorders>
              <w:top w:val="single" w:color="auto" w:sz="4" w:space="0"/>
              <w:left w:val="single" w:color="auto" w:sz="4" w:space="0"/>
              <w:bottom w:val="single" w:color="auto" w:sz="4" w:space="0"/>
              <w:right w:val="single" w:color="auto" w:sz="4" w:space="0"/>
            </w:tcBorders>
            <w:vAlign w:val="top"/>
          </w:tcPr>
          <w:p/>
        </w:tc>
        <w:tc>
          <w:tcPr>
            <w:tcW w:w="2757" w:type="dxa"/>
            <w:tcBorders>
              <w:top w:val="single" w:color="auto" w:sz="4" w:space="0"/>
              <w:left w:val="single" w:color="auto" w:sz="4" w:space="0"/>
              <w:bottom w:val="single" w:color="auto" w:sz="4" w:space="0"/>
              <w:right w:val="single" w:color="auto" w:sz="4" w:space="0"/>
            </w:tcBorders>
            <w:vAlign w:val="top"/>
          </w:tcPr>
          <w:p>
            <w:pPr>
              <w:rPr>
                <w:sz w:val="18"/>
                <w:szCs w:val="18"/>
              </w:rPr>
            </w:pPr>
            <w:r>
              <w:rPr>
                <w:sz w:val="18"/>
                <w:szCs w:val="18"/>
              </w:rPr>
              <w:t>5.要求行政机关确认或重新出具已获取信息</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2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r>
      <w:tr>
        <w:tc>
          <w:tcPr>
            <w:tcW w:w="733" w:type="dxa"/>
            <w:vMerge w:val="continue"/>
            <w:tcBorders>
              <w:top w:val="single" w:color="auto" w:sz="4" w:space="0"/>
              <w:left w:val="single" w:color="auto" w:sz="4" w:space="0"/>
              <w:bottom w:val="single" w:color="auto" w:sz="4" w:space="0"/>
              <w:right w:val="single" w:color="auto" w:sz="4" w:space="0"/>
            </w:tcBorders>
            <w:vAlign w:val="center"/>
          </w:tcPr>
          <w:p/>
        </w:tc>
        <w:tc>
          <w:tcPr>
            <w:tcW w:w="753" w:type="dxa"/>
            <w:vMerge w:val="restart"/>
            <w:tcBorders>
              <w:top w:val="single" w:color="auto" w:sz="4" w:space="0"/>
              <w:left w:val="single" w:color="auto" w:sz="4" w:space="0"/>
              <w:bottom w:val="nil"/>
              <w:right w:val="single" w:color="auto" w:sz="4" w:space="0"/>
            </w:tcBorders>
            <w:vAlign w:val="center"/>
          </w:tcPr>
          <w:p>
            <w:pPr>
              <w:jc w:val="center"/>
              <w:rPr>
                <w:sz w:val="18"/>
                <w:szCs w:val="18"/>
              </w:rPr>
            </w:pPr>
            <w:r>
              <w:rPr>
                <w:sz w:val="18"/>
                <w:szCs w:val="18"/>
              </w:rPr>
              <w:t>（六）其他处理</w:t>
            </w:r>
          </w:p>
        </w:tc>
        <w:tc>
          <w:tcPr>
            <w:tcW w:w="2757" w:type="dxa"/>
            <w:tcBorders>
              <w:top w:val="single" w:color="auto" w:sz="4" w:space="0"/>
              <w:left w:val="single" w:color="auto" w:sz="4" w:space="0"/>
              <w:bottom w:val="single" w:color="auto" w:sz="4" w:space="0"/>
              <w:right w:val="single" w:color="auto" w:sz="4" w:space="0"/>
            </w:tcBorders>
            <w:vAlign w:val="top"/>
          </w:tcPr>
          <w:p>
            <w:pPr>
              <w:rPr>
                <w:sz w:val="18"/>
                <w:szCs w:val="18"/>
              </w:rPr>
            </w:pPr>
            <w:r>
              <w:rPr>
                <w:sz w:val="18"/>
                <w:szCs w:val="18"/>
              </w:rPr>
              <w:t>1.申请人无正当理由逾期不补正、行政机关不再处理其政府信息公开申请</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2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r>
      <w:tr>
        <w:tc>
          <w:tcPr>
            <w:tcW w:w="733" w:type="dxa"/>
            <w:vMerge w:val="continue"/>
            <w:tcBorders>
              <w:top w:val="single" w:color="auto" w:sz="4" w:space="0"/>
              <w:left w:val="single" w:color="auto" w:sz="4" w:space="0"/>
              <w:bottom w:val="single" w:color="auto" w:sz="4" w:space="0"/>
              <w:right w:val="single" w:color="auto" w:sz="4" w:space="0"/>
            </w:tcBorders>
            <w:vAlign w:val="center"/>
          </w:tcPr>
          <w:p/>
        </w:tc>
        <w:tc>
          <w:tcPr>
            <w:tcW w:w="753" w:type="dxa"/>
            <w:vMerge w:val="continue"/>
            <w:tcBorders>
              <w:left w:val="single" w:color="auto" w:sz="4" w:space="0"/>
              <w:bottom w:val="nil"/>
              <w:right w:val="single" w:color="auto" w:sz="4" w:space="0"/>
            </w:tcBorders>
            <w:vAlign w:val="top"/>
          </w:tcPr>
          <w:p/>
        </w:tc>
        <w:tc>
          <w:tcPr>
            <w:tcW w:w="2757" w:type="dxa"/>
            <w:tcBorders>
              <w:top w:val="single" w:color="auto" w:sz="4" w:space="0"/>
              <w:left w:val="single" w:color="auto" w:sz="4" w:space="0"/>
              <w:bottom w:val="single" w:color="auto" w:sz="4" w:space="0"/>
              <w:right w:val="single" w:color="auto" w:sz="4" w:space="0"/>
            </w:tcBorders>
            <w:vAlign w:val="top"/>
          </w:tcPr>
          <w:p>
            <w:pPr>
              <w:rPr>
                <w:sz w:val="18"/>
                <w:szCs w:val="18"/>
              </w:rPr>
            </w:pPr>
            <w:r>
              <w:rPr>
                <w:sz w:val="18"/>
                <w:szCs w:val="18"/>
              </w:rPr>
              <w:t>2.申请人逾期未按收费通知要求缴纳费用、行政机关不再处理其政府信息公开申请</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2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r>
      <w:tr>
        <w:trPr>
          <w:trHeight w:val="448" w:hRule="atLeast"/>
        </w:trPr>
        <w:tc>
          <w:tcPr>
            <w:tcW w:w="733" w:type="dxa"/>
            <w:vMerge w:val="continue"/>
            <w:tcBorders>
              <w:top w:val="single" w:color="auto" w:sz="4" w:space="0"/>
              <w:left w:val="single" w:color="auto" w:sz="4" w:space="0"/>
              <w:bottom w:val="single" w:color="auto" w:sz="4" w:space="0"/>
              <w:right w:val="single" w:color="auto" w:sz="4" w:space="0"/>
            </w:tcBorders>
            <w:vAlign w:val="center"/>
          </w:tcPr>
          <w:p/>
        </w:tc>
        <w:tc>
          <w:tcPr>
            <w:tcW w:w="753" w:type="dxa"/>
            <w:vMerge w:val="continue"/>
            <w:tcBorders>
              <w:left w:val="single" w:color="auto" w:sz="4" w:space="0"/>
              <w:bottom w:val="single" w:color="auto" w:sz="4" w:space="0"/>
              <w:right w:val="single" w:color="auto" w:sz="4" w:space="0"/>
            </w:tcBorders>
            <w:vAlign w:val="top"/>
          </w:tcPr>
          <w:p/>
        </w:tc>
        <w:tc>
          <w:tcPr>
            <w:tcW w:w="2757" w:type="dxa"/>
            <w:tcBorders>
              <w:top w:val="single" w:color="auto" w:sz="4" w:space="0"/>
              <w:left w:val="single" w:color="auto" w:sz="4" w:space="0"/>
              <w:bottom w:val="single" w:color="auto" w:sz="4" w:space="0"/>
              <w:right w:val="single" w:color="auto" w:sz="4" w:space="0"/>
            </w:tcBorders>
            <w:vAlign w:val="top"/>
          </w:tcPr>
          <w:p>
            <w:pPr>
              <w:rPr>
                <w:sz w:val="18"/>
                <w:szCs w:val="18"/>
              </w:rPr>
            </w:pPr>
            <w:r>
              <w:rPr>
                <w:sz w:val="18"/>
                <w:szCs w:val="18"/>
              </w:rPr>
              <w:t>3.其他</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2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r>
      <w:tr>
        <w:trPr>
          <w:trHeight w:val="458" w:hRule="atLeast"/>
        </w:trPr>
        <w:tc>
          <w:tcPr>
            <w:tcW w:w="733" w:type="dxa"/>
            <w:vMerge w:val="continue"/>
            <w:tcBorders>
              <w:top w:val="single" w:color="auto" w:sz="4" w:space="0"/>
              <w:left w:val="single" w:color="auto" w:sz="4" w:space="0"/>
              <w:bottom w:val="single" w:color="auto" w:sz="4" w:space="0"/>
              <w:right w:val="single" w:color="auto" w:sz="4" w:space="0"/>
            </w:tcBorders>
            <w:vAlign w:val="center"/>
          </w:tcPr>
          <w:p/>
        </w:tc>
        <w:tc>
          <w:tcPr>
            <w:tcW w:w="3510" w:type="dxa"/>
            <w:gridSpan w:val="2"/>
            <w:tcBorders>
              <w:top w:val="single" w:color="auto" w:sz="4" w:space="0"/>
              <w:left w:val="single" w:color="auto" w:sz="4" w:space="0"/>
              <w:bottom w:val="single" w:color="auto" w:sz="4" w:space="0"/>
              <w:right w:val="single" w:color="auto" w:sz="4" w:space="0"/>
            </w:tcBorders>
            <w:vAlign w:val="top"/>
          </w:tcPr>
          <w:p>
            <w:pPr>
              <w:rPr>
                <w:sz w:val="18"/>
                <w:szCs w:val="18"/>
              </w:rPr>
            </w:pPr>
            <w:r>
              <w:rPr>
                <w:sz w:val="18"/>
                <w:szCs w:val="18"/>
              </w:rPr>
              <w:t>（七）总计</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kern w:val="2"/>
                <w:sz w:val="21"/>
                <w:lang w:val="en-US" w:eastAsia="zh-CN" w:bidi="ar-SA"/>
              </w:rPr>
            </w:pPr>
            <w:r>
              <w:rPr>
                <w:rFonts w:hint="eastAsia"/>
                <w:lang w:val="en-US" w:eastAsia="zh-CN"/>
              </w:rPr>
              <w:t>1</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2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1</w:t>
            </w:r>
          </w:p>
        </w:tc>
      </w:tr>
      <w:tr>
        <w:trPr>
          <w:trHeight w:val="418" w:hRule="atLeast"/>
        </w:trPr>
        <w:tc>
          <w:tcPr>
            <w:tcW w:w="4243" w:type="dxa"/>
            <w:gridSpan w:val="3"/>
            <w:tcBorders>
              <w:top w:val="single" w:color="auto" w:sz="4" w:space="0"/>
              <w:left w:val="single" w:color="auto" w:sz="4" w:space="0"/>
              <w:bottom w:val="single" w:color="auto" w:sz="4" w:space="0"/>
              <w:right w:val="single" w:color="auto" w:sz="4" w:space="0"/>
            </w:tcBorders>
            <w:vAlign w:val="top"/>
          </w:tcPr>
          <w:p>
            <w:pPr>
              <w:rPr>
                <w:sz w:val="18"/>
                <w:szCs w:val="18"/>
              </w:rPr>
            </w:pPr>
            <w:r>
              <w:rPr>
                <w:sz w:val="18"/>
                <w:szCs w:val="18"/>
              </w:rPr>
              <w:t>四、结转下年度继续办理</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2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r>
    </w:tbl>
    <w:p/>
    <w:p>
      <w:pPr>
        <w:rPr>
          <w:rFonts w:hint="eastAsia" w:ascii="宋体" w:hAnsi="宋体" w:eastAsia="宋体" w:cs="宋体"/>
          <w:b/>
          <w:bCs/>
          <w:sz w:val="24"/>
          <w:szCs w:val="24"/>
        </w:rPr>
      </w:pPr>
    </w:p>
    <w:p>
      <w:pPr>
        <w:rPr>
          <w:rFonts w:hint="eastAsia" w:ascii="宋体" w:hAnsi="宋体" w:eastAsia="宋体" w:cs="宋体"/>
          <w:b/>
          <w:bCs/>
          <w:sz w:val="24"/>
          <w:szCs w:val="24"/>
        </w:rPr>
      </w:pPr>
    </w:p>
    <w:p>
      <w:pPr>
        <w:rPr>
          <w:rFonts w:hint="eastAsia" w:ascii="宋体" w:hAnsi="宋体" w:eastAsia="宋体" w:cs="宋体"/>
          <w:b/>
          <w:bCs/>
          <w:sz w:val="24"/>
          <w:szCs w:val="24"/>
        </w:rPr>
      </w:pPr>
    </w:p>
    <w:p>
      <w:pPr>
        <w:rPr>
          <w:rFonts w:hint="eastAsia" w:ascii="宋体" w:hAnsi="宋体" w:eastAsia="宋体" w:cs="宋体"/>
          <w:b/>
          <w:bCs/>
          <w:sz w:val="24"/>
          <w:szCs w:val="24"/>
        </w:rPr>
      </w:pPr>
      <w:r>
        <w:rPr>
          <w:rFonts w:hint="eastAsia" w:ascii="宋体" w:hAnsi="宋体" w:eastAsia="宋体" w:cs="宋体"/>
          <w:b/>
          <w:bCs/>
          <w:sz w:val="24"/>
          <w:szCs w:val="24"/>
        </w:rPr>
        <w:t>四、政府信息公开行政复议、行政诉讼情况</w:t>
      </w:r>
    </w:p>
    <w:tbl>
      <w:tblPr>
        <w:tblW w:w="92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653"/>
        <w:gridCol w:w="653"/>
        <w:gridCol w:w="653"/>
        <w:gridCol w:w="482"/>
        <w:gridCol w:w="653"/>
        <w:gridCol w:w="653"/>
        <w:gridCol w:w="653"/>
        <w:gridCol w:w="653"/>
        <w:gridCol w:w="482"/>
        <w:gridCol w:w="654"/>
        <w:gridCol w:w="654"/>
        <w:gridCol w:w="654"/>
        <w:gridCol w:w="654"/>
        <w:gridCol w:w="483"/>
      </w:tblGrid>
      <w:tr>
        <w:tc>
          <w:tcPr>
            <w:tcW w:w="3094" w:type="dxa"/>
            <w:gridSpan w:val="5"/>
            <w:tcBorders>
              <w:right w:val="single" w:color="auto" w:sz="4" w:space="0"/>
            </w:tcBorders>
            <w:vAlign w:val="top"/>
          </w:tcPr>
          <w:p>
            <w:pPr>
              <w:jc w:val="center"/>
              <w:rPr>
                <w:sz w:val="18"/>
                <w:szCs w:val="18"/>
              </w:rPr>
            </w:pPr>
            <w:r>
              <w:rPr>
                <w:sz w:val="18"/>
                <w:szCs w:val="18"/>
              </w:rPr>
              <w:t>行政复议</w:t>
            </w:r>
          </w:p>
        </w:tc>
        <w:tc>
          <w:tcPr>
            <w:tcW w:w="6193" w:type="dxa"/>
            <w:gridSpan w:val="10"/>
            <w:tcBorders>
              <w:left w:val="single" w:color="auto" w:sz="4" w:space="0"/>
            </w:tcBorders>
            <w:vAlign w:val="top"/>
          </w:tcPr>
          <w:p>
            <w:pPr>
              <w:jc w:val="center"/>
              <w:rPr>
                <w:sz w:val="18"/>
                <w:szCs w:val="18"/>
              </w:rPr>
            </w:pPr>
            <w:r>
              <w:rPr>
                <w:sz w:val="18"/>
                <w:szCs w:val="18"/>
              </w:rPr>
              <w:t>行政诉讼</w:t>
            </w:r>
          </w:p>
        </w:tc>
      </w:tr>
      <w:tr>
        <w:tc>
          <w:tcPr>
            <w:tcW w:w="653" w:type="dxa"/>
            <w:vMerge w:val="restart"/>
            <w:tcBorders>
              <w:bottom w:val="nil"/>
            </w:tcBorders>
            <w:vAlign w:val="center"/>
          </w:tcPr>
          <w:p>
            <w:pPr>
              <w:jc w:val="center"/>
              <w:rPr>
                <w:sz w:val="18"/>
                <w:szCs w:val="18"/>
              </w:rPr>
            </w:pPr>
            <w:r>
              <w:rPr>
                <w:sz w:val="18"/>
                <w:szCs w:val="18"/>
              </w:rPr>
              <w:t>结果维持</w:t>
            </w:r>
          </w:p>
        </w:tc>
        <w:tc>
          <w:tcPr>
            <w:tcW w:w="653" w:type="dxa"/>
            <w:vMerge w:val="restart"/>
            <w:tcBorders>
              <w:bottom w:val="nil"/>
            </w:tcBorders>
            <w:vAlign w:val="center"/>
          </w:tcPr>
          <w:p>
            <w:pPr>
              <w:jc w:val="center"/>
              <w:rPr>
                <w:sz w:val="18"/>
                <w:szCs w:val="18"/>
              </w:rPr>
            </w:pPr>
            <w:r>
              <w:rPr>
                <w:sz w:val="18"/>
                <w:szCs w:val="18"/>
              </w:rPr>
              <w:t>结果纠正</w:t>
            </w:r>
          </w:p>
        </w:tc>
        <w:tc>
          <w:tcPr>
            <w:tcW w:w="653" w:type="dxa"/>
            <w:vMerge w:val="restart"/>
            <w:tcBorders>
              <w:bottom w:val="nil"/>
            </w:tcBorders>
            <w:vAlign w:val="center"/>
          </w:tcPr>
          <w:p>
            <w:pPr>
              <w:jc w:val="center"/>
              <w:rPr>
                <w:sz w:val="18"/>
                <w:szCs w:val="18"/>
              </w:rPr>
            </w:pPr>
            <w:r>
              <w:rPr>
                <w:sz w:val="18"/>
                <w:szCs w:val="18"/>
              </w:rPr>
              <w:t>其他结果</w:t>
            </w:r>
          </w:p>
        </w:tc>
        <w:tc>
          <w:tcPr>
            <w:tcW w:w="653" w:type="dxa"/>
            <w:vMerge w:val="restart"/>
            <w:tcBorders>
              <w:bottom w:val="nil"/>
            </w:tcBorders>
            <w:vAlign w:val="center"/>
          </w:tcPr>
          <w:p>
            <w:pPr>
              <w:jc w:val="center"/>
              <w:rPr>
                <w:sz w:val="18"/>
                <w:szCs w:val="18"/>
              </w:rPr>
            </w:pPr>
            <w:r>
              <w:rPr>
                <w:sz w:val="18"/>
                <w:szCs w:val="18"/>
              </w:rPr>
              <w:t>尚未审结</w:t>
            </w:r>
          </w:p>
        </w:tc>
        <w:tc>
          <w:tcPr>
            <w:tcW w:w="482" w:type="dxa"/>
            <w:vMerge w:val="restart"/>
            <w:tcBorders>
              <w:bottom w:val="nil"/>
              <w:right w:val="single" w:color="auto" w:sz="4" w:space="0"/>
            </w:tcBorders>
            <w:vAlign w:val="center"/>
          </w:tcPr>
          <w:p>
            <w:pPr>
              <w:jc w:val="center"/>
              <w:rPr>
                <w:sz w:val="18"/>
                <w:szCs w:val="18"/>
              </w:rPr>
            </w:pPr>
            <w:r>
              <w:rPr>
                <w:sz w:val="18"/>
                <w:szCs w:val="18"/>
              </w:rPr>
              <w:t>总计</w:t>
            </w:r>
          </w:p>
        </w:tc>
        <w:tc>
          <w:tcPr>
            <w:tcW w:w="3094" w:type="dxa"/>
            <w:gridSpan w:val="5"/>
            <w:tcBorders>
              <w:left w:val="single" w:color="auto" w:sz="4" w:space="0"/>
            </w:tcBorders>
            <w:vAlign w:val="top"/>
          </w:tcPr>
          <w:p>
            <w:pPr>
              <w:jc w:val="center"/>
              <w:rPr>
                <w:sz w:val="18"/>
                <w:szCs w:val="18"/>
              </w:rPr>
            </w:pPr>
            <w:r>
              <w:rPr>
                <w:sz w:val="18"/>
                <w:szCs w:val="18"/>
              </w:rPr>
              <w:t>未经复议直接起诉</w:t>
            </w:r>
          </w:p>
        </w:tc>
        <w:tc>
          <w:tcPr>
            <w:tcW w:w="3099" w:type="dxa"/>
            <w:gridSpan w:val="5"/>
            <w:vAlign w:val="top"/>
          </w:tcPr>
          <w:p>
            <w:pPr>
              <w:jc w:val="center"/>
              <w:rPr>
                <w:sz w:val="18"/>
                <w:szCs w:val="18"/>
              </w:rPr>
            </w:pPr>
            <w:r>
              <w:rPr>
                <w:sz w:val="18"/>
                <w:szCs w:val="18"/>
              </w:rPr>
              <w:t>复议后起诉</w:t>
            </w:r>
          </w:p>
        </w:tc>
      </w:tr>
      <w:tr>
        <w:tc>
          <w:tcPr>
            <w:tcW w:w="653" w:type="dxa"/>
            <w:vMerge w:val="continue"/>
            <w:vAlign w:val="top"/>
          </w:tcPr>
          <w:p/>
        </w:tc>
        <w:tc>
          <w:tcPr>
            <w:tcW w:w="653" w:type="dxa"/>
            <w:vMerge w:val="continue"/>
            <w:vAlign w:val="top"/>
          </w:tcPr>
          <w:p/>
        </w:tc>
        <w:tc>
          <w:tcPr>
            <w:tcW w:w="653" w:type="dxa"/>
            <w:vMerge w:val="continue"/>
            <w:vAlign w:val="top"/>
          </w:tcPr>
          <w:p/>
        </w:tc>
        <w:tc>
          <w:tcPr>
            <w:tcW w:w="653" w:type="dxa"/>
            <w:vMerge w:val="continue"/>
            <w:vAlign w:val="top"/>
          </w:tcPr>
          <w:p/>
        </w:tc>
        <w:tc>
          <w:tcPr>
            <w:tcW w:w="482" w:type="dxa"/>
            <w:vMerge w:val="continue"/>
            <w:tcBorders>
              <w:right w:val="single" w:color="auto" w:sz="4" w:space="0"/>
            </w:tcBorders>
            <w:vAlign w:val="top"/>
          </w:tcPr>
          <w:p/>
        </w:tc>
        <w:tc>
          <w:tcPr>
            <w:tcW w:w="653" w:type="dxa"/>
            <w:vAlign w:val="top"/>
          </w:tcPr>
          <w:p>
            <w:pPr>
              <w:rPr>
                <w:sz w:val="18"/>
                <w:szCs w:val="18"/>
              </w:rPr>
            </w:pPr>
            <w:r>
              <w:rPr>
                <w:sz w:val="18"/>
                <w:szCs w:val="18"/>
              </w:rPr>
              <w:t>结果维持</w:t>
            </w:r>
          </w:p>
        </w:tc>
        <w:tc>
          <w:tcPr>
            <w:tcW w:w="653" w:type="dxa"/>
            <w:vAlign w:val="top"/>
          </w:tcPr>
          <w:p>
            <w:pPr>
              <w:rPr>
                <w:sz w:val="18"/>
                <w:szCs w:val="18"/>
              </w:rPr>
            </w:pPr>
            <w:r>
              <w:rPr>
                <w:sz w:val="18"/>
                <w:szCs w:val="18"/>
              </w:rPr>
              <w:t>结果纠正</w:t>
            </w:r>
          </w:p>
        </w:tc>
        <w:tc>
          <w:tcPr>
            <w:tcW w:w="653" w:type="dxa"/>
            <w:vAlign w:val="top"/>
          </w:tcPr>
          <w:p>
            <w:pPr>
              <w:rPr>
                <w:sz w:val="18"/>
                <w:szCs w:val="18"/>
              </w:rPr>
            </w:pPr>
            <w:r>
              <w:rPr>
                <w:sz w:val="18"/>
                <w:szCs w:val="18"/>
              </w:rPr>
              <w:t>其他结果</w:t>
            </w:r>
          </w:p>
        </w:tc>
        <w:tc>
          <w:tcPr>
            <w:tcW w:w="653" w:type="dxa"/>
            <w:vAlign w:val="top"/>
          </w:tcPr>
          <w:p>
            <w:pPr>
              <w:rPr>
                <w:sz w:val="18"/>
                <w:szCs w:val="18"/>
              </w:rPr>
            </w:pPr>
            <w:r>
              <w:rPr>
                <w:sz w:val="18"/>
                <w:szCs w:val="18"/>
              </w:rPr>
              <w:t>尚未审结</w:t>
            </w:r>
          </w:p>
        </w:tc>
        <w:tc>
          <w:tcPr>
            <w:tcW w:w="482" w:type="dxa"/>
            <w:vAlign w:val="top"/>
          </w:tcPr>
          <w:p>
            <w:pPr>
              <w:rPr>
                <w:sz w:val="18"/>
                <w:szCs w:val="18"/>
              </w:rPr>
            </w:pPr>
            <w:r>
              <w:rPr>
                <w:sz w:val="18"/>
                <w:szCs w:val="18"/>
              </w:rPr>
              <w:t>总计</w:t>
            </w:r>
          </w:p>
        </w:tc>
        <w:tc>
          <w:tcPr>
            <w:tcW w:w="654" w:type="dxa"/>
            <w:vAlign w:val="top"/>
          </w:tcPr>
          <w:p>
            <w:pPr>
              <w:rPr>
                <w:sz w:val="18"/>
                <w:szCs w:val="18"/>
              </w:rPr>
            </w:pPr>
            <w:r>
              <w:rPr>
                <w:sz w:val="18"/>
                <w:szCs w:val="18"/>
              </w:rPr>
              <w:t>结果维持</w:t>
            </w:r>
          </w:p>
        </w:tc>
        <w:tc>
          <w:tcPr>
            <w:tcW w:w="654" w:type="dxa"/>
            <w:vAlign w:val="top"/>
          </w:tcPr>
          <w:p>
            <w:pPr>
              <w:rPr>
                <w:sz w:val="18"/>
                <w:szCs w:val="18"/>
              </w:rPr>
            </w:pPr>
            <w:r>
              <w:rPr>
                <w:sz w:val="18"/>
                <w:szCs w:val="18"/>
              </w:rPr>
              <w:t>结果纠正</w:t>
            </w:r>
          </w:p>
        </w:tc>
        <w:tc>
          <w:tcPr>
            <w:tcW w:w="654" w:type="dxa"/>
            <w:vAlign w:val="top"/>
          </w:tcPr>
          <w:p>
            <w:pPr>
              <w:rPr>
                <w:sz w:val="18"/>
                <w:szCs w:val="18"/>
              </w:rPr>
            </w:pPr>
            <w:r>
              <w:rPr>
                <w:sz w:val="18"/>
                <w:szCs w:val="18"/>
              </w:rPr>
              <w:t>其他结果</w:t>
            </w:r>
          </w:p>
        </w:tc>
        <w:tc>
          <w:tcPr>
            <w:tcW w:w="654" w:type="dxa"/>
            <w:vAlign w:val="top"/>
          </w:tcPr>
          <w:p>
            <w:pPr>
              <w:rPr>
                <w:sz w:val="18"/>
                <w:szCs w:val="18"/>
              </w:rPr>
            </w:pPr>
            <w:r>
              <w:rPr>
                <w:sz w:val="18"/>
                <w:szCs w:val="18"/>
              </w:rPr>
              <w:t>尚未审结</w:t>
            </w:r>
          </w:p>
        </w:tc>
        <w:tc>
          <w:tcPr>
            <w:tcW w:w="483" w:type="dxa"/>
            <w:vAlign w:val="top"/>
          </w:tcPr>
          <w:p>
            <w:pPr>
              <w:rPr>
                <w:sz w:val="18"/>
                <w:szCs w:val="18"/>
              </w:rPr>
            </w:pPr>
            <w:r>
              <w:rPr>
                <w:sz w:val="18"/>
                <w:szCs w:val="18"/>
              </w:rPr>
              <w:t>总计</w:t>
            </w:r>
          </w:p>
        </w:tc>
      </w:tr>
      <w:tr>
        <w:trPr>
          <w:trHeight w:val="550" w:hRule="atLeast"/>
        </w:trPr>
        <w:tc>
          <w:tcPr>
            <w:tcW w:w="653" w:type="dxa"/>
            <w:vAlign w:val="center"/>
          </w:tcPr>
          <w:p>
            <w:pPr>
              <w:jc w:val="center"/>
              <w:rPr>
                <w:rFonts w:hint="eastAsia" w:ascii="Times New Roman" w:hAnsi="Times New Roman" w:eastAsia="宋体" w:cs="Times New Roman"/>
                <w:kern w:val="2"/>
                <w:sz w:val="21"/>
                <w:lang w:val="en-US" w:eastAsia="zh-CN" w:bidi="ar-SA"/>
              </w:rPr>
            </w:pPr>
            <w:r>
              <w:rPr>
                <w:rFonts w:hint="eastAsia"/>
                <w:lang w:val="en-US" w:eastAsia="zh-CN"/>
              </w:rPr>
              <w:t>0</w:t>
            </w:r>
          </w:p>
        </w:tc>
        <w:tc>
          <w:tcPr>
            <w:tcW w:w="653" w:type="dxa"/>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53" w:type="dxa"/>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53" w:type="dxa"/>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482" w:type="dxa"/>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53" w:type="dxa"/>
            <w:vAlign w:val="center"/>
          </w:tcPr>
          <w:p>
            <w:pPr>
              <w:jc w:val="center"/>
              <w:rPr>
                <w:rFonts w:hint="eastAsia" w:ascii="Times New Roman" w:hAnsi="Times New Roman" w:eastAsia="宋体" w:cs="Times New Roman"/>
                <w:kern w:val="2"/>
                <w:sz w:val="21"/>
                <w:lang w:val="en-US" w:eastAsia="zh-CN" w:bidi="ar-SA"/>
              </w:rPr>
            </w:pPr>
            <w:r>
              <w:rPr>
                <w:rFonts w:hint="eastAsia"/>
                <w:lang w:val="en-US" w:eastAsia="zh-CN"/>
              </w:rPr>
              <w:t>0</w:t>
            </w:r>
          </w:p>
        </w:tc>
        <w:tc>
          <w:tcPr>
            <w:tcW w:w="653" w:type="dxa"/>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53" w:type="dxa"/>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53" w:type="dxa"/>
            <w:vAlign w:val="center"/>
          </w:tcPr>
          <w:p>
            <w:pPr>
              <w:jc w:val="center"/>
              <w:rPr>
                <w:rFonts w:hint="eastAsia" w:ascii="Times New Roman" w:hAnsi="Times New Roman" w:eastAsia="宋体" w:cs="Times New Roman"/>
                <w:kern w:val="2"/>
                <w:sz w:val="21"/>
                <w:lang w:val="en-US" w:eastAsia="zh-CN" w:bidi="ar-SA"/>
              </w:rPr>
            </w:pPr>
            <w:r>
              <w:rPr>
                <w:rFonts w:hint="eastAsia"/>
                <w:lang w:val="en-US" w:eastAsia="zh-CN"/>
              </w:rPr>
              <w:t>0</w:t>
            </w:r>
          </w:p>
        </w:tc>
        <w:tc>
          <w:tcPr>
            <w:tcW w:w="482" w:type="dxa"/>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54" w:type="dxa"/>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54" w:type="dxa"/>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54" w:type="dxa"/>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54" w:type="dxa"/>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483" w:type="dxa"/>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r>
    </w:tbl>
    <w:p>
      <w:pPr>
        <w:widowControl w:val="0"/>
        <w:wordWrap/>
        <w:adjustRightInd/>
        <w:snapToGrid/>
        <w:spacing w:line="580" w:lineRule="exact"/>
        <w:textAlignment w:val="auto"/>
      </w:pPr>
    </w:p>
    <w:p>
      <w:pPr>
        <w:widowControl w:val="0"/>
        <w:wordWrap/>
        <w:adjustRightInd/>
        <w:snapToGrid/>
        <w:spacing w:line="58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五、存在的主要问题及改进情况</w:t>
      </w:r>
    </w:p>
    <w:p>
      <w:pPr>
        <w:widowControl w:val="0"/>
        <w:wordWrap/>
        <w:adjustRightInd/>
        <w:snapToGrid/>
        <w:spacing w:line="580" w:lineRule="exact"/>
        <w:ind w:firstLine="480" w:firstLineChars="200"/>
        <w:textAlignment w:val="auto"/>
        <w:rPr>
          <w:rFonts w:hint="eastAsia" w:ascii="宋体" w:hAnsi="宋体" w:eastAsia="宋体" w:cs="宋体"/>
          <w:b w:val="0"/>
          <w:bCs w:val="0"/>
          <w:i w:val="0"/>
          <w:iCs w:val="0"/>
          <w:caps w:val="0"/>
          <w:color w:val="000000"/>
          <w:spacing w:val="0"/>
          <w:kern w:val="0"/>
          <w:sz w:val="24"/>
          <w:szCs w:val="24"/>
          <w:shd w:val="clear" w:color="0B0000" w:fill="FFFFFF"/>
          <w:lang w:val="en-US" w:eastAsia="zh-CN"/>
        </w:rPr>
      </w:pPr>
      <w:r>
        <w:rPr>
          <w:rFonts w:hint="eastAsia" w:ascii="宋体" w:hAnsi="宋体" w:eastAsia="宋体" w:cs="宋体"/>
          <w:b w:val="0"/>
          <w:bCs w:val="0"/>
          <w:i w:val="0"/>
          <w:iCs w:val="0"/>
          <w:caps w:val="0"/>
          <w:color w:val="000000"/>
          <w:spacing w:val="0"/>
          <w:kern w:val="0"/>
          <w:sz w:val="24"/>
          <w:szCs w:val="24"/>
          <w:shd w:val="clear" w:color="0B0000" w:fill="FFFFFF"/>
          <w:lang w:val="en-US" w:eastAsia="zh-CN"/>
        </w:rPr>
        <w:t>目前，</w:t>
      </w:r>
      <w:r>
        <w:rPr>
          <w:rFonts w:hint="eastAsia" w:ascii="宋体" w:hAnsi="宋体" w:cs="宋体"/>
          <w:b w:val="0"/>
          <w:bCs w:val="0"/>
          <w:i w:val="0"/>
          <w:iCs w:val="0"/>
          <w:caps w:val="0"/>
          <w:color w:val="000000"/>
          <w:spacing w:val="0"/>
          <w:kern w:val="0"/>
          <w:sz w:val="24"/>
          <w:szCs w:val="24"/>
          <w:shd w:val="clear" w:color="0B0000" w:fill="FFFFFF"/>
          <w:lang w:val="en-US" w:eastAsia="zh-CN"/>
        </w:rPr>
        <w:t>我</w:t>
      </w:r>
      <w:r>
        <w:rPr>
          <w:rFonts w:hint="eastAsia" w:ascii="宋体" w:hAnsi="宋体" w:eastAsia="宋体" w:cs="宋体"/>
          <w:b w:val="0"/>
          <w:bCs w:val="0"/>
          <w:i w:val="0"/>
          <w:iCs w:val="0"/>
          <w:caps w:val="0"/>
          <w:color w:val="000000"/>
          <w:spacing w:val="0"/>
          <w:kern w:val="0"/>
          <w:sz w:val="24"/>
          <w:szCs w:val="24"/>
          <w:shd w:val="clear" w:color="0B0000" w:fill="FFFFFF"/>
          <w:lang w:val="en-US" w:eastAsia="zh-CN"/>
        </w:rPr>
        <w:t>镇在政务公开方面还存在一些问题和不足。</w:t>
      </w:r>
      <w:r>
        <w:rPr>
          <w:rFonts w:hint="eastAsia" w:ascii="宋体" w:hAnsi="宋体" w:cs="宋体"/>
          <w:b w:val="0"/>
          <w:bCs w:val="0"/>
          <w:i w:val="0"/>
          <w:iCs w:val="0"/>
          <w:caps w:val="0"/>
          <w:color w:val="000000"/>
          <w:spacing w:val="0"/>
          <w:kern w:val="0"/>
          <w:sz w:val="24"/>
          <w:szCs w:val="24"/>
          <w:shd w:val="clear" w:color="0B0000" w:fill="FFFFFF"/>
          <w:lang w:val="en-US" w:eastAsia="zh-CN"/>
        </w:rPr>
        <w:t>一是</w:t>
      </w:r>
      <w:r>
        <w:rPr>
          <w:rFonts w:hint="eastAsia" w:ascii="宋体" w:hAnsi="宋体" w:eastAsia="宋体" w:cs="宋体"/>
          <w:b w:val="0"/>
          <w:bCs w:val="0"/>
          <w:i w:val="0"/>
          <w:iCs w:val="0"/>
          <w:caps w:val="0"/>
          <w:color w:val="000000"/>
          <w:spacing w:val="0"/>
          <w:kern w:val="0"/>
          <w:sz w:val="24"/>
          <w:szCs w:val="24"/>
          <w:shd w:val="clear" w:color="0B0000" w:fill="FFFFFF"/>
          <w:lang w:val="en-US" w:eastAsia="zh-CN"/>
        </w:rPr>
        <w:t>人员配置不足。由于</w:t>
      </w:r>
      <w:r>
        <w:rPr>
          <w:rFonts w:hint="eastAsia" w:ascii="宋体" w:hAnsi="宋体" w:cs="宋体"/>
          <w:b w:val="0"/>
          <w:bCs w:val="0"/>
          <w:i w:val="0"/>
          <w:iCs w:val="0"/>
          <w:caps w:val="0"/>
          <w:color w:val="000000"/>
          <w:spacing w:val="0"/>
          <w:kern w:val="0"/>
          <w:sz w:val="24"/>
          <w:szCs w:val="24"/>
          <w:shd w:val="clear" w:color="0B0000" w:fill="FFFFFF"/>
          <w:lang w:val="en-US" w:eastAsia="zh-CN"/>
        </w:rPr>
        <w:t>我</w:t>
      </w:r>
      <w:r>
        <w:rPr>
          <w:rFonts w:hint="eastAsia" w:ascii="宋体" w:hAnsi="宋体" w:eastAsia="宋体" w:cs="宋体"/>
          <w:b w:val="0"/>
          <w:bCs w:val="0"/>
          <w:i w:val="0"/>
          <w:iCs w:val="0"/>
          <w:caps w:val="0"/>
          <w:color w:val="000000"/>
          <w:spacing w:val="0"/>
          <w:kern w:val="0"/>
          <w:sz w:val="24"/>
          <w:szCs w:val="24"/>
          <w:shd w:val="clear" w:color="0B0000" w:fill="FFFFFF"/>
          <w:lang w:val="en-US" w:eastAsia="zh-CN"/>
        </w:rPr>
        <w:t>镇机关工作繁忙，很难拥有专职信息公开人员，政府信息公开工作的敏感性不够，质量和创新需要进一步提高。</w:t>
      </w:r>
      <w:r>
        <w:rPr>
          <w:rFonts w:hint="eastAsia" w:ascii="宋体" w:hAnsi="宋体" w:cs="宋体"/>
          <w:b w:val="0"/>
          <w:bCs w:val="0"/>
          <w:i w:val="0"/>
          <w:iCs w:val="0"/>
          <w:caps w:val="0"/>
          <w:color w:val="000000"/>
          <w:spacing w:val="0"/>
          <w:kern w:val="0"/>
          <w:sz w:val="24"/>
          <w:szCs w:val="24"/>
          <w:shd w:val="clear" w:color="0B0000" w:fill="FFFFFF"/>
          <w:lang w:val="en-US" w:eastAsia="zh-CN"/>
        </w:rPr>
        <w:t>二是</w:t>
      </w:r>
      <w:r>
        <w:rPr>
          <w:rFonts w:hint="eastAsia" w:ascii="宋体" w:hAnsi="宋体" w:eastAsia="宋体" w:cs="宋体"/>
          <w:b w:val="0"/>
          <w:bCs w:val="0"/>
          <w:i w:val="0"/>
          <w:iCs w:val="0"/>
          <w:caps w:val="0"/>
          <w:color w:val="000000"/>
          <w:spacing w:val="0"/>
          <w:kern w:val="0"/>
          <w:sz w:val="24"/>
          <w:szCs w:val="24"/>
          <w:shd w:val="clear" w:color="0B0000" w:fill="FFFFFF"/>
          <w:lang w:val="en-US" w:eastAsia="zh-CN"/>
        </w:rPr>
        <w:t>需要加强全方位解读政策、回应群众关注问题和互动的工作。</w:t>
      </w:r>
    </w:p>
    <w:p>
      <w:pPr>
        <w:widowControl w:val="0"/>
        <w:wordWrap/>
        <w:adjustRightInd/>
        <w:snapToGrid/>
        <w:spacing w:line="580" w:lineRule="exact"/>
        <w:ind w:firstLine="480" w:firstLineChars="200"/>
        <w:textAlignment w:val="auto"/>
        <w:rPr>
          <w:rFonts w:hint="eastAsia" w:ascii="宋体" w:hAnsi="宋体" w:eastAsia="宋体" w:cs="宋体"/>
          <w:b w:val="0"/>
          <w:bCs w:val="0"/>
          <w:i w:val="0"/>
          <w:iCs w:val="0"/>
          <w:caps w:val="0"/>
          <w:color w:val="000000"/>
          <w:spacing w:val="0"/>
          <w:kern w:val="0"/>
          <w:sz w:val="24"/>
          <w:szCs w:val="24"/>
          <w:shd w:val="clear" w:color="0B0000" w:fill="FFFFFF"/>
          <w:lang w:val="en-US" w:eastAsia="zh-CN"/>
        </w:rPr>
      </w:pPr>
      <w:r>
        <w:rPr>
          <w:rFonts w:hint="eastAsia" w:ascii="宋体" w:hAnsi="宋体" w:cs="宋体"/>
          <w:b w:val="0"/>
          <w:bCs w:val="0"/>
          <w:i w:val="0"/>
          <w:iCs w:val="0"/>
          <w:caps w:val="0"/>
          <w:color w:val="000000"/>
          <w:spacing w:val="0"/>
          <w:kern w:val="0"/>
          <w:sz w:val="24"/>
          <w:szCs w:val="24"/>
          <w:shd w:val="clear" w:color="0B0000" w:fill="FFFFFF"/>
          <w:lang w:val="en-US" w:eastAsia="zh-CN"/>
        </w:rPr>
        <w:t>针对</w:t>
      </w:r>
      <w:r>
        <w:rPr>
          <w:rFonts w:hint="eastAsia" w:ascii="宋体" w:hAnsi="宋体" w:eastAsia="宋体" w:cs="宋体"/>
          <w:b w:val="0"/>
          <w:bCs w:val="0"/>
          <w:i w:val="0"/>
          <w:iCs w:val="0"/>
          <w:caps w:val="0"/>
          <w:color w:val="000000"/>
          <w:spacing w:val="0"/>
          <w:kern w:val="0"/>
          <w:sz w:val="24"/>
          <w:szCs w:val="24"/>
          <w:shd w:val="clear" w:color="0B0000" w:fill="FFFFFF"/>
          <w:lang w:val="en-US" w:eastAsia="zh-CN"/>
        </w:rPr>
        <w:t>这些问题，我们提出以下改进措施：</w:t>
      </w:r>
    </w:p>
    <w:p>
      <w:pPr>
        <w:widowControl w:val="0"/>
        <w:wordWrap/>
        <w:adjustRightInd/>
        <w:snapToGrid/>
        <w:spacing w:line="580" w:lineRule="exact"/>
        <w:ind w:firstLine="480" w:firstLineChars="200"/>
        <w:textAlignment w:val="auto"/>
        <w:rPr>
          <w:rFonts w:hint="eastAsia" w:ascii="宋体" w:hAnsi="宋体" w:eastAsia="宋体" w:cs="宋体"/>
          <w:b w:val="0"/>
          <w:bCs w:val="0"/>
          <w:i w:val="0"/>
          <w:iCs w:val="0"/>
          <w:caps w:val="0"/>
          <w:color w:val="000000"/>
          <w:spacing w:val="0"/>
          <w:kern w:val="0"/>
          <w:sz w:val="24"/>
          <w:szCs w:val="24"/>
          <w:shd w:val="clear" w:color="0B0000" w:fill="FFFFFF"/>
          <w:lang w:val="en-US" w:eastAsia="zh-CN"/>
        </w:rPr>
      </w:pPr>
      <w:r>
        <w:rPr>
          <w:rFonts w:hint="eastAsia" w:ascii="宋体" w:hAnsi="宋体" w:eastAsia="宋体" w:cs="宋体"/>
          <w:b w:val="0"/>
          <w:bCs w:val="0"/>
          <w:i w:val="0"/>
          <w:iCs w:val="0"/>
          <w:caps w:val="0"/>
          <w:color w:val="000000"/>
          <w:spacing w:val="0"/>
          <w:kern w:val="0"/>
          <w:sz w:val="24"/>
          <w:szCs w:val="24"/>
          <w:shd w:val="clear" w:color="0B0000" w:fill="FFFFFF"/>
          <w:lang w:val="en-US" w:eastAsia="zh-CN"/>
        </w:rPr>
        <w:t>1.加快完善政务公开制度体系。我们将找准政务公开内容时效性较差的问题，明确差距，并有针对性地解决不足，立即行动，完善政务公开工作。</w:t>
      </w:r>
    </w:p>
    <w:p>
      <w:pPr>
        <w:widowControl w:val="0"/>
        <w:wordWrap/>
        <w:adjustRightInd/>
        <w:snapToGrid/>
        <w:spacing w:line="580" w:lineRule="exact"/>
        <w:ind w:firstLine="480" w:firstLineChars="200"/>
        <w:textAlignment w:val="auto"/>
        <w:rPr>
          <w:rFonts w:hint="eastAsia" w:ascii="宋体" w:hAnsi="宋体" w:eastAsia="宋体" w:cs="宋体"/>
          <w:b w:val="0"/>
          <w:bCs w:val="0"/>
          <w:i w:val="0"/>
          <w:iCs w:val="0"/>
          <w:caps w:val="0"/>
          <w:color w:val="000000"/>
          <w:spacing w:val="0"/>
          <w:kern w:val="0"/>
          <w:sz w:val="24"/>
          <w:szCs w:val="24"/>
          <w:shd w:val="clear" w:color="0B0000" w:fill="FFFFFF"/>
          <w:lang w:val="en-US" w:eastAsia="zh-CN"/>
        </w:rPr>
      </w:pPr>
      <w:r>
        <w:rPr>
          <w:rFonts w:hint="eastAsia" w:ascii="宋体" w:hAnsi="宋体" w:eastAsia="宋体" w:cs="宋体"/>
          <w:b w:val="0"/>
          <w:bCs w:val="0"/>
          <w:i w:val="0"/>
          <w:iCs w:val="0"/>
          <w:caps w:val="0"/>
          <w:color w:val="000000"/>
          <w:spacing w:val="0"/>
          <w:kern w:val="0"/>
          <w:sz w:val="24"/>
          <w:szCs w:val="24"/>
          <w:shd w:val="clear" w:color="0B0000" w:fill="FFFFFF"/>
          <w:lang w:val="en-US" w:eastAsia="zh-CN"/>
        </w:rPr>
        <w:t>2.规范政务公开内容和程序。依据《</w:t>
      </w:r>
      <w:r>
        <w:rPr>
          <w:rFonts w:hint="eastAsia" w:ascii="宋体" w:hAnsi="宋体" w:cs="宋体"/>
          <w:b w:val="0"/>
          <w:bCs w:val="0"/>
          <w:i w:val="0"/>
          <w:iCs w:val="0"/>
          <w:caps w:val="0"/>
          <w:color w:val="000000"/>
          <w:spacing w:val="0"/>
          <w:kern w:val="0"/>
          <w:sz w:val="24"/>
          <w:szCs w:val="24"/>
          <w:shd w:val="clear" w:color="0B0000" w:fill="FFFFFF"/>
          <w:lang w:val="en-US" w:eastAsia="zh-CN"/>
        </w:rPr>
        <w:t>中华人民共和国</w:t>
      </w:r>
      <w:r>
        <w:rPr>
          <w:rFonts w:hint="eastAsia" w:ascii="宋体" w:hAnsi="宋体" w:eastAsia="宋体" w:cs="宋体"/>
          <w:b w:val="0"/>
          <w:bCs w:val="0"/>
          <w:i w:val="0"/>
          <w:iCs w:val="0"/>
          <w:caps w:val="0"/>
          <w:color w:val="000000"/>
          <w:spacing w:val="0"/>
          <w:kern w:val="0"/>
          <w:sz w:val="24"/>
          <w:szCs w:val="24"/>
          <w:shd w:val="clear" w:color="0B0000" w:fill="FFFFFF"/>
          <w:lang w:val="en-US" w:eastAsia="zh-CN"/>
        </w:rPr>
        <w:t>政府信息公开条例》的要求，我们将及时公布信息，做好主动公开和依申请公开工作。</w:t>
      </w:r>
    </w:p>
    <w:p>
      <w:pPr>
        <w:widowControl w:val="0"/>
        <w:wordWrap/>
        <w:adjustRightInd/>
        <w:snapToGrid/>
        <w:spacing w:line="580" w:lineRule="exact"/>
        <w:ind w:firstLine="480" w:firstLineChars="200"/>
        <w:textAlignment w:val="auto"/>
        <w:rPr>
          <w:rFonts w:hint="eastAsia" w:ascii="宋体" w:hAnsi="宋体" w:eastAsia="宋体" w:cs="宋体"/>
          <w:b w:val="0"/>
          <w:bCs w:val="0"/>
          <w:i w:val="0"/>
          <w:iCs w:val="0"/>
          <w:caps w:val="0"/>
          <w:color w:val="000000"/>
          <w:spacing w:val="0"/>
          <w:kern w:val="0"/>
          <w:sz w:val="24"/>
          <w:szCs w:val="24"/>
          <w:shd w:val="clear" w:color="0B0000" w:fill="FFFFFF"/>
          <w:lang w:val="en-US" w:eastAsia="zh-CN"/>
        </w:rPr>
      </w:pPr>
      <w:r>
        <w:rPr>
          <w:rFonts w:hint="eastAsia" w:ascii="宋体" w:hAnsi="宋体" w:eastAsia="宋体" w:cs="宋体"/>
          <w:b w:val="0"/>
          <w:bCs w:val="0"/>
          <w:i w:val="0"/>
          <w:iCs w:val="0"/>
          <w:caps w:val="0"/>
          <w:color w:val="000000"/>
          <w:spacing w:val="0"/>
          <w:kern w:val="0"/>
          <w:sz w:val="24"/>
          <w:szCs w:val="24"/>
          <w:shd w:val="clear" w:color="0B0000" w:fill="FFFFFF"/>
          <w:lang w:val="en-US" w:eastAsia="zh-CN"/>
        </w:rPr>
        <w:t>3.加大政务公开监督检查力度。我们将强化政务公开目标责任管理，结合平时检查和年终考核，督促办公室认真贯彻落实政务公开的各项要求，确保政务公开工作有效开展。</w:t>
      </w:r>
    </w:p>
    <w:p>
      <w:pPr>
        <w:widowControl w:val="0"/>
        <w:wordWrap/>
        <w:adjustRightInd/>
        <w:snapToGrid/>
        <w:spacing w:line="58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六、其他需要报告的事项</w:t>
      </w:r>
    </w:p>
    <w:p>
      <w:pPr>
        <w:widowControl w:val="0"/>
        <w:wordWrap/>
        <w:adjustRightInd/>
        <w:snapToGrid/>
        <w:spacing w:line="580" w:lineRule="exact"/>
        <w:ind w:firstLine="480" w:firstLineChars="200"/>
        <w:textAlignment w:val="auto"/>
        <w:rPr>
          <w:rFonts w:hint="eastAsia" w:ascii="宋体" w:hAnsi="宋体" w:eastAsia="宋体" w:cs="宋体"/>
          <w:b w:val="0"/>
          <w:bCs w:val="0"/>
          <w:i w:val="0"/>
          <w:iCs w:val="0"/>
          <w:caps w:val="0"/>
          <w:color w:val="000000"/>
          <w:spacing w:val="0"/>
          <w:kern w:val="0"/>
          <w:sz w:val="24"/>
          <w:szCs w:val="24"/>
          <w:shd w:val="clear" w:color="0B0000" w:fill="FFFFFF"/>
          <w:lang w:val="en-US" w:eastAsia="zh-CN"/>
        </w:rPr>
      </w:pPr>
      <w:r>
        <w:rPr>
          <w:rFonts w:hint="eastAsia" w:ascii="宋体" w:hAnsi="宋体" w:cs="宋体"/>
          <w:b w:val="0"/>
          <w:bCs w:val="0"/>
          <w:i w:val="0"/>
          <w:iCs w:val="0"/>
          <w:caps w:val="0"/>
          <w:color w:val="000000"/>
          <w:spacing w:val="0"/>
          <w:kern w:val="0"/>
          <w:sz w:val="24"/>
          <w:szCs w:val="24"/>
          <w:shd w:val="clear" w:color="0B0000" w:fill="FFFFFF"/>
          <w:lang w:val="en-US" w:eastAsia="zh-CN"/>
        </w:rPr>
        <w:t>2025年度</w:t>
      </w:r>
      <w:r>
        <w:rPr>
          <w:rFonts w:hint="eastAsia" w:ascii="宋体" w:hAnsi="宋体" w:eastAsia="宋体" w:cs="宋体"/>
          <w:b w:val="0"/>
          <w:bCs w:val="0"/>
          <w:i w:val="0"/>
          <w:iCs w:val="0"/>
          <w:caps w:val="0"/>
          <w:color w:val="000000"/>
          <w:spacing w:val="0"/>
          <w:kern w:val="0"/>
          <w:sz w:val="24"/>
          <w:szCs w:val="24"/>
          <w:shd w:val="clear" w:color="0B0000" w:fill="FFFFFF"/>
          <w:lang w:val="en-US" w:eastAsia="zh-CN"/>
        </w:rPr>
        <w:t>本单位未收取信息处理费。</w:t>
      </w:r>
    </w:p>
    <w:p>
      <w:pPr>
        <w:ind w:firstLine="321" w:firstLineChars="100"/>
        <w:rPr>
          <w:rFonts w:hint="eastAsia" w:ascii="楷体" w:hAnsi="楷体" w:eastAsia="楷体" w:cs="楷体"/>
          <w:b/>
          <w:bCs/>
          <w:sz w:val="32"/>
          <w:szCs w:val="32"/>
          <w:lang w:val="en-US" w:eastAsia="zh-CN"/>
        </w:rPr>
      </w:pPr>
    </w:p>
    <w:p>
      <w:pPr>
        <w:wordWrap w:val="0"/>
        <w:jc w:val="right"/>
        <w:rPr>
          <w:rFonts w:hint="default"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 xml:space="preserve"> </w:t>
      </w:r>
    </w:p>
    <w:p>
      <w:pPr>
        <w:wordWrap w:val="0"/>
        <w:ind w:firstLine="240" w:firstLineChars="100"/>
        <w:jc w:val="right"/>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榆树市秀水镇人民政府</w:t>
      </w:r>
    </w:p>
    <w:p>
      <w:pPr>
        <w:wordWrap w:val="0"/>
        <w:ind w:firstLine="240" w:firstLineChars="100"/>
        <w:jc w:val="right"/>
        <w:rPr>
          <w:rFonts w:hint="default" w:ascii="仿宋" w:hAnsi="仿宋" w:eastAsia="仿宋" w:cs="仿宋"/>
          <w:b w:val="0"/>
          <w:bCs w:val="0"/>
          <w:sz w:val="24"/>
          <w:szCs w:val="24"/>
          <w:lang w:val="en-US" w:eastAsia="zh-CN"/>
        </w:rPr>
      </w:pPr>
      <w:r>
        <w:rPr>
          <w:rFonts w:hint="eastAsia" w:ascii="宋体" w:hAnsi="宋体" w:cs="宋体"/>
          <w:b w:val="0"/>
          <w:bCs w:val="0"/>
          <w:sz w:val="24"/>
          <w:szCs w:val="24"/>
          <w:lang w:val="en-US" w:eastAsia="zh-CN"/>
        </w:rPr>
        <w:t>202</w:t>
      </w:r>
      <w:r>
        <w:rPr>
          <w:rFonts w:hint="default" w:ascii="宋体" w:hAnsi="宋体" w:cs="宋体"/>
          <w:b w:val="0"/>
          <w:bCs w:val="0"/>
          <w:sz w:val="24"/>
          <w:szCs w:val="24"/>
          <w:lang w:eastAsia="zh-CN"/>
        </w:rPr>
        <w:t>6</w:t>
      </w:r>
      <w:r>
        <w:rPr>
          <w:rFonts w:hint="eastAsia" w:ascii="宋体" w:hAnsi="宋体" w:cs="宋体"/>
          <w:b w:val="0"/>
          <w:bCs w:val="0"/>
          <w:sz w:val="24"/>
          <w:szCs w:val="24"/>
          <w:lang w:val="en-US" w:eastAsia="zh-CN"/>
        </w:rPr>
        <w:t>年1月</w:t>
      </w:r>
      <w:r>
        <w:rPr>
          <w:rFonts w:hint="default" w:ascii="宋体" w:hAnsi="宋体" w:cs="宋体"/>
          <w:b w:val="0"/>
          <w:bCs w:val="0"/>
          <w:sz w:val="24"/>
          <w:szCs w:val="24"/>
          <w:lang w:eastAsia="zh-CN"/>
        </w:rPr>
        <w:t>12</w:t>
      </w:r>
      <w:r>
        <w:rPr>
          <w:rFonts w:hint="eastAsia" w:ascii="宋体" w:hAnsi="宋体" w:cs="宋体"/>
          <w:b w:val="0"/>
          <w:bCs w:val="0"/>
          <w:sz w:val="24"/>
          <w:szCs w:val="24"/>
          <w:lang w:val="en-US" w:eastAsia="zh-CN"/>
        </w:rPr>
        <w:t>日</w:t>
      </w:r>
    </w:p>
    <w:sectPr>
      <w:footerReference r:id="rId4" w:type="default"/>
      <w:footerReference r:id="rId5" w:type="even"/>
      <w:pgSz w:w="11907" w:h="16840"/>
      <w:pgMar w:top="1247" w:right="1418" w:bottom="1440" w:left="1418" w:header="851" w:footer="992"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HarmonyOS Sans">
    <w:altName w:val="Segoe Print"/>
    <w:panose1 w:val="00000500000000000000"/>
    <w:charset w:val="00"/>
    <w:family w:val="auto"/>
    <w:pitch w:val="default"/>
    <w:sig w:usb0="A0000287" w:usb1="00000011" w:usb2="00000000" w:usb3="00000000" w:csb0="00000001" w:csb1="00000000"/>
  </w:font>
  <w:font w:name="Calibri">
    <w:panose1 w:val="020F0502020204030204"/>
    <w:charset w:val="00"/>
    <w:family w:val="auto"/>
    <w:pitch w:val="default"/>
    <w:sig w:usb0="E00002FF" w:usb1="4000ACFF" w:usb2="00000001" w:usb3="00000000" w:csb0="2000019F" w:csb1="00000000"/>
  </w:font>
  <w:font w:name="书宋-简">
    <w:altName w:val="宋体"/>
    <w:panose1 w:val="00000500000000000000"/>
    <w:charset w:val="86"/>
    <w:family w:val="auto"/>
    <w:pitch w:val="default"/>
    <w:sig w:usb0="A00002BF" w:usb1="18EF7CFA" w:usb2="00000016" w:usb3="00000000" w:csb0="00040001" w:csb1="00000000"/>
  </w:font>
  <w:font w:name="HarmonyOS Sans SC">
    <w:altName w:val="宋体"/>
    <w:panose1 w:val="00000500000000000000"/>
    <w:charset w:val="86"/>
    <w:family w:val="auto"/>
    <w:pitch w:val="default"/>
    <w:sig w:usb0="A00002BF" w:usb1="18EF7CFA" w:usb2="00000016" w:usb3="00000000" w:csb0="00040001" w:csb1="00000000"/>
  </w:font>
  <w:font w:name="Noto Sans CJK SC">
    <w:altName w:val="宋体"/>
    <w:panose1 w:val="020B0500000000000000"/>
    <w:charset w:val="86"/>
    <w:family w:val="auto"/>
    <w:pitch w:val="default"/>
    <w:sig w:usb0="30000083" w:usb1="2BDF3C10" w:usb2="00000016" w:usb3="00000000" w:csb0="602E0107" w:csb1="00000000"/>
  </w:font>
  <w:font w:name="FTToken">
    <w:altName w:val="Wingdings 3"/>
    <w:panose1 w:val="05000000000000000000"/>
    <w:charset w:val="02"/>
    <w:family w:val="auto"/>
    <w:pitch w:val="default"/>
    <w:sig w:usb0="00000000" w:usb1="10000000" w:usb2="00000000" w:usb3="00000000" w:csb0="8000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汉仪中楷简">
    <w:altName w:val="宋体"/>
    <w:panose1 w:val="02010600000101010101"/>
    <w:charset w:val="86"/>
    <w:family w:val="auto"/>
    <w:pitch w:val="default"/>
    <w:sig w:usb0="00000001" w:usb1="080E0800" w:usb2="00000002" w:usb3="00000000" w:csb0="00040000" w:csb1="00000000"/>
  </w:font>
  <w:font w:name="仿宋">
    <w:panose1 w:val="02010609060101010101"/>
    <w:charset w:val="86"/>
    <w:family w:val="auto"/>
    <w:pitch w:val="default"/>
    <w:sig w:usb0="800002BF" w:usb1="38CF7CFA" w:usb2="00000016" w:usb3="00000000" w:csb0="00040001" w:csb1="00000000"/>
  </w:font>
  <w:font w:name="汉仪仿宋简">
    <w:altName w:val="仿宋"/>
    <w:panose1 w:val="02010600000101010101"/>
    <w:charset w:val="86"/>
    <w:family w:val="auto"/>
    <w:pitch w:val="default"/>
    <w:sig w:usb0="00000001" w:usb1="080E0800" w:usb2="00000002" w:usb3="00000000" w:csb0="00040000" w:csb1="00000000"/>
  </w:font>
  <w:font w:name="Kingsoft Sign">
    <w:altName w:val="Segoe Print"/>
    <w:panose1 w:val="05050102010706020507"/>
    <w:charset w:val="00"/>
    <w:family w:val="auto"/>
    <w:pitch w:val="default"/>
    <w:sig w:usb0="00000000" w:usb1="1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Wingdings 3">
    <w:panose1 w:val="050401020108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framePr w:wrap="around" w:hAnchor="margin" w:vAnchor="text" w:xAlign="right" w:y="1"/>
    </w:pPr>
    <w:r>
      <w:fldChar w:fldCharType="begin"/>
    </w:r>
    <w:r>
      <w:rPr>
        <w:rStyle w:val="8"/>
      </w:rPr>
      <w:instrText xml:space="preserve">Page</w:instrText>
    </w:r>
    <w:r>
      <w:fldChar w:fldCharType="separate"/>
    </w:r>
    <w:r>
      <w:rPr>
        <w:rStyle w:val="8"/>
      </w:rPr>
      <w:t>8</w:t>
    </w:r>
    <w: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framePr w:wrap="around" w:hAnchor="margin" w:vAnchor="text" w:xAlign="right" w:y="1"/>
    </w:pPr>
    <w:r>
      <w:fldChar w:fldCharType="begin"/>
    </w:r>
    <w:r>
      <w:rPr>
        <w:rStyle w:val="8"/>
      </w:rPr>
      <w:instrText xml:space="preserve">Page</w:instrText>
    </w:r>
    <w:r>
      <w:fldChar w:fldCharType="separate"/>
    </w:r>
    <w:r>
      <w:rPr>
        <w:rStyle w:val="8"/>
      </w:rPr>
      <w:t>1</w:t>
    </w:r>
    <w:r>
      <w:fldChar w:fldCharType="end"/>
    </w:r>
  </w:p>
  <w:p>
    <w:pPr>
      <w:pStyle w:val="5"/>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7">
    <w:name w:val="Default Paragraph Font"/>
    <w:qFormat/>
    <w:uiPriority w:val="0"/>
  </w:style>
  <w:style w:type="paragraph" w:styleId="5">
    <w:name w:val="footer"/>
    <w:basedOn w:val="1"/>
    <w:qFormat/>
    <w:uiPriority w:val="0"/>
    <w:pPr>
      <w:tabs>
        <w:tab w:val="center" w:pos="4153"/>
        <w:tab w:val="right" w:pos="8307"/>
      </w:tabs>
      <w:snapToGrid w:val="0"/>
      <w:jc w:val="left"/>
    </w:pPr>
    <w:rPr>
      <w:sz w:val="18"/>
    </w:rPr>
  </w:style>
  <w:style w:type="paragraph" w:styleId="6">
    <w:name w:val="header"/>
    <w:basedOn w:val="1"/>
    <w:qFormat/>
    <w:uiPriority w:val="0"/>
    <w:pPr>
      <w:pBdr>
        <w:bottom w:val="single" w:color="auto" w:sz="6" w:space="1"/>
      </w:pBdr>
      <w:tabs>
        <w:tab w:val="center" w:pos="4153"/>
        <w:tab w:val="right" w:pos="8307"/>
      </w:tabs>
      <w:snapToGrid w:val="0"/>
      <w:jc w:val="center"/>
    </w:pPr>
    <w:rPr>
      <w:sz w:val="18"/>
    </w:rPr>
  </w:style>
  <w:style w:type="character" w:styleId="8">
    <w:name w:val="page number"/>
    <w:basedOn w:val="7"/>
    <w:qFormat/>
    <w:uiPriority w:val="0"/>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5</Pages>
  <Words>726</Words>
  <Characters>4140</Characters>
  <Lines>34</Lines>
  <Paragraphs>9</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2021-10-08T15:53:00Z</dcterms:created>
  <dc:creator>lenovo</dc:creator>
  <cp:lastModifiedBy>Administrator</cp:lastModifiedBy>
  <cp:lastPrinted>2021-10-22T16:05:00Z</cp:lastPrinted>
  <dcterms:modified xsi:type="dcterms:W3CDTF">2026-02-02T03:57:08Z</dcterms:modified>
  <dc:title>2025年榆树市秀水镇政府信息公开工作年度报告</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y fmtid="{D5CDD505-2E9C-101B-9397-08002B2CF9AE}" pid="3" name="ICV">
    <vt:lpwstr>D1670CC930517515C58464697018A1DF_43</vt:lpwstr>
  </property>
</Properties>
</file>