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bidi w:val="0"/>
        <w:jc w:val="both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44"/>
          <w:szCs w:val="44"/>
        </w:rPr>
        <w:t>长春市农村消防</w:t>
      </w:r>
      <w:bookmarkEnd w:id="0"/>
      <w:r>
        <w:rPr>
          <w:rFonts w:hint="eastAsia" w:asciiTheme="minorEastAsia" w:hAnsiTheme="minorEastAsia" w:eastAsiaTheme="minorEastAsia" w:cstheme="minorEastAsia"/>
          <w:sz w:val="44"/>
          <w:szCs w:val="44"/>
        </w:rPr>
        <w:t>管理规定</w:t>
      </w:r>
    </w:p>
    <w:p>
      <w:pPr>
        <w:spacing w:line="360" w:lineRule="atLeast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</w:p>
    <w:p>
      <w:pPr>
        <w:spacing w:line="360" w:lineRule="atLeas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（2009年10月1日长春市人民政府令第7号公布 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 xml:space="preserve">2020年10月21日市政府令第82号修改 </w:t>
      </w:r>
      <w:r>
        <w:rPr>
          <w:rFonts w:hint="eastAsia" w:ascii="楷体_GB2312" w:hAnsi="楷体_GB2312" w:eastAsia="楷体_GB2312" w:cs="楷体_GB2312"/>
          <w:sz w:val="32"/>
          <w:szCs w:val="32"/>
        </w:rPr>
        <w:t>自2009年10月1日起施行）</w:t>
      </w:r>
    </w:p>
    <w:p>
      <w:pPr>
        <w:spacing w:line="360" w:lineRule="atLeast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为加强农村消防工作，预防和减少农村火灾，保护人民生命财产安全，根据《中华人民共和国消防法》、《吉林省消防条例》等法律、法规规定，结合本市实际，制定本规定。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本市行政区域农村消防管理工作适用本规定。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本规定所称农村是指市、县（市）人民政府所在地建城区以外的区域。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县（市）、区人民政府应当将农村消防工作纳入国民经济和社会发展规划，将农村消防经费纳入本级财政预算，保障农村消防工作的支出。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鼓励和支持多渠道筹措资金，加强农村消防工作。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市人民政府领导本市农村消防工作。县（市）、区人民政府负责本辖区农村消防工作。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市、县（市）人民政府应急管理部门对本辖区农村消防工作实施监督管理，并由本级人民政府消防救援机构负责实施；公安派出所负责本辖区农村日常消防监督检查工作。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财政、民政、规划和自然资源、建设、农业农村、教育、文化广播电视和旅游等部门，应当按照各自职责做好农村消防工作。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第六条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市、县（市）、区人民政府对在农村消防工作中作出显著成绩的单位和个人，应当给予表彰和奖励。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县（市）、乡镇人民政府应当将消防车通道、消火栓、消防水池等公共消防设施与道路、人畜饮水工程、农村电网改造等基础设施统一规划。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新建、改建、扩建房屋应当按照消防规划要求建设，不得占用消防车通道。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提倡和鼓励使用防火建筑材料进行农村房屋建设改造，提高房屋耐火等级。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农村房屋建设改造中应当规范电器线路的敷设，减少火灾隐患。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设有自来水管网的村（社区），应当按照标准设置消火栓；没有自来水管网有江河、湖泊、池塘、水渠等天然水源的，应当设置通向天然水源地的消防车通道和可靠的取水设施；没有自来水管网及天然水源的缺水地区，应当设置具有防冻功能的水池，解决消防用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驻乡镇、村（社区）的机关、团体、企业、事业单位应当加强对本单位人员的消防宣传教育，落实消防安全责任制，依法履行消防安全职责。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生产、储存、运输、销售易燃易爆危险物品和使用电器设备、燃气用具的单位和个人，应当执行国家有关消防安全管理规定。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乡镇人民政府（街道办事处）应当根据当地经济发展和消防工作的需要，组织建立乡镇（街道）专职消防队、志愿消防队和村（社区）志愿消防队，承担火灾扑救工作。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专职消防队的建立，应当符合国家有关规定，并报当地消防救援机构验收。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专职消防队应当有固定值班场所，并配备制式消防车和基本消防装备；志愿消防队应当配备简易消防车、消防机动泵等基本灭火工具。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第十三条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专职消防队、志愿消防队应当确定专人保管灭火器材装备。器材装备不足或者破损的，应当及时配备和更新。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专职消防队、志愿消防队应当开展经常性的消防业务训练，并组织灭火演练。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相邻村（社区）应当建立灭火联动机制，开展联合演练，提高农村区域灭火能力。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 xml:space="preserve">第十五条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专职消防队的队员依法享受社会保险和福利待遇，志愿消防队的队员由县（市）、区人民政府为其购买人身伤害保险。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志愿消防队应当履行以下灭火职责：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（一）扑救初期火灾；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（二）在国家综合性消防救援队到达前及时疏散人员、抢救物资；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在国家综合性消防救援队到达后，根据国家综合性消防救援队的命令协助灭火；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（四）扑救火灾后及时向当地消防救援机构、公安派出所汇报情况。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超过2立方米的柴草、庄稼秸秆以及其他可燃物堆垛的堆放，实行防火红线管理。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防火红线由村（居）民委员会按照以下规范划定：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（一）设置在村庄常年主导风向的下风侧或者全年最小频率风向的上风侧；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（二）远离电气设备及电气线路；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（三）与建筑物保持25米以上的防火间距。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堆垛应当堆放在防火红线内，且不宜过高过大，堆垛间应当保持一定安全距离。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村（居）民应当遵守下列消防安全规定：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（一）不得在液化气残液回收地点以外，倾倒液化气残液；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（二）不得在室外倾倒残留明火的灰土；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烧荒、焚烧庄稼秸秆及其他室外用火时，应当落实防火安全看护措施，避免造成火灾；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（四）五级及以上大风天气，不得在室外吸烟和动用明火。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发生火灾时，乡镇人民政府（街道办事处）及村（居）民委员会应当立即组织专职消防队、志愿消防队进行扑救；消防救援队接到报警后，必须立即赶赴火场，救助遇险人员、扑灭火灾。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违反本规定第九条第二款占用消防车通道的，责令改正，对单位处五千元以上五万元以下罚款，对个人处警告或者五百元以下罚款；经责令改正拒不改正的，强制执行，所需费用由违反规定者承担。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对拒绝、妨碍消防工作人员依法执行公务的，由公安机关依法予以处罚；构成犯罪的，依法追究其刑事责任。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县（市）、区和乡镇人民政府工作人员，在农村消防工作中玩忽职守、滥用职权、徇私舞弊的，由其所在单位给予行政处分；构成犯罪的，依法追究其刑事责任。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本规定自2009年10月1日起施行。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方正书宋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eastAsia="zh-CN"/>
      </w:rPr>
      <w:t>长春市长</w: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长春市人民政府发布     </w:t>
    </w:r>
  </w:p>
  <w:p>
    <w:pPr>
      <w:pStyle w:val="7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1EdA1tUAAAAJAQAADwAAAAAAAAABACAAAAA4AAAAZHJzL2Rvd25yZXYueG1sUEsBAhQAFAAA&#10;AAgAh07iQNqbbOfcAQAAfQMAAA4AAAAAAAAAAQAgAAAAOgEAAGRycy9lMm9Eb2MueG1sUEsFBgAA&#10;AAAGAAYAWQEAAIg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长春市人民政府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BFFD238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CEF77EE"/>
    <w:rsid w:val="5DC34279"/>
    <w:rsid w:val="608816D1"/>
    <w:rsid w:val="60EF4E7F"/>
    <w:rsid w:val="665233C1"/>
    <w:rsid w:val="6AD9688B"/>
    <w:rsid w:val="6D0E3F22"/>
    <w:rsid w:val="76FDF66E"/>
    <w:rsid w:val="7C9011D9"/>
    <w:rsid w:val="7DC651C5"/>
    <w:rsid w:val="7FCC2834"/>
    <w:rsid w:val="A9DB00DE"/>
    <w:rsid w:val="AFFFD7B0"/>
    <w:rsid w:val="BD5EDC9E"/>
    <w:rsid w:val="BEFBB8A4"/>
    <w:rsid w:val="BFEDC696"/>
    <w:rsid w:val="BFEF4DC1"/>
    <w:rsid w:val="CBFC2AE1"/>
    <w:rsid w:val="CF1F0D88"/>
    <w:rsid w:val="DDEF8DC9"/>
    <w:rsid w:val="F72A534E"/>
    <w:rsid w:val="FB5D3A76"/>
    <w:rsid w:val="FB5F84F4"/>
    <w:rsid w:val="FE7FB526"/>
    <w:rsid w:val="FED88D58"/>
    <w:rsid w:val="FFCE785E"/>
    <w:rsid w:val="FFEEC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after="300" w:line="440" w:lineRule="exact"/>
      <w:jc w:val="center"/>
      <w:outlineLvl w:val="0"/>
    </w:pPr>
    <w:rPr>
      <w:rFonts w:ascii="仿宋_GB2312" w:hAnsi="华文中宋" w:eastAsia="方正小标宋简体"/>
      <w:bCs/>
      <w:spacing w:val="10"/>
      <w:kern w:val="44"/>
      <w:sz w:val="30"/>
      <w:szCs w:val="21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300" w:after="300" w:line="300" w:lineRule="exact"/>
      <w:jc w:val="center"/>
      <w:outlineLvl w:val="1"/>
    </w:pPr>
    <w:rPr>
      <w:rFonts w:ascii="宋体" w:hAnsi="宋体" w:eastAsia="黑体" w:cs="Times New Roman"/>
      <w:bCs/>
      <w:sz w:val="24"/>
      <w:szCs w:val="24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Cs/>
      <w:sz w:val="24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character" w:customStyle="1" w:styleId="11">
    <w:name w:val="标题 3 Char"/>
    <w:basedOn w:val="10"/>
    <w:link w:val="4"/>
    <w:qFormat/>
    <w:uiPriority w:val="0"/>
    <w:rPr>
      <w:rFonts w:eastAsia="黑体"/>
      <w:bCs/>
      <w:sz w:val="24"/>
      <w:szCs w:val="32"/>
    </w:rPr>
  </w:style>
  <w:style w:type="character" w:customStyle="1" w:styleId="12">
    <w:name w:val="标题 2 Char"/>
    <w:basedOn w:val="10"/>
    <w:link w:val="3"/>
    <w:qFormat/>
    <w:uiPriority w:val="0"/>
    <w:rPr>
      <w:rFonts w:ascii="宋体" w:hAnsi="宋体" w:eastAsia="黑体" w:cs="Times New Roman"/>
      <w:bCs/>
      <w:sz w:val="24"/>
      <w:szCs w:val="24"/>
    </w:rPr>
  </w:style>
  <w:style w:type="paragraph" w:customStyle="1" w:styleId="13">
    <w:name w:val="contentartic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3517</Words>
  <Characters>3532</Characters>
  <Lines>1</Lines>
  <Paragraphs>1</Paragraphs>
  <TotalTime>1</TotalTime>
  <ScaleCrop>false</ScaleCrop>
  <LinksUpToDate>false</LinksUpToDate>
  <CharactersWithSpaces>3670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2021-09-09T18:41:00Z</dcterms:created>
  <dc:creator>t</dc:creator>
  <cp:lastModifiedBy>kylin</cp:lastModifiedBy>
  <cp:lastPrinted>2021-10-26T19:30:00Z</cp:lastPrinted>
  <dcterms:modified xsi:type="dcterms:W3CDTF">2021-12-29T16:07:53Z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48C61CB29D3F4D9384F5922CF0F7FFB4</vt:lpwstr>
  </property>
</Properties>
</file>