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B6479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税务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局机关简介</w:t>
      </w:r>
    </w:p>
    <w:p w14:paraId="089A9E14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 w14:paraId="3CD44A6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（一）负责贯彻执行党的路线、方针、政策，加强党的全面领导，履行全面从严治党责任，负责党的建设和思想政治建设工作。</w:t>
      </w:r>
    </w:p>
    <w:p w14:paraId="58D3862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（二）负责贯彻执行税收、社会保险费和有关非税收入法律、法规、规章和规范性文件，研究制定具体实施办法。组织落实国家规定的税收优惠政策。</w:t>
      </w:r>
    </w:p>
    <w:p w14:paraId="0E05D00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（三）参与拟定税收、社会保险费和有关非税收入预算目标并依法组织实施。负责本单位税收、社会保险费和有关非税收入的会统核算工作。组织开展收入分析预测。</w:t>
      </w:r>
    </w:p>
    <w:p w14:paraId="4B9CE5A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（四）负责开展税收经济分析和税收政策效应分析，为国家税务总局长春市税务局和地方党委、政府提供决策参考。</w:t>
      </w:r>
    </w:p>
    <w:p w14:paraId="02FE63B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（五）负责所辖区域内各项税收、社会保险费和有关非税收入征收管理。组织实施税（费）源监控和风险管理，加强大企业和自然人税收管理。</w:t>
      </w:r>
    </w:p>
    <w:p w14:paraId="6C3D414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六）负责组织实施本单位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 w14:paraId="50A069D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（七）负责所辖区域内国际税收和进出口税收管理工作，组织反避税调查和出口退税事项办理。</w:t>
      </w:r>
    </w:p>
    <w:p w14:paraId="5DA3CF7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（八）负责组织实施所辖区域内税收、社会保险费和有关非税收入检查工作。</w:t>
      </w:r>
    </w:p>
    <w:p w14:paraId="4CE3FD8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（九）负责增值税专用发票、普通发票和其他各类发票管理。负责税收、社会保险费和有关非税收入票证管理。</w:t>
      </w:r>
    </w:p>
    <w:p w14:paraId="7D96FBB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（十）负责组织实施本单位各项税收、社会保险费和有关非税收入征管信息化建设和数据治理工作。</w:t>
      </w:r>
    </w:p>
    <w:p w14:paraId="726A73C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（十一）负责本单位内部控制机制建设工作，开展对本单位贯彻执行党中央、国务院重大决策及上级工作部署情况的督查督办，组织实施税收执法督察。</w:t>
      </w:r>
    </w:p>
    <w:p w14:paraId="12490E6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（十二）负责本单位基层建设和干部队伍建设工作，加强领导班子和后备干部队伍建设，承担税务人才培养和干部教育培训工作。负责本单位绩效管理和干部考核工作。</w:t>
      </w:r>
    </w:p>
    <w:p w14:paraId="4899CFB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（十三）负责本单位机构、编制、经费和资产管理工作。</w:t>
      </w:r>
    </w:p>
    <w:p w14:paraId="4C6D65C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（十四）完成国家税务总局长春市税务局和地方党委、政府交办的其他工作。</w:t>
      </w:r>
    </w:p>
    <w:p w14:paraId="5DDEF56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二、内设机构及职能</w:t>
      </w:r>
    </w:p>
    <w:p w14:paraId="13B008C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（一）办公室（党委办公室）  承担机关日常运转，承担文秘、信息、政务公开、会务、调研、档案、机要保密、信访、税收宣传、督查督办等工作。</w:t>
      </w:r>
    </w:p>
    <w:p w14:paraId="3B46391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（二）法制科  组织实施依法行政工作;起草相关税种、社会保险费和有关非税收入综合性政策文件政策；承担规范性文件合法性审查、重大执法决定法制审核、税务行政复议、行政诉讼等工作。</w:t>
      </w:r>
    </w:p>
    <w:p w14:paraId="25F2111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（三）货物和劳务税科  组织实施增值税、消费税、车辆购置税、进出口税收的征收管理工作；对相关税种具体业务问题进行解释和处理；承担增值税发票管理等工作。</w:t>
      </w:r>
    </w:p>
    <w:p w14:paraId="100004A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（四）所得税科  组织实施企业所得税和个人所得税征收管理工作；承担企业所得税和个人所得税具体业务问题的解释和处理。</w:t>
      </w:r>
    </w:p>
    <w:p w14:paraId="7038725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（五）财产和行为税科  组织实施房产税、城镇土地使用税、土地增值税、契税、城市维护建设税、印花税、资源税、环境保护税、车船税、耕地占用税和烟叶税的征收管理等工作；对相关税种具体业务问题进行解释和处理。</w:t>
      </w:r>
    </w:p>
    <w:p w14:paraId="559523D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（七）社会保险费和非税收入科  组织实施基本养老保险费、基本医疗保险费、失业保险费、工伤保险费等社会保险费征收管理、指导社会保险费和有关非税收入的日常征收管理工作。</w:t>
      </w:r>
    </w:p>
    <w:p w14:paraId="374AC9F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（八）收入核算科  统筹协调组织收入工作，开展收入预测分析、预警分析和收入质量管理、承担重点税源监控、企业税收资料调查、落实税收经济分析指标体系等工作。</w:t>
      </w:r>
    </w:p>
    <w:p w14:paraId="707E12D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（九）征收管理科  组织落实税收征管法律法规、规章及规范性文件；承担税务登记、纳税申报、普通发票管理等征管工作。</w:t>
      </w:r>
    </w:p>
    <w:p w14:paraId="5B19435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（十）税收风险管理科  承担风险应对任务和风险提醒事项的统筹和推送；承担税收风险分析识别、任务推送、监控评价结果反馈等工作。</w:t>
      </w:r>
    </w:p>
    <w:p w14:paraId="78AECDD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（十一）税源管理一科  承担税源、社会保险费和有关非税收入的监控管理、风险应对、纳税人注销等工作。</w:t>
      </w:r>
    </w:p>
    <w:p w14:paraId="46351A5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（十二）税源管理二科  承担税源、社会保险费和有关非税收入的监控管理、风险应对、纳税人注销等工作。</w:t>
      </w:r>
    </w:p>
    <w:p w14:paraId="50761CB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（十三）税源管理三科  承担税源、社会保险费和有关非税收入的监控管理、风险应对、纳税人注销等工作。</w:t>
      </w:r>
    </w:p>
    <w:p w14:paraId="06E6F0B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（十四）税源管理四科  承担税源、社会保险费和有关非税收入的监控管理、风险应对、纳税人注销等工作。</w:t>
      </w:r>
    </w:p>
    <w:p w14:paraId="1B6966C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（十五）财务管理科  组织实施预决算、基建、会计核算、财务内控和政府采购、固定资产等工作。</w:t>
      </w:r>
    </w:p>
    <w:p w14:paraId="1C5B668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（十六）组织人事科  组织事实干部人事制度和人才队伍建设；机构编制、干部考核、工资、人事档案等工作。</w:t>
      </w:r>
    </w:p>
    <w:p w14:paraId="710A917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（十七）机关党委（党建工作科）  统筹思想政治建设、意识形态建设、税务文化建设、精神文明建设和统战工作；承担党群工作。</w:t>
      </w:r>
    </w:p>
    <w:p w14:paraId="117FAF6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（十八）老干部科  承担老干部工作。</w:t>
      </w:r>
    </w:p>
    <w:p w14:paraId="3656591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（十九）第一税务所（办税服务厅）  承担各项税收、社会保险费征收管理和有关非税收入的征收办理；承担网上办税、税法宣传、纳税辅导、咨询服务、办税服务和权益保护、信用等级评定和信用奖惩措施落实等工作。</w:t>
      </w:r>
    </w:p>
    <w:p w14:paraId="6FB5D91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（二十）第二税务所  负责全区重点税源集中管理、风险应对等工作。</w:t>
      </w:r>
    </w:p>
    <w:p w14:paraId="77463CE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（二十一）云山税务所  承担辖区内税源、社会保险费和有关非税收入的监控管理、风险应对以及相关税收事项的后续管理和处置等工作。</w:t>
      </w:r>
    </w:p>
    <w:p w14:paraId="6148136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（二十二）平湖税务所  承担辖区内税源、社会保险费和有关非税收入的监控管理、风险应对以及相关税收事项的后续管理和处置等工作。</w:t>
      </w:r>
    </w:p>
    <w:p w14:paraId="7068368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（二十三）奢岭税务所  承担辖区内税源、社会保险费和有关非税收入的监控管理、风险应对以及相关税收事项的后续管理和处置等工作。</w:t>
      </w:r>
    </w:p>
    <w:p w14:paraId="5C09174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（二十四）山河税务所  承担辖区内税源、社会保险费和有关非税收入的监控管理、风险应对以及相关税收事项的后续管理和处置等工作。</w:t>
      </w:r>
    </w:p>
    <w:p w14:paraId="006BAFB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（二十五）鹿乡税务所  承担辖区内税源、社会保险费和有关非税收入的监控管理、风险应对以及相关税收事项的后续管理和处置等工作。</w:t>
      </w:r>
    </w:p>
    <w:p w14:paraId="1E32D19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（二十六）双营税务所  承担辖区内税源、社会保险费和有关非税收入的监控管理、风险应对以及相关税收事项的后续管理和处置等工作。</w:t>
      </w:r>
    </w:p>
    <w:p w14:paraId="3EC791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三、直属事业单位及职责</w:t>
      </w:r>
    </w:p>
    <w:p w14:paraId="3FF8EDC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（一）信息中心  承担信息化建设的技术支持、保障、税收管理信息系统的运行维护、组织实施信息安全管理等工作。</w:t>
      </w:r>
    </w:p>
    <w:p w14:paraId="14D17E6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（二）机关服务中心  承担后勤事务的管理、保障和服务工作。</w:t>
      </w:r>
    </w:p>
    <w:p w14:paraId="20B477D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四、领导成员及分工</w:t>
      </w:r>
    </w:p>
    <w:p w14:paraId="059EA90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党委书记、局长 张国翔：主持区局全面工作；</w:t>
      </w:r>
    </w:p>
    <w:p w14:paraId="2E5F523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党委委员、纪检组组长 宁东春：分管党委纪检组；</w:t>
      </w:r>
    </w:p>
    <w:p w14:paraId="312CB98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党委委员、副局长、三级高级主办 狄玉波：分管法制科、财产和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行为税科、社会保险费和非税收入科、组织人事科、云山税务所、老干部科、奢岭税务所；</w:t>
      </w:r>
    </w:p>
    <w:p w14:paraId="6131C40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党委委员、副局长、三级高级主办 黄岩：分管办公室（党委办公室）、机关党委（党建工作科）、山河税务所、鹿乡税务所、双营税务所以及机关服务中心；</w:t>
      </w:r>
    </w:p>
    <w:p w14:paraId="3EAB511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  王旭东：分管第一税务所、第二税务所、税源管理一科、税源管理二科、税源管理三科、税源管理四科；</w:t>
      </w:r>
    </w:p>
    <w:p w14:paraId="7466B2B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党委委员、副局长  范士春分管货物和劳务税科、所得税科、收入核算科、征收管理科、税收风险管理科、财务管理科、平湖税务所、信息中心；</w:t>
      </w:r>
    </w:p>
    <w:p w14:paraId="28E8854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二级高级主办  何志伟：协助范士春分管收入核算科、平湖税务所、信息中心；</w:t>
      </w:r>
    </w:p>
    <w:p w14:paraId="3B47C9A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二级高级主办  苏丽娟：协助狄玉波分管老干部科、奢岭税务所；</w:t>
      </w:r>
    </w:p>
    <w:p w14:paraId="0BFCF15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三级高级主办  乔文春： 协助王旭东分管第二税务所。</w:t>
      </w:r>
    </w:p>
    <w:p w14:paraId="52A9A48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五、联系方式</w:t>
      </w:r>
    </w:p>
    <w:p w14:paraId="082C9699">
      <w:pPr>
        <w:ind w:firstLine="560"/>
        <w:jc w:val="left"/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shd w:val="clear" w:color="auto" w:fill="auto"/>
          <w:lang w:val="en-US" w:eastAsia="zh-CN"/>
        </w:rPr>
        <w:t>负责人姓名：</w:t>
      </w:r>
      <w:r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  <w:t xml:space="preserve"> 张国翔</w:t>
      </w:r>
    </w:p>
    <w:p w14:paraId="0096724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　　办公地址：长春市双阳区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西双阳大街1808号</w:t>
      </w:r>
    </w:p>
    <w:p w14:paraId="4EE8D9AF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　　办公时间：星期一-星期五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夏季：上午8:30-11:30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下午13:00-16:30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冬季：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8:30-11:30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下午13:00-16:30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。（法定节假日除外）</w:t>
      </w:r>
    </w:p>
    <w:p w14:paraId="5BF5291C">
      <w:pPr>
        <w:ind w:firstLine="560"/>
        <w:jc w:val="left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联系电话：0431-8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0508333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434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45E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45E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6B48"/>
    <w:rsid w:val="01A9743B"/>
    <w:rsid w:val="01B96726"/>
    <w:rsid w:val="049A485E"/>
    <w:rsid w:val="0AFD197E"/>
    <w:rsid w:val="1750188B"/>
    <w:rsid w:val="3090304A"/>
    <w:rsid w:val="463812FF"/>
    <w:rsid w:val="4F9A6B48"/>
    <w:rsid w:val="5A1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2855</Words>
  <Characters>2908</Characters>
  <Lines>0</Lines>
  <Paragraphs>0</Paragraphs>
  <TotalTime>2</TotalTime>
  <ScaleCrop>false</ScaleCrop>
  <LinksUpToDate>false</LinksUpToDate>
  <CharactersWithSpaces>2982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Zhang</cp:lastModifiedBy>
  <dcterms:modified xsi:type="dcterms:W3CDTF">2025-06-03T05:39:42Z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55E54CE1F97F47BC8790F0E2A6F5B37C</vt:lpwstr>
  </property>
  <property fmtid="{D5CDD505-2E9C-101B-9397-08002B2CF9AE}" pid="4" name="KSOTemplateDocerSaveRecord">
    <vt:lpwstr>eyJoZGlkIjoiNjA5MjliYmIyMGI2MDExNWQwMGY0ZGI3MzAxNzRhMmIiLCJ1c2VySWQiOiIxMTYwMTAwNzU0In0=</vt:lpwstr>
  </property>
</Properties>
</file>