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长春市双阳区工业和信息化局机关简介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firstLineChars="300"/>
        <w:jc w:val="both"/>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24"/>
          <w:szCs w:val="24"/>
          <w:bdr w:val="none" w:color="auto" w:sz="0" w:space="0"/>
          <w:shd w:val="clear" w:fill="FFFFFF"/>
        </w:rPr>
        <w:t>一、主要职责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一）提出全区新型工业化战略和政策，协调解决新型工业化进程中的重大问题；拟订并组织实施工业行业发展规划、计划和产业政策，提出优化产业布局、结构的政策建议，起草相关法规和规章草案，拟订行业技术规范和标准并组织实施，指导行业质量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（二）监测、分析全区经济运行态势，统计并发布相关信息，进行预测、预警和信息引导，协调解决工业经济运行发展中的有关问题并向区政府提出意见和建议。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三）负责提出工业固定资产投资规模和方向，提出国家和省市对口部门以及本区用于工业和信息化财政性建设资金安排的建议；按规定权限审核、核准工业固定资产投资项目；负责项目的组织实施、跟踪管理与服务工作；负责全区工业投资和工业项目建设的调度、考核管理工作；负责编制并组织实施企业技术改造、新产品开发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（四） 拟订并组织实施工业的节能降耗和资源综合利用、清洁生产促进政策；拟订工业能源节约和资源综合利用、清洁生产促进规划，组织协调相关重大示范工程和新产品、新技术、新材料的推广应用。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（五）拟订食品、医药、建材、轻工、机械装备等工业产业行业规划、行业政策，实施行业管理，指导行业发展。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（六）推进工业体制改革和企业管理不断创新，协调指导企业上市。提高行业综合素质和核心竞争力，指导相关行业加强安全生产管理。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（七）负责全区中小企业、非国有经济的宏观指导、综合协调和服务，组织拟订促进中小企业发展和非国有经济发展的相关政策和措施，协调解决发展中的重大问题；完善中小企业融资平台。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（八）贯彻落实党和国家对集体经济的方针、政策、法律、法规；贯彻执行中华全国手工业合作总社和省、市手工业联社的决议。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（九）负责开发区发展建设中重大问题的调查研究，参与开发区发展战略、产业规划和支持措施的制定，对开发区的工作进行指导、协调和服务；协调解决开发区发展中的重大问题。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（十）贯彻落实国家进出口商品、加工贸易管理办法和进出口管理商品、技术目录，以及促进外贸增长方式转变的政策措施。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十一）拟订全区国内贸易发展规划，培育发展城乡市场；指导大宗产品批发市场规划和城市商业网点规划商业体系建设工作；负责全区流通产业调整，指导流通企业、商贸服务业和社区商业发展，提出促进商贸中小企业发展的政策建议，推动现代流通方式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十二）组织实施重要消费品市场调控和重要生产资料流通管理；建立健全生活必需品市场供应应急管理机制；监测分析市场运行、商品供求状况；贯彻实施国家规范市场运行、流通秩序的政策；依法负责成品油流通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（十三）指导全区经济管理干部和企业经营管理人员的培训工作；负责全区工业企业管理工作的宏观指导。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（十四）代管区工业国有资产经营公司、区商贸国有资产经营公司。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（十五）加强承担主管行业领域的安全生产管理，指导督促企事业单位加强安全管理，依照有关法律、法规的规定履行安全生产监督管理职责，开展监管执法工作等职责。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（十六）完成区委、区政府交办的其他任务。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w:t>
      </w:r>
      <w:r>
        <w:rPr>
          <w:rFonts w:hint="eastAsia" w:ascii="黑体" w:hAnsi="黑体" w:eastAsia="黑体" w:cs="黑体"/>
          <w:i w:val="0"/>
          <w:iCs w:val="0"/>
          <w:caps w:val="0"/>
          <w:color w:val="000000"/>
          <w:spacing w:val="0"/>
          <w:sz w:val="24"/>
          <w:szCs w:val="24"/>
          <w:shd w:val="clear" w:fill="FFFFFF"/>
        </w:rPr>
        <w:t>　二、内设机构及职能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（一）党政办公室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负责机关政务运行和各项管理制度的起草并组织实施；负责秘书事务、文书档案、公共关系、提案和议案的办复、保密、保卫、公共事务、行政后勤管理、财务管理、信访、党务、人事、劳资等工作。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（二）工信科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负责规模工业企业经济运行调度及企业扭亏增盈，经济指标下达、考核、检查、验收工作；负责规模工业企业管理、调度、并指导企业工作；负责工业企业资源节约和综合利用；协调工业环境保护及企业清洁生产、节能降耗工作；指导全区工业结构调整，提出重点行业、重点产品的调整方案，推进企业战略调整与升级。组织拟订全区工业投资规划；承担区重点工业和信息化项目建设指导与服务工作；指导企业技术创新服务体系建设；编制全区汽车配套行业中长期发展规划及汽车零部件总体发展规划；做好地方产品为一汽集团配套的服务工作；拟订食品、医药、建材、轻工、装备制造等工业行业规划、行业政策，实施行业管理与服务；负责本部门行政许可及其他行政审批事项的受理、审批和办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（三）中小企业科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负责全区中小企业（民营企业）、非国有经济发展规划的编制、调度、协调、指导和服务；指导全区中小企业创业孵化基地建设，完善中小企业融资平台，加强中小企业融资服务，改善中小企业信用担保体系建设；负责监督管理指导相关规上工业企业在产业转型升级和布局调整中加强安全生产管理，组织实施相关行业落实安全生产政策和法规标准，将安全生产目标任务纳入行业发展规划；推广先进安全生产监管模式，提升企业本质安全水平；负责全区民用爆破器材生产流通的行业管理和安全生产工作的监督管理；协调全区铁路专用线共用和铁路道口管理；配合区安监部门做好全区商贸流通企业的安全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（四）商务科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负责推进全区流通产业结构调整，指导流通企业改革、商贸服务业和社区商业发展。拟定全区国内贸易发展规划，促进城乡市场发展；承担牵头协调全区整顿和规范市场经济秩序工作的责任；指导商业信用销售，建立市场诚信公共服务平台；承担组织实施重要消费品市场调控和重要生产资料流通管理的责任。负责全区对外贸易目标制定、分解、牵头组织落实及跟踪督导工作；依法管理和监督全区对外投资、对外承包工程、对外劳务合作（境外就业）和设计咨询等对外经济合作业务；负责对工业公司、商贸公司所属企业改革工作的指导、协调；负责拟上市企业的规划、引导、培育和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000000"/>
          <w:spacing w:val="0"/>
          <w:sz w:val="24"/>
          <w:szCs w:val="24"/>
          <w:shd w:val="clear" w:fill="FFFFFF"/>
        </w:rPr>
      </w:pPr>
      <w:r>
        <w:rPr>
          <w:rFonts w:ascii="宋体" w:hAnsi="宋体" w:eastAsia="宋体" w:cs="宋体"/>
          <w:i w:val="0"/>
          <w:iCs w:val="0"/>
          <w:caps w:val="0"/>
          <w:color w:val="000000"/>
          <w:spacing w:val="0"/>
          <w:sz w:val="24"/>
          <w:szCs w:val="24"/>
          <w:bdr w:val="none" w:color="auto" w:sz="0" w:space="0"/>
          <w:shd w:val="clear" w:fill="FFFFFF"/>
        </w:rPr>
        <w:t>　　</w:t>
      </w:r>
      <w:r>
        <w:rPr>
          <w:rFonts w:hint="eastAsia" w:ascii="黑体" w:hAnsi="黑体" w:eastAsia="黑体" w:cs="黑体"/>
          <w:i w:val="0"/>
          <w:iCs w:val="0"/>
          <w:caps w:val="0"/>
          <w:color w:val="000000"/>
          <w:spacing w:val="0"/>
          <w:sz w:val="24"/>
          <w:szCs w:val="24"/>
          <w:shd w:val="clear" w:fill="FFFFFF"/>
        </w:rPr>
        <w:t>三、领导成员及分工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王云凤 党组书记、局长 主持全面工作；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王云平</w:t>
      </w:r>
      <w:r>
        <w:rPr>
          <w:rFonts w:hint="eastAsia" w:ascii="宋体" w:hAnsi="宋体" w:eastAsia="宋体" w:cs="宋体"/>
          <w:i w:val="0"/>
          <w:iCs w:val="0"/>
          <w:caps w:val="0"/>
          <w:color w:val="000000"/>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000000"/>
          <w:spacing w:val="0"/>
          <w:sz w:val="24"/>
          <w:szCs w:val="24"/>
          <w:bdr w:val="none" w:color="auto" w:sz="0" w:space="0"/>
          <w:shd w:val="clear" w:fill="FFFFFF"/>
        </w:rPr>
        <w:t>党组成员、副局长分管工信科；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Calibri" w:hAnsi="Calibri" w:cs="Calibri"/>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王书东</w:t>
      </w:r>
      <w:r>
        <w:rPr>
          <w:rFonts w:hint="eastAsia" w:ascii="宋体" w:hAnsi="宋体" w:eastAsia="宋体" w:cs="宋体"/>
          <w:i w:val="0"/>
          <w:iCs w:val="0"/>
          <w:caps w:val="0"/>
          <w:color w:val="000000"/>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000000"/>
          <w:spacing w:val="0"/>
          <w:sz w:val="24"/>
          <w:szCs w:val="24"/>
          <w:bdr w:val="none" w:color="auto" w:sz="0" w:space="0"/>
          <w:shd w:val="clear" w:fill="FFFFFF"/>
        </w:rPr>
        <w:t>副局长分管商务科、办公室。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ascii="宋体" w:hAnsi="宋体" w:eastAsia="宋体" w:cs="宋体"/>
          <w:i w:val="0"/>
          <w:iCs w:val="0"/>
          <w:caps w:val="0"/>
          <w:color w:val="000000"/>
          <w:spacing w:val="0"/>
          <w:sz w:val="24"/>
          <w:szCs w:val="24"/>
        </w:rPr>
      </w:pPr>
      <w:r>
        <w:rPr>
          <w:rFonts w:hint="eastAsia" w:ascii="黑体" w:hAnsi="黑体" w:eastAsia="黑体" w:cs="黑体"/>
          <w:i w:val="0"/>
          <w:iCs w:val="0"/>
          <w:caps w:val="0"/>
          <w:color w:val="000000"/>
          <w:spacing w:val="0"/>
          <w:sz w:val="24"/>
          <w:szCs w:val="24"/>
          <w:shd w:val="clear" w:fill="FFFFFF"/>
        </w:rPr>
        <w:t>四、联系方式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负责人：王云凤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办公地址: 吉林省长春市双阳区西双阳大街471号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办公时间:夏季：上午8:30-11:30，下午13:30-17:00。冬季：上午8:30-11:30，下午13:00-16:30。（法定节假日除外）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w:t>
      </w:r>
      <w:bookmarkStart w:id="0" w:name="_GoBack"/>
      <w:bookmarkEnd w:id="0"/>
      <w:r>
        <w:rPr>
          <w:rFonts w:ascii="宋体" w:hAnsi="宋体" w:eastAsia="宋体" w:cs="宋体"/>
          <w:i w:val="0"/>
          <w:iCs w:val="0"/>
          <w:caps w:val="0"/>
          <w:color w:val="000000"/>
          <w:spacing w:val="0"/>
          <w:sz w:val="24"/>
          <w:szCs w:val="24"/>
          <w:bdr w:val="none" w:color="auto" w:sz="0" w:space="0"/>
          <w:shd w:val="clear" w:fill="FFFFFF"/>
        </w:rPr>
        <w:t>联系电话:0431-84223565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传真号码:0431-84287055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邮政编码:130600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bdr w:val="none" w:color="auto" w:sz="0" w:space="0"/>
          <w:shd w:val="clear" w:fill="FFFFFF"/>
        </w:rPr>
        <w:t>　　电子邮箱地址:syqgxj@126.com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Y2I0ODI0MmQzNzYyNTU0NjZjMjQ5NTA4NmU5ZTEifQ=="/>
  </w:docVars>
  <w:rsids>
    <w:rsidRoot w:val="00000000"/>
    <w:rsid w:val="1842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2023-08-29T07:54:16Z</dcterms:created>
  <dc:creator>Administrator</dc:creator>
  <cp:lastModifiedBy>曲袖玮</cp:lastModifiedBy>
  <dcterms:modified xsi:type="dcterms:W3CDTF">2023-08-29T08:09:08Z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8EA8F94E67ED425291C85D3DC2D3E762_12</vt:lpwstr>
  </property>
</Properties>
</file>