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长春市双阳区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税务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局机关简介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一、主要职责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（一）负责贯彻执行党的路线、方针、政策，加强党的全面领导，履行全面从严治党责任，负责党的建设和思想政治建设工作。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（二）负责贯彻执行税收、社会保险费和有关非税收入法律、法规、规章和规范性文件，研究制定具体实施办法。组织落实国家规定的税收优惠政策。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（三）参与拟定税收、社会保险费和有关非税收入预算目标并依法组织实施。负责本单位税收、社会保险费和有关非税收入的会统核算工作。组织开展收入分析预测。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（四）负责开展税收经济分析和税收政策效应分析，为国家税务总局长春市税务局和地方党委、政府提供决策参考。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（五）负责所辖区域内各项税收、社会保险费和有关非税收入征收管理。组织实施税（费）源监控和风险管理，加强大企业和自然人税收管理。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六）负责组织实施本单位税收、社会保险费和有关非税收入服务体系建设。组织开展纳税服务、税收宣传工作，保护纳税人、缴费人合法权益。承担涉及税收、社会保险费和有关非税收入的行政处罚听证、行政复议和行政诉讼事项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（七）负责所辖区域内国际税收和进出口税收管理工作，组织反避税调查和出口退税事项办理。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（八）负责组织实施所辖区域内税收、社会保险费和有关非税收入检查工作。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（九）负责增值税专用发票、普通发票和其他各类发票管理。负责税收、社会保险费和有关非税收入票证管理。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（十）负责组织实施本单位各项税收、社会保险费和有关非税收入征管信息化建设和数据治理工作。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（十一）负责本单位内部控制机制建设工作，开展对本单位贯彻执行党中央、国务院重大决策及上级工作部署情况的督查督办，组织实施税收执法督察。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（十二）负责本单位基层建设和干部队伍建设工作，加强领导班子和后备干部队伍建设，承担税务人才培养和干部教育培训工作。负责本单位绩效管理和干部考核工作。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（十三）负责本单位机构、编制、经费和资产管理工作。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（十四）完成国家税务总局长春市税务局和地方党委、政府交办的其他工作。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二、内设机构及职能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（一）办公室（党委办公室）  承担机关日常运转，承担文秘、信息、政务公开、会务、调研、档案、机要保密、信访、税收宣传、督查督办等工作。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（二）法制科  组织实施依法行政工作;起草相关税种、社会保险费和有关非税收入综合性政策文件政策；承担规范性文件合法性审查、重大执法决定法制审核、税务行政复议、行政诉讼等工作。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（三）货物和劳务税科  组织实施增值税、消费税、车辆购置税、进出口税收的征收管理工作；对相关税种具体业务问题进行解释和处理；承担增值税发票管理等工作。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（四）所得税科  组织实施企业所得税和个人所得税征收管理工作；承担企业所得税和个人所得税具体业务问题的解释和处理。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（五）财产和行为税科  组织实施房产税、城镇土地使用税、土地增值税、契税、城市维护建设税、印花税、资源税、环境保护税、车船税、耕地占用税和烟叶税的征收管理等工作；对相关税种具体业务问题进行解释和处理。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（七）社会保险费和非税收入科  组织实施基本养老保险费、基本医疗保险费、失业保险费、工伤保险费等社会保险费征收管理、指导社会保险费和有关非税收入的日常征收管理工作。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（八）收入核算科  统筹协调组织收入工作，开展收入预测分析、预警分析和收入质量管理、承担重点税源监控、企业税收资料调查、落实税收经济分析指标体系等工作。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（九）征收管理科  组织落实税收征管法律法规、规章及规范性文件；承担税务登记、纳税申报、普通发票管理等征管工作。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（十）税收风险管理科  承担风险应对任务和风险提醒事项的统筹和推送；承担税收风险分析识别、任务推送、监控评价结果反馈等工作。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（十一）税源管理一科  承担税源、社会保险费和有关非税收入的监控管理、风险应对、纳税人注销等工作。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（十二）税源管理二科  承担税源、社会保险费和有关非税收入的监控管理、风险应对、纳税人注销等工作。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（十三）税源管理三科  承担税源、社会保险费和有关非税收入的监控管理、风险应对、纳税人注销等工作。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（十四）税源管理四科  承担税源、社会保险费和有关非税收入的监控管理、风险应对、纳税人注销等工作。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（十五）财务管理科  组织实施预决算、基建、会计核算、财务内控和政府采购、固定资产等工作。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（十六）组织人事科  组织事实干部人事制度和人才队伍建设；机构编制、干部考核、工资、人事档案等工作。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（十七）机关党委（党建工作科）  统筹思想政治建设、意识形态建设、税务文化建设、精神文明建设和统战工作；承担党群工作。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（十八）老干部科  承担老干部工作。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（十九）第一税务所（办税服务厅）  承担各项税收、社会保险费征收管理和有关非税收入的征收办理；承担网上办税、税法宣传、纳税辅导、咨询服务、办税服务和权益保护、信用等级评定和信用奖惩措施落实等工作。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（二十）第二税务所  负责全区重点税源集中管理、风险应对等工作。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（二十一）云山税务所  承担辖区内税源、社会保险费和有关非税收入的监控管理、风险应对以及相关税收事项的后续管理和处置等工作。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（二十二）平湖税务所  承担辖区内税源、社会保险费和有关非税收入的监控管理、风险应对以及相关税收事项的后续管理和处置等工作。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（二十三）奢岭税务所  承担辖区内税源、社会保险费和有关非税收入的监控管理、风险应对以及相关税收事项的后续管理和处置等工作。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（二十四）山河税务所  承担辖区内税源、社会保险费和有关非税收入的监控管理、风险应对以及相关税收事项的后续管理和处置等工作。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（二十五）鹿乡税务所  承担辖区内税源、社会保险费和有关非税收入的监控管理、风险应对以及相关税收事项的后续管理和处置等工作。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（二十六）双营税务所  承担辖区内税源、社会保险费和有关非税收入的监控管理、风险应对以及相关税收事项的后续管理和处置等工作。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三、直属事业单位及职责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（一）信息中心  承担信息化建设的技术支持、保障、税收管理信息系统的运行维护、组织实施信息安全管理等工作。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（二）机关服务中心  承担后勤事务的管理、保障和服务工作。四、四、领导成员及分工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党委书记、局长 张国翔：主持区局全面工作；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党委委员、纪检组组长 宁东春：分管党委纪检组；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党委委员、副局长、三级高级主办 狄玉波：分管法制科、财产和行为税科、社会保险费和非税收入科、组织人事科、云山税务所、老干部科、奢岭税务所；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党委委员、副局长、三级高级主办 黄岩：分管办公室（党委办公室）、机关党委（党建工作科）、山河税务所、鹿乡税务所、双营税务所以及机关服务中心；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党委委员、副局长  王旭东：分管第一税务所、第二税务所、税源管理一科、税源管理二科、税源管理三科、税源管理四科；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党委委员、副局长  范士春分管货物和劳务税科、所得税科、收入核算科、征收管理科、税收风险管理科、财务管理科、平湖税务所、信息中心；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二级高级主办  何志伟：协助范士春分管收入核算科、平湖税务所、信息中心；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二级高级主办  苏丽娟：协助狄玉波分管老干部科、奢岭税务所；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三级高级主办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乔文春： 协助王旭东分管第二税务所。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五、联系方式</w:t>
      </w:r>
    </w:p>
    <w:p>
      <w:pPr>
        <w:ind w:firstLine="560"/>
        <w:jc w:val="left"/>
        <w:rPr>
          <w:rFonts w:hint="eastAsia" w:ascii="宋体" w:hAnsi="宋体" w:eastAsia="宋体" w:cs="宋体"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shd w:val="clear" w:color="auto" w:fill="auto"/>
          <w:lang w:val="en-US" w:eastAsia="zh-CN"/>
        </w:rPr>
        <w:t>负责人姓名：</w:t>
      </w:r>
      <w:r>
        <w:rPr>
          <w:rFonts w:hint="eastAsia" w:ascii="宋体" w:hAnsi="宋体" w:eastAsia="宋体" w:cs="宋体"/>
          <w:sz w:val="28"/>
          <w:szCs w:val="28"/>
          <w:shd w:val="clear" w:color="auto" w:fill="auto"/>
          <w:lang w:val="en-US" w:eastAsia="zh-CN"/>
        </w:rPr>
        <w:t xml:space="preserve"> 张国翔</w:t>
      </w:r>
    </w:p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　　办公地址：长春市双阳区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西双阳大街1808号</w:t>
      </w:r>
    </w:p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　　办公时间：星期一-星期五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夏季：上午8:30-11:30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下午13:00-16:30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冬季：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上午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8:30-11:30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下午13:00-16:30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。（法定节假日除外）</w:t>
      </w:r>
    </w:p>
    <w:p>
      <w:pPr>
        <w:ind w:firstLine="560"/>
        <w:jc w:val="left"/>
        <w:rPr>
          <w:rFonts w:hint="eastAsia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联系电话：0431-8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0508333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imes">
    <w:altName w:val="CG Times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A6B48"/>
    <w:rsid w:val="01A9743B"/>
    <w:rsid w:val="01B96726"/>
    <w:rsid w:val="049A485E"/>
    <w:rsid w:val="1750188B"/>
    <w:rsid w:val="3090304A"/>
    <w:rsid w:val="463812FF"/>
    <w:rsid w:val="4F9A6B48"/>
    <w:rsid w:val="5A17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2022-02-22T05:37:00Z</dcterms:created>
  <dc:creator>Administrator</dc:creator>
  <cp:lastModifiedBy>Administrator</cp:lastModifiedBy>
  <dcterms:modified xsi:type="dcterms:W3CDTF">2022-02-24T07:41:00Z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55E54CE1F97F47BC8790F0E2A6F5B37C</vt:lpwstr>
  </property>
</Properties>
</file>