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jc w:val="both"/>
        <w:rPr>
          <w:rFonts w:hint="eastAsia" w:ascii="宋体" w:hAnsi="宋体" w:eastAsia="宋体" w:cs="宋体"/>
          <w:b/>
          <w:bCs w:val="0"/>
          <w:sz w:val="36"/>
          <w:szCs w:val="36"/>
        </w:rPr>
      </w:pPr>
      <w:r>
        <w:rPr>
          <w:rFonts w:hint="eastAsia" w:ascii="宋体" w:hAnsi="宋体" w:eastAsia="宋体" w:cs="宋体"/>
          <w:b/>
          <w:bCs w:val="0"/>
          <w:sz w:val="36"/>
          <w:szCs w:val="36"/>
          <w:lang w:val="en-US" w:eastAsia="zh-CN"/>
        </w:rPr>
        <w:t>国资局</w:t>
      </w:r>
      <w:r>
        <w:rPr>
          <w:rFonts w:hint="eastAsia" w:ascii="宋体" w:hAnsi="宋体" w:eastAsia="宋体" w:cs="宋体"/>
          <w:b/>
          <w:bCs w:val="0"/>
          <w:sz w:val="36"/>
          <w:szCs w:val="36"/>
        </w:rPr>
        <w:t>2020年政府信息公开工作年度报告</w:t>
      </w:r>
    </w:p>
    <w:p>
      <w:pPr>
        <w:ind w:firstLine="1084" w:firstLineChars="300"/>
        <w:jc w:val="both"/>
        <w:rPr>
          <w:rFonts w:hint="eastAsia" w:ascii="宋体" w:hAnsi="宋体" w:eastAsia="宋体" w:cs="宋体"/>
          <w:b/>
          <w:bCs w:val="0"/>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2020年4月份国资局成立，成立以来认真贯彻落实省市区政府关于全面推进政务公开的系列部署要求，围绕国资局中心工作，加强和规范信息公开工作，不断提高公开实效。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（一）主动公开政府信息的情况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2020年共制作政府红头文件</w:t>
      </w:r>
      <w:r>
        <w:rPr>
          <w:rFonts w:hint="eastAsia" w:ascii="宋体" w:hAnsi="宋体" w:eastAsia="宋体" w:cs="宋体"/>
          <w:sz w:val="24"/>
          <w:szCs w:val="24"/>
          <w:lang w:val="en-US" w:eastAsia="zh-CN"/>
        </w:rPr>
        <w:t>3</w:t>
      </w:r>
      <w:r>
        <w:rPr>
          <w:rFonts w:hint="eastAsia" w:ascii="宋体" w:hAnsi="宋体" w:eastAsia="宋体" w:cs="宋体"/>
          <w:sz w:val="24"/>
          <w:szCs w:val="24"/>
        </w:rPr>
        <w:t>条</w:t>
      </w:r>
      <w:r>
        <w:rPr>
          <w:rFonts w:hint="eastAsia" w:ascii="宋体" w:hAnsi="宋体" w:eastAsia="宋体" w:cs="宋体"/>
          <w:sz w:val="24"/>
          <w:szCs w:val="24"/>
          <w:lang w:val="en-US" w:eastAsia="zh-CN"/>
        </w:rPr>
        <w:t>,分别上报市财政局；公函文件5条，分别上报长春市社会保险事业管理局与长春市规划和自然资源局。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（二）主动公开政府信息的形式</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国资局已上报6项工作信息内容。</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eastAsia="宋体" w:cs="宋体"/>
          <w:b/>
          <w:sz w:val="24"/>
          <w:szCs w:val="24"/>
        </w:rPr>
      </w:pPr>
    </w:p>
    <w:tbl>
      <w:tblPr>
        <w:tblStyle w:val="5"/>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3038"/>
        <w:gridCol w:w="1835"/>
        <w:gridCol w:w="1513"/>
        <w:gridCol w:w="190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第二十条第（一）项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制作数量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公开数量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对外公开总数量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规章</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规范性文件</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第二十条第（五）项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上一年项目数量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本年增/减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行政许可</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其他对外管理服务事项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第二十条第（六）项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上一年项目数量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本年增/减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行政处罚</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行政强制</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第二十条第（八）项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上一年项目数量</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本年增/减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行政事业性收费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第二十条第（九）项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采购项目数量</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采购总金额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政府集中采购</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2020年本行政部门政府信息公开发布总数量（非新闻类、信息类）：</w:t>
            </w:r>
            <w:r>
              <w:rPr>
                <w:rFonts w:hint="eastAsia" w:ascii="宋体" w:hAnsi="宋体" w:eastAsia="宋体" w:cs="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三、收到和处理政府信息公开申请情况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bl>
      <w:tblPr>
        <w:tblStyle w:val="5"/>
        <w:tblW w:w="5000" w:type="pct"/>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2"/>
        <w:gridCol w:w="829"/>
        <w:gridCol w:w="1745"/>
        <w:gridCol w:w="752"/>
        <w:gridCol w:w="699"/>
        <w:gridCol w:w="699"/>
        <w:gridCol w:w="752"/>
        <w:gridCol w:w="887"/>
        <w:gridCol w:w="685"/>
        <w:gridCol w:w="67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45"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（本列数据的勾稽关系为：第一项加第二项之和，等于第三项加第四项之和）</w:t>
            </w:r>
          </w:p>
        </w:tc>
        <w:tc>
          <w:tcPr>
            <w:tcW w:w="55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申请人情况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81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自然人</w:t>
            </w:r>
          </w:p>
        </w:tc>
        <w:tc>
          <w:tcPr>
            <w:tcW w:w="400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法人或其他组织</w:t>
            </w: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总计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商业企业</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科研机构</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社会公益组织</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法律服务机构</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其他</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34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一、本年新收政府信息公开申请数量</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34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二、上年结转政府信息公开申请数量</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三、本年度办理结果</w:t>
            </w:r>
          </w:p>
        </w:tc>
        <w:tc>
          <w:tcPr>
            <w:tcW w:w="27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（一）予以公开</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27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（二）部分公开（区分处理的，只计这一情形，不计其他情形）</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84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（三）不予公开</w:t>
            </w: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2．其他法律行政法规禁止公开</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3．危及“三安全一稳定”</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4．保护第三方合法权益</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5．属于三类内部事务信息</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6．属于四类过程性信息</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7．属于行政执法案卷</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8．属于行政查询事项</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84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（四）无法提供</w:t>
            </w: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1．本机关不掌握相关政府信息</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2．没有现成信息需要另行制作</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3．补正后申请内容仍不明确</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84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（五）不予处理</w:t>
            </w: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1．信访举报投诉类申请</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2．重复申请</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3．要求提供公开出版物</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4．无正当理由大量反复申请</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5．要求行政机关确认或重新出具已获取信息</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27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（六）其他处理</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27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（七）总计</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34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四、结转下年度继续办理</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四、政府信息公开行政复议、行政诉讼情况</w:t>
      </w:r>
    </w:p>
    <w:tbl>
      <w:tblPr>
        <w:tblStyle w:val="5"/>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555"/>
        <w:gridCol w:w="555"/>
        <w:gridCol w:w="555"/>
        <w:gridCol w:w="555"/>
        <w:gridCol w:w="606"/>
        <w:gridCol w:w="504"/>
        <w:gridCol w:w="555"/>
        <w:gridCol w:w="555"/>
        <w:gridCol w:w="555"/>
        <w:gridCol w:w="581"/>
        <w:gridCol w:w="555"/>
        <w:gridCol w:w="555"/>
        <w:gridCol w:w="555"/>
        <w:gridCol w:w="556"/>
        <w:gridCol w:w="56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60" w:type="dxa"/>
            <w:gridSpan w:val="5"/>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行政复议</w:t>
            </w:r>
          </w:p>
        </w:tc>
        <w:tc>
          <w:tcPr>
            <w:tcW w:w="5985" w:type="dxa"/>
            <w:gridSpan w:val="10"/>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行政诉讼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600"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持</w:t>
            </w:r>
          </w:p>
        </w:tc>
        <w:tc>
          <w:tcPr>
            <w:tcW w:w="600"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正</w:t>
            </w:r>
          </w:p>
        </w:tc>
        <w:tc>
          <w:tcPr>
            <w:tcW w:w="600"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果</w:t>
            </w:r>
          </w:p>
        </w:tc>
        <w:tc>
          <w:tcPr>
            <w:tcW w:w="600"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未</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tc>
        <w:tc>
          <w:tcPr>
            <w:tcW w:w="645"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计</w:t>
            </w:r>
          </w:p>
        </w:tc>
        <w:tc>
          <w:tcPr>
            <w:tcW w:w="2970" w:type="dxa"/>
            <w:gridSpan w:val="5"/>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未经复议直接起诉</w:t>
            </w:r>
          </w:p>
        </w:tc>
        <w:tc>
          <w:tcPr>
            <w:tcW w:w="3015" w:type="dxa"/>
            <w:gridSpan w:val="5"/>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复议后起诉</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54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结果维持</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正</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果</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未</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计</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持</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正</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果</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未</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结</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4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54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政策理论学习方面。</w:t>
      </w:r>
      <w:r>
        <w:rPr>
          <w:rFonts w:hint="eastAsia" w:ascii="宋体" w:hAnsi="宋体" w:eastAsia="宋体" w:cs="宋体"/>
          <w:i w:val="0"/>
          <w:caps w:val="0"/>
          <w:color w:val="333333"/>
          <w:spacing w:val="0"/>
          <w:sz w:val="24"/>
          <w:szCs w:val="24"/>
          <w:shd w:val="clear" w:fill="FFFFFF"/>
          <w:lang w:val="en-US" w:eastAsia="zh-CN"/>
        </w:rPr>
        <w:t>上级部门</w:t>
      </w:r>
      <w:r>
        <w:rPr>
          <w:rFonts w:hint="eastAsia" w:ascii="宋体" w:hAnsi="宋体" w:eastAsia="宋体" w:cs="宋体"/>
          <w:i w:val="0"/>
          <w:caps w:val="0"/>
          <w:color w:val="333333"/>
          <w:spacing w:val="0"/>
          <w:sz w:val="24"/>
          <w:szCs w:val="24"/>
          <w:shd w:val="clear" w:fill="FFFFFF"/>
        </w:rPr>
        <w:t>制定出台很多政府信息公开方面的文件，目前缺乏专业知识学习，对一些政务公开文件理解贯彻不够深入。下一步将通过集中学习</w:t>
      </w:r>
      <w:r>
        <w:rPr>
          <w:rFonts w:hint="eastAsia" w:ascii="宋体" w:hAnsi="宋体" w:eastAsia="宋体" w:cs="宋体"/>
          <w:i w:val="0"/>
          <w:caps w:val="0"/>
          <w:color w:val="333333"/>
          <w:spacing w:val="0"/>
          <w:sz w:val="24"/>
          <w:szCs w:val="24"/>
          <w:shd w:val="clear" w:fill="FFFFFF"/>
          <w:lang w:val="en-US" w:eastAsia="zh-CN"/>
        </w:rPr>
        <w:t>和</w:t>
      </w:r>
      <w:r>
        <w:rPr>
          <w:rFonts w:hint="eastAsia" w:ascii="宋体" w:hAnsi="宋体" w:eastAsia="宋体" w:cs="宋体"/>
          <w:i w:val="0"/>
          <w:caps w:val="0"/>
          <w:color w:val="333333"/>
          <w:spacing w:val="0"/>
          <w:sz w:val="24"/>
          <w:szCs w:val="24"/>
          <w:shd w:val="clear" w:fill="FFFFFF"/>
        </w:rPr>
        <w:t>培训</w:t>
      </w:r>
      <w:r>
        <w:rPr>
          <w:rFonts w:hint="eastAsia" w:ascii="宋体" w:hAnsi="宋体" w:eastAsia="宋体" w:cs="宋体"/>
          <w:i w:val="0"/>
          <w:caps w:val="0"/>
          <w:color w:val="333333"/>
          <w:spacing w:val="0"/>
          <w:sz w:val="24"/>
          <w:szCs w:val="24"/>
          <w:shd w:val="clear" w:fill="FFFFFF"/>
          <w:lang w:val="en-US" w:eastAsia="zh-CN"/>
        </w:rPr>
        <w:t>等方式</w:t>
      </w:r>
      <w:r>
        <w:rPr>
          <w:rFonts w:hint="eastAsia" w:ascii="宋体" w:hAnsi="宋体" w:eastAsia="宋体" w:cs="宋体"/>
          <w:i w:val="0"/>
          <w:caps w:val="0"/>
          <w:color w:val="333333"/>
          <w:spacing w:val="0"/>
          <w:sz w:val="24"/>
          <w:szCs w:val="24"/>
          <w:shd w:val="clear" w:fill="FFFFFF"/>
        </w:rPr>
        <w:t>，深入学习相关政策文件，吃透文件精神，确保将文件政策贯彻落实到位。</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bookmarkStart w:id="0" w:name="_GoBack"/>
      <w:bookmarkEnd w:id="0"/>
      <w:r>
        <w:rPr>
          <w:rFonts w:hint="eastAsia" w:ascii="宋体" w:hAnsi="宋体" w:eastAsia="宋体" w:cs="宋体"/>
          <w:b/>
          <w:sz w:val="24"/>
          <w:szCs w:val="24"/>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2EDF1"/>
    <w:multiLevelType w:val="singleLevel"/>
    <w:tmpl w:val="9F82ED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F6AC9"/>
    <w:rsid w:val="000637FF"/>
    <w:rsid w:val="002A0A86"/>
    <w:rsid w:val="00324FBB"/>
    <w:rsid w:val="004D3707"/>
    <w:rsid w:val="005F5CB9"/>
    <w:rsid w:val="006E34AC"/>
    <w:rsid w:val="007B0AEF"/>
    <w:rsid w:val="008E722E"/>
    <w:rsid w:val="009C4615"/>
    <w:rsid w:val="00A40EAF"/>
    <w:rsid w:val="00B75D11"/>
    <w:rsid w:val="00C73D17"/>
    <w:rsid w:val="024B5794"/>
    <w:rsid w:val="05311F8D"/>
    <w:rsid w:val="05F1052F"/>
    <w:rsid w:val="06DA71F0"/>
    <w:rsid w:val="09631401"/>
    <w:rsid w:val="0F4D149C"/>
    <w:rsid w:val="1343148C"/>
    <w:rsid w:val="14F807FB"/>
    <w:rsid w:val="16BC52D7"/>
    <w:rsid w:val="1AFE1EA6"/>
    <w:rsid w:val="1BE34025"/>
    <w:rsid w:val="1DD65471"/>
    <w:rsid w:val="220C4324"/>
    <w:rsid w:val="236A00A0"/>
    <w:rsid w:val="23F66189"/>
    <w:rsid w:val="27ED2B66"/>
    <w:rsid w:val="28785128"/>
    <w:rsid w:val="2FDF57D2"/>
    <w:rsid w:val="302F5C7C"/>
    <w:rsid w:val="357026D2"/>
    <w:rsid w:val="363F6AC9"/>
    <w:rsid w:val="39301DEA"/>
    <w:rsid w:val="41C51A88"/>
    <w:rsid w:val="4931017E"/>
    <w:rsid w:val="49B0704A"/>
    <w:rsid w:val="4B6F3781"/>
    <w:rsid w:val="4DB12EA5"/>
    <w:rsid w:val="4FA13C47"/>
    <w:rsid w:val="51E563A1"/>
    <w:rsid w:val="536E468F"/>
    <w:rsid w:val="577E448D"/>
    <w:rsid w:val="613038F7"/>
    <w:rsid w:val="61315F69"/>
    <w:rsid w:val="6368703C"/>
    <w:rsid w:val="68E93B6C"/>
    <w:rsid w:val="71363CED"/>
    <w:rsid w:val="79A15225"/>
    <w:rsid w:val="7ADD1A61"/>
    <w:rsid w:val="7C15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634</Words>
  <Characters>3619</Characters>
  <Lines>30</Lines>
  <Paragraphs>8</Paragraphs>
  <TotalTime>0</TotalTime>
  <ScaleCrop>false</ScaleCrop>
  <LinksUpToDate>false</LinksUpToDate>
  <CharactersWithSpaces>4245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2021-01-08T06:43:00Z</dcterms:created>
  <dc:creator>快乐一生</dc:creator>
  <cp:lastModifiedBy>快乐一生</cp:lastModifiedBy>
  <cp:lastPrinted>2021-01-11T08:20:00Z</cp:lastPrinted>
  <dcterms:modified xsi:type="dcterms:W3CDTF">2021-01-22T03:08:09Z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