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经济发展局2020年政府信息公开工作年度报告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经济发展局积极作为，主动融入，全力推进政务服务规范化、标准化、公开化。具体工作完成情况如下：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一是联防联控助力复工复产。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今年疫情发生以来，我们一手抓防控，一手抓复产，建立了联防联控会议制度。全面保障一汽生产，针对湖北美标、长沙久隆等因疫情断供企业的产品，已与一汽法雷奥、长春泰富等7家企业成功开展了替代合作。无缝对接物流供应，建立专用通道，确保每天200余辆物流车辆安全有序进入长春。支持一汽物流成立专车突击队，从湖北、宁波等地运输了7万套零部件，实现了一汽集团全国复工最早、秩序最好、效益最优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先后为各整车厂保障47万支口罩、8吨消毒水，全区自购防疫物资共计约470万元。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是全面深化“万人助万企”。结合“专班抓项目”，成立了7个功能组、41个助企工作队，建立了问题收集、功能对接、分级解决、销号管理等运行机制，精准服务全区679户企业。区级助企工作队共接收反馈问题341件，已解决338件，办结率99.1%。三是积极争取扶持政策。帮助277户中小微企业向省市申请税收等补贴1300余万元，418余户企业申请重点产业发展专项资金3.73亿元，组织56家企业申报高新技术、省市科技小巨人、专精特新企业，其中24家企业被认定为省市科技巨人和专精特新企业。四是积极抓好软环境建设。共建立长春市汽开区百斯特、美科公司等四个企业软环境监测点，共发展汽开区经发局和区内企业合计14名软环境监督员，持续优化汽开区软环境建设。五是制定产业扶持政策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为了促进汽开区产业健康发展，加快长春国际汽车城建设，经发局牵头组织出台汽开区支持产业发展政策。根据2020年汽开区全面深化改革委员会的要求，我们认真学习国家和省市出台关于产业政策的相关文件精神，如《汽车产业中长期发展规划》（工信部联装〔2017〕53号）等10余个地方产业发展政策文件。经广泛深入调研和多次研讨，确定了政策的主要框架和具体内容，并由76条精简到29条。我们先后与汽开区有关区直机关和部门、汽开区代表企业、一汽集团召开了三次征求意见座谈会，收集了63项意见和建议，形成了现在的《若干政策》（终稿）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六是编制十四五规划工作。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坚持早入手、早准备，去年底，结合汽开区实际，制定印发了《长春汽车经济技术开发区“十四五”规划编制工作方案》，成立了“十四五”规划编制工作领导小组，明确了各部门任务和完成时限；结合长春国际汽车城建设，配合第三方服务机构，围绕汽车产业、商贸服务业以及医疗卫生、文化教育等方面，先后2次组织区直部门和相关企业召开座谈会，3次赴一汽解放、一汽红旗、车城万达、华港二手车市场等28家企业进行实地调研，进一步摸清了辖区产业现状。同时，我们为做好规划的编制起草工作，对标先进地区，采取电话联系、网上查阅等方式，对天津滨海新区、长春经开区和长春新区等十个先进地区的“十三五”规划编制及“十四五”规划编制等情况进行了深入学习，理清了思路；同时，在前期调研基础上，我们还广纳善言，面向全区各部门及社会各界人士，广泛征集长春国际汽车城在发展基础、面临形势、主题主线、战略目标和任务等方面的意见建议，为区域经济社会发展提供决策参考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七是持续优化营商环境。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加减乘除优化营商环境，“加”就是大力开展企业帮扶。“减”就是落实降本减负惠企政策，落实省市支持企业复工复产的政策文件，制定出台促进中小企业发展系列措施，对企业“五险一金”、电费、天然气等费用进行减免和补贴。“乘”就是释放环境优化的乘法效应，积极搭建银企对接、产销对接、多层次对接平台，及时、足额、同步兑现各项政策。“除”就是进一步深化“放管服”改革，坚持市场化、法制化、国际化原则，统筹推进、协同联动、简政放权，全面优化营商环境；开展多种形式的促销活动。对区内部分企业进行名优产品征集，并组织开发区内具有品牌影响力的多家大中型商场、超市等大型商贸企业利用九、十月份开展多项促销活动，丰富了消费品市场，促进了节日消费，拉动了经济增长；创新举办点对点银企对接会。为落实国家“六稳”“六保”工作要求，进一步加大金融服务对实体经济的支持力度，着力解决驻区企业的资金短缺压力，促进我区经济企稳回升，经发局于7月22日上午在管委会818会议室召开“金融服务月”银企对接会。长春市志升机电工程有限公司、吉林博仁科技有限责任公司、长春一汽实业汽车零部件有限责任公司三家企业与吉林银行、农业银行、中国银行等金融机构进行了深入的交流和探讨，现场达成了意向性合作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此外汽开区还入选全国第三批大众创业万众创新示范基地，完成经济发展局政务诚信承诺书，行政许可152个，政府集中采购数量1项。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政府服务事项招标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政府信息公开行政复议、行政诉讼情况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77851"/>
    <w:multiLevelType w:val="singleLevel"/>
    <w:tmpl w:val="EFD778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B438A7"/>
    <w:rsid w:val="002A44DD"/>
    <w:rsid w:val="004300F9"/>
    <w:rsid w:val="008656A2"/>
    <w:rsid w:val="009F4663"/>
    <w:rsid w:val="00A313DB"/>
    <w:rsid w:val="00B5062F"/>
    <w:rsid w:val="00F7445A"/>
    <w:rsid w:val="00F7457E"/>
    <w:rsid w:val="165B28B1"/>
    <w:rsid w:val="19B438A7"/>
    <w:rsid w:val="2BE26443"/>
    <w:rsid w:val="2FB95D31"/>
    <w:rsid w:val="46B96B3C"/>
    <w:rsid w:val="5A8F444A"/>
    <w:rsid w:val="60A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458</Words>
  <Characters>2617</Characters>
  <Lines>21</Lines>
  <Paragraphs>6</Paragraphs>
  <TotalTime>0</TotalTime>
  <ScaleCrop>false</ScaleCrop>
  <LinksUpToDate>false</LinksUpToDate>
  <CharactersWithSpaces>3069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2021-01-13T08:29:00Z</dcterms:created>
  <dc:creator>songni521</dc:creator>
  <cp:lastModifiedBy>快乐一生</cp:lastModifiedBy>
  <dcterms:modified xsi:type="dcterms:W3CDTF">2021-01-22T03:10:15Z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