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2023年长春汽车经济技术开发区赋予街道办事处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县（区）级行政权力事项清单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W w:w="15121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146"/>
        <w:gridCol w:w="1838"/>
        <w:gridCol w:w="2000"/>
        <w:gridCol w:w="60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行政权力类型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原权力行使部门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对随意倾倒、抛撒、堆放或者焚烧生活垃圾的行政处罚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汽开区城管局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《中华人民共和国固体废物污染环境防治法》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第一百一十一条，违反本法规定，有下列行为的，由县级以上地方人民政府环境卫生主管部门责令改正，处以罚款，没收违法所得：随意倾倒、抛撒、堆放或者焚烧生活垃圾的。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单位有前款第一项行为，处五万元以上五十万元以下的罚款；个人有前款第一项行为，处一百元以上五百元以下的罚款。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对未经批准进行临时建设的行政处罚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汽开区城管局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《中华人民共和国城乡规划法》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第六十六条：建设单位或者个人有下列行为之一的，由所在地城市、县人民政府城乡规划主管部门责令限期拆除，可以并处临时建设工程造价一倍以下的罚款：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（一）未经批准进行临时建设的；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（二）未按照批准内容进行临时建设的；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（三）临时建筑物、构筑物超过批准期限不拆除的。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对未按照批准内容进行临时建设的行政处罚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汽开区城管局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《中华人民共和国城乡规划法》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第六十六条：建设单位或者个人有下列行为之一的，由所在地城市、县人民政府城乡规划主管部门责令限期拆除，可以并处临时建设工程造价一倍以下的罚款：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（一）未经批准进行临时建设的；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（二）未按照批准内容进行临时建设的；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（三）临时建筑物、构筑物超过批准期限不拆除的。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对临时建筑物、构筑物超过批准期限不拆除的行政处罚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汽开区城管局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《中华人民共和国城乡规划法》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第六十六条：建设单位或者个人有下列行为之一的，由所在地城市、县人民政府城乡规划主管部门责令限期拆除，可以并处临时建设工程造价一倍以下的罚款：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（一）未经批准进行临时建设的；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（二）未按照批准内容进行临时建设的；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（三）临时建筑物、构筑物超过批准期限不拆除的。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对运输的煤炭、垃圾、渣土、砂石、土方、灰浆等散装、流体物料的车辆，未采取密闭或者其他措施防止物料遗撒的行政处罚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汽开区城管局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《中华人民共和国大气污染防治法》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百一十六条：违反本法规定，运输煤炭、垃圾、渣土、砂石、土方、灰浆等散装、流体物料的车辆，未采取密闭或者其他措施防止物料遗撒的，由县级以上地方人民政府确定的监督管理部门责令改正，处二千元以上二万元以下的罚款；拒不改正的，车辆不得上道路行驶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304" w:right="1440" w:bottom="124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EEA2066-A286-481E-9F86-7B3B4A8060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页共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第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页共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WQyMzYyNTg2M2YwYzFlZWI0Yjc5YWM3ZjkyZGQifQ=="/>
  </w:docVars>
  <w:rsids>
    <w:rsidRoot w:val="153B014A"/>
    <w:rsid w:val="00712CF8"/>
    <w:rsid w:val="06255061"/>
    <w:rsid w:val="0A5E0AF6"/>
    <w:rsid w:val="10071683"/>
    <w:rsid w:val="10B62239"/>
    <w:rsid w:val="11D37054"/>
    <w:rsid w:val="153B014A"/>
    <w:rsid w:val="1DD1783C"/>
    <w:rsid w:val="1E150BCC"/>
    <w:rsid w:val="20A774A8"/>
    <w:rsid w:val="25421DC1"/>
    <w:rsid w:val="284D13CA"/>
    <w:rsid w:val="2F0F016F"/>
    <w:rsid w:val="3CAA0CEF"/>
    <w:rsid w:val="41B9466B"/>
    <w:rsid w:val="459E56C4"/>
    <w:rsid w:val="483C4130"/>
    <w:rsid w:val="4A1A1C79"/>
    <w:rsid w:val="4D252F43"/>
    <w:rsid w:val="4F860872"/>
    <w:rsid w:val="599825F2"/>
    <w:rsid w:val="5EBA6A48"/>
    <w:rsid w:val="661729FF"/>
    <w:rsid w:val="6AE2757A"/>
    <w:rsid w:val="6B3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966</Characters>
  <Lines>0</Lines>
  <Paragraphs>0</Paragraphs>
  <TotalTime>1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2022-09-06T09:29:00Z</dcterms:created>
  <dc:creator>郭子瑶</dc:creator>
  <cp:lastModifiedBy>纵你阅人何其多_</cp:lastModifiedBy>
  <cp:lastPrinted>2022-10-27T06:09:00Z</cp:lastPrinted>
  <dcterms:modified xsi:type="dcterms:W3CDTF">2023-08-28T06:47:32Z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00F9DF9C8D7345DABDEEFEFF15823920</vt:lpwstr>
  </property>
</Properties>
</file>