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EB" w:rsidRPr="00A01AEB" w:rsidRDefault="00A01AEB" w:rsidP="00A01AEB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南关区市场监管部门2022年度</w:t>
      </w:r>
    </w:p>
    <w:p w:rsidR="00A01AEB" w:rsidRPr="00A01AEB" w:rsidRDefault="00A01AEB" w:rsidP="00A01AEB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政府信息公开工作年度报告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color w:val="000000"/>
        </w:rPr>
      </w:pPr>
      <w:r>
        <w:rPr>
          <w:rStyle w:val="a4"/>
          <w:rFonts w:hint="eastAsia"/>
          <w:color w:val="000000"/>
        </w:rPr>
        <w:t>一、总体情况</w:t>
      </w:r>
      <w:r>
        <w:rPr>
          <w:rFonts w:hint="eastAsia"/>
          <w:color w:val="000000"/>
        </w:rPr>
        <w:t> 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2022年，我局全面贯彻党的二十大精神，坚持以习近平新时代中国特色社会主义思想为指导，深入落实国家和省、市关于政府信息公开工作的决策部署，增强“四个意识”，坚定“四个自信”，做到“两个维护”，深入</w:t>
      </w:r>
      <w:proofErr w:type="gramStart"/>
      <w:r>
        <w:rPr>
          <w:rFonts w:hint="eastAsia"/>
          <w:color w:val="000000"/>
        </w:rPr>
        <w:t>践行</w:t>
      </w:r>
      <w:proofErr w:type="gramEnd"/>
      <w:r>
        <w:rPr>
          <w:rFonts w:hint="eastAsia"/>
          <w:color w:val="000000"/>
        </w:rPr>
        <w:t>以人民为中心的发展理念，紧紧围绕全市经济社会发展大局，认真履职尽责，强化落实举措，提升工作质效，切实保障群众知情权，全面推动市场监管领域政府信息公开工作水平整体提升。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ascii="楷体" w:eastAsia="楷体" w:hAnsi="楷体" w:hint="eastAsia"/>
          <w:color w:val="000000"/>
        </w:rPr>
        <w:t>（一）主动公开常态</w:t>
      </w:r>
      <w:proofErr w:type="gramStart"/>
      <w:r>
        <w:rPr>
          <w:rFonts w:ascii="楷体" w:eastAsia="楷体" w:hAnsi="楷体" w:hint="eastAsia"/>
          <w:color w:val="000000"/>
        </w:rPr>
        <w:t>化不断</w:t>
      </w:r>
      <w:proofErr w:type="gramEnd"/>
      <w:r>
        <w:rPr>
          <w:rFonts w:ascii="楷体" w:eastAsia="楷体" w:hAnsi="楷体" w:hint="eastAsia"/>
          <w:color w:val="000000"/>
        </w:rPr>
        <w:t>深入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紧扣常态化建设主题，坚持“以公开为常态、不公开为例外”的工作原则，全面推行决策、执行、管理、服务、结果“五公开”，紧紧围绕经济社会发展和群众需求，着力加强市政府网站政务公开专栏及部门门户网站建设，优化整合网站信息资源，进一步</w:t>
      </w:r>
      <w:proofErr w:type="gramStart"/>
      <w:r>
        <w:rPr>
          <w:rFonts w:hint="eastAsia"/>
          <w:color w:val="000000"/>
        </w:rPr>
        <w:t>丰富微信公众号</w:t>
      </w:r>
      <w:proofErr w:type="gramEnd"/>
      <w:r>
        <w:rPr>
          <w:rFonts w:hint="eastAsia"/>
          <w:color w:val="000000"/>
        </w:rPr>
        <w:t>等政务新媒体推送内容，大力营造良好氛围。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ascii="楷体" w:eastAsia="楷体" w:hAnsi="楷体" w:hint="eastAsia"/>
          <w:color w:val="000000"/>
        </w:rPr>
        <w:t>（二）依申请公开规范化持续提升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紧扣规范化建设主题，严格按照《条例》和《长春市政府信息依申请公开工作规范》相关规定，全面规范依申请公开办理各环节。2022年，共办结上年度</w:t>
      </w:r>
      <w:proofErr w:type="gramStart"/>
      <w:r>
        <w:rPr>
          <w:rFonts w:hint="eastAsia"/>
          <w:color w:val="000000"/>
        </w:rPr>
        <w:t>转结今年</w:t>
      </w:r>
      <w:proofErr w:type="gramEnd"/>
      <w:r>
        <w:rPr>
          <w:rFonts w:hint="eastAsia"/>
          <w:color w:val="000000"/>
        </w:rPr>
        <w:t>继续办理政府信息公开申请1件；新收政府信息公开申请75件，其中2件结转下年度继续办理，其余73件全部依法按时限办结；全年未发生针对本部门政府信息公开事项的行政复议、行政诉讼及各类申诉。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ascii="楷体" w:eastAsia="楷体" w:hAnsi="楷体" w:hint="eastAsia"/>
          <w:color w:val="000000"/>
        </w:rPr>
        <w:t>（三）政府信息管理制度化逐渐完善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紧扣制度化建设主题，进一步健全完善政府信息公开各项制度机制，全面提升政府信息公开工作效能。打</w:t>
      </w:r>
      <w:proofErr w:type="gramStart"/>
      <w:r>
        <w:rPr>
          <w:rFonts w:hint="eastAsia"/>
          <w:color w:val="000000"/>
        </w:rPr>
        <w:t>牢业务</w:t>
      </w:r>
      <w:proofErr w:type="gramEnd"/>
      <w:r>
        <w:rPr>
          <w:rFonts w:hint="eastAsia"/>
          <w:color w:val="000000"/>
        </w:rPr>
        <w:t>功底，夯实工作基础，不断提高政府信息公开业务培训质量，持续提升政府信息公开工作人员业务素养及能力水平。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ascii="楷体" w:eastAsia="楷体" w:hAnsi="楷体" w:hint="eastAsia"/>
          <w:color w:val="000000"/>
        </w:rPr>
        <w:t>（四）平台建设科学化稳步推进</w:t>
      </w:r>
    </w:p>
    <w:p w:rsidR="00A01AEB" w:rsidRDefault="00A01AEB" w:rsidP="00A01AEB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紧扣科学化建设主题，坚持以门户网站和政务新媒体为主阵地，围绕经济社会发展新形势和群众新需求，进一步优化门户网站和政务新媒体栏目设置，动态更新、实时发布工作动态和有关信息，不断提升针对性和时效性。</w:t>
      </w:r>
    </w:p>
    <w:p w:rsidR="00A01AEB" w:rsidRPr="00A01AEB" w:rsidRDefault="00A01AEB" w:rsidP="00A01AEB">
      <w:pPr>
        <w:widowControl/>
        <w:shd w:val="clear" w:color="auto" w:fill="FFFFFF"/>
        <w:ind w:firstLine="2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</w:r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二、主动公开政府信息情况</w:t>
      </w:r>
    </w:p>
    <w:tbl>
      <w:tblPr>
        <w:tblW w:w="9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2245"/>
        <w:gridCol w:w="2205"/>
        <w:gridCol w:w="2520"/>
      </w:tblGrid>
      <w:tr w:rsidR="00A01AEB" w:rsidRPr="00A01AEB" w:rsidTr="00A01AEB">
        <w:trPr>
          <w:trHeight w:val="650"/>
        </w:trPr>
        <w:tc>
          <w:tcPr>
            <w:tcW w:w="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第二十条  第（一）项</w:t>
            </w:r>
          </w:p>
        </w:tc>
      </w:tr>
      <w:tr w:rsidR="00A01AEB" w:rsidRPr="00A01AEB" w:rsidTr="00A01AEB">
        <w:trPr>
          <w:trHeight w:val="61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现行有效件数</w:t>
            </w:r>
          </w:p>
        </w:tc>
      </w:tr>
      <w:tr w:rsidR="00A01AEB" w:rsidRPr="00A01AEB" w:rsidTr="00A01AEB">
        <w:trPr>
          <w:trHeight w:val="61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61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614"/>
        </w:trPr>
        <w:tc>
          <w:tcPr>
            <w:tcW w:w="9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  第（五）项</w:t>
            </w:r>
          </w:p>
        </w:tc>
      </w:tr>
      <w:tr w:rsidR="00A01AEB" w:rsidRPr="00A01AEB" w:rsidTr="00A01AEB">
        <w:trPr>
          <w:trHeight w:val="77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本年处理决定数量</w:t>
            </w:r>
          </w:p>
        </w:tc>
      </w:tr>
      <w:tr w:rsidR="00A01AEB" w:rsidRPr="00A01AEB" w:rsidTr="00A01AEB">
        <w:trPr>
          <w:trHeight w:val="61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1AEB" w:rsidRPr="00A01AEB" w:rsidTr="00A01AEB">
        <w:trPr>
          <w:trHeight w:val="614"/>
        </w:trPr>
        <w:tc>
          <w:tcPr>
            <w:tcW w:w="9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  第（六）项</w:t>
            </w:r>
          </w:p>
        </w:tc>
      </w:tr>
      <w:tr w:rsidR="00A01AEB" w:rsidRPr="00A01AEB" w:rsidTr="00A01AEB">
        <w:trPr>
          <w:trHeight w:val="61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本年处理决定数量</w:t>
            </w:r>
          </w:p>
        </w:tc>
      </w:tr>
      <w:tr w:rsidR="00A01AEB" w:rsidRPr="00A01AEB" w:rsidTr="00A01AEB">
        <w:trPr>
          <w:trHeight w:val="61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61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614"/>
        </w:trPr>
        <w:tc>
          <w:tcPr>
            <w:tcW w:w="9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  第（八）项</w:t>
            </w:r>
          </w:p>
        </w:tc>
      </w:tr>
      <w:tr w:rsidR="00A01AEB" w:rsidRPr="00A01AEB" w:rsidTr="00A01AEB">
        <w:trPr>
          <w:trHeight w:val="77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本年收费金额（单位：万元）</w:t>
            </w:r>
          </w:p>
        </w:tc>
      </w:tr>
      <w:tr w:rsidR="00A01AEB" w:rsidRPr="00A01AEB" w:rsidTr="00A01AEB">
        <w:trPr>
          <w:trHeight w:val="76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01AEB" w:rsidRPr="00A01AEB" w:rsidRDefault="00A01AEB" w:rsidP="00A01AEB">
      <w:pPr>
        <w:widowControl/>
        <w:shd w:val="clear" w:color="auto" w:fill="FFFFFF"/>
        <w:ind w:firstLine="482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01AEB" w:rsidRPr="00A01AEB" w:rsidRDefault="00A01AEB" w:rsidP="00A01AEB">
      <w:pPr>
        <w:widowControl/>
        <w:shd w:val="clear" w:color="auto" w:fill="FFFFFF"/>
        <w:ind w:firstLine="482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三、收到和处理政府信息公开申请情况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757"/>
        <w:gridCol w:w="2760"/>
        <w:gridCol w:w="552"/>
        <w:gridCol w:w="630"/>
        <w:gridCol w:w="630"/>
        <w:gridCol w:w="628"/>
        <w:gridCol w:w="839"/>
        <w:gridCol w:w="738"/>
        <w:gridCol w:w="838"/>
      </w:tblGrid>
      <w:tr w:rsidR="00A01AEB" w:rsidRPr="00A01AEB" w:rsidTr="00A01AEB">
        <w:trPr>
          <w:trHeight w:val="339"/>
        </w:trPr>
        <w:tc>
          <w:tcPr>
            <w:tcW w:w="42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（本列数据的勾</w:t>
            </w:r>
            <w:proofErr w:type="gramStart"/>
            <w:r w:rsidRPr="00A01AE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稽</w:t>
            </w:r>
            <w:proofErr w:type="gramEnd"/>
            <w:r w:rsidRPr="00A01AEB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48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ind w:firstLine="2119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申请人情况</w:t>
            </w:r>
          </w:p>
        </w:tc>
      </w:tr>
      <w:tr w:rsidR="00A01AEB" w:rsidRPr="00A01AEB" w:rsidTr="00A01AEB">
        <w:trPr>
          <w:trHeight w:val="458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</w:tr>
      <w:tr w:rsidR="00A01AEB" w:rsidRPr="00A01AEB" w:rsidTr="00A01AEB"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商业企业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科研机构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社会公益组织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法律服务机构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AEB" w:rsidRPr="00A01AEB" w:rsidTr="00A01AEB">
        <w:trPr>
          <w:trHeight w:val="465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458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458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三、本</w:t>
            </w: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年度办理结果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（一）予以公开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（二）部分公开</w:t>
            </w:r>
            <w:r w:rsidRPr="00A01A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（区分处理的，只计这一情况，不计其他情形）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1.属于国家秘密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2.其他法律行政法规禁止公开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3.危及“三安全</w:t>
            </w:r>
            <w:proofErr w:type="gramStart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稳定”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4.保护第三方合法权益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spacing w:line="22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5.属于三类内容事务信息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spacing w:line="22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spacing w:line="22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spacing w:line="22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spacing w:line="22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spacing w:line="22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spacing w:line="22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spacing w:line="22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6.属于四类过程性信息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3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7.属于行政执法案卷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8.属于行政查询事项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1.本机关不掌握相关政府信息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2.没有现成信息需要另行制作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3.补正后申请内容仍不明确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（五）</w:t>
            </w:r>
            <w:proofErr w:type="gramStart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1.信访举报投诉类申请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3.要求提供公开出版物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4.无正当理由大量反复申请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1.申请人无正当理由逾期</w:t>
            </w:r>
            <w:proofErr w:type="gramStart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补正、行政机关</w:t>
            </w:r>
            <w:proofErr w:type="gramStart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再处理其政府信息公开申请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2.申请人逾期未按收费通知要求缴纳费用、行政机关</w:t>
            </w:r>
            <w:proofErr w:type="gramStart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再处理其政府信息公开申请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4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3.其他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01AEB" w:rsidRPr="00A01AEB" w:rsidTr="00A01AEB">
        <w:trPr>
          <w:trHeight w:val="418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四、结转下年度继续办理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四、政府信息公开行政复议、行政诉讼情况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594"/>
        <w:gridCol w:w="594"/>
        <w:gridCol w:w="594"/>
        <w:gridCol w:w="462"/>
        <w:gridCol w:w="595"/>
        <w:gridCol w:w="595"/>
        <w:gridCol w:w="595"/>
        <w:gridCol w:w="595"/>
        <w:gridCol w:w="462"/>
        <w:gridCol w:w="595"/>
        <w:gridCol w:w="595"/>
        <w:gridCol w:w="595"/>
        <w:gridCol w:w="595"/>
        <w:gridCol w:w="462"/>
      </w:tblGrid>
      <w:tr w:rsidR="00A01AEB" w:rsidRPr="00A01AEB" w:rsidTr="00A01AEB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行政诉讼</w:t>
            </w:r>
          </w:p>
        </w:tc>
      </w:tr>
      <w:tr w:rsidR="00A01AEB" w:rsidRPr="00A01AEB" w:rsidTr="00A01AEB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复议后起诉</w:t>
            </w:r>
          </w:p>
        </w:tc>
      </w:tr>
      <w:tr w:rsidR="00A01AEB" w:rsidRPr="00A01AEB" w:rsidTr="00A01A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AEB" w:rsidRPr="00A01AEB" w:rsidRDefault="00A01AEB" w:rsidP="00A01A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</w:tr>
      <w:tr w:rsidR="00A01AEB" w:rsidRPr="00A01AEB" w:rsidTr="00A01AEB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B" w:rsidRPr="00A01AEB" w:rsidRDefault="00A01AEB" w:rsidP="00A01AE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五、存在的主要问题及改进情况</w:t>
      </w:r>
    </w:p>
    <w:p w:rsidR="00A01AEB" w:rsidRPr="00A01AEB" w:rsidRDefault="00A01AEB" w:rsidP="00A01AEB">
      <w:pPr>
        <w:widowControl/>
        <w:shd w:val="clear" w:color="auto" w:fill="FFFFFF"/>
        <w:ind w:firstLine="2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2022年，我局较好完成了政府信息公开各项工作，但仍然存在</w:t>
      </w:r>
      <w:r w:rsidRPr="00A01A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对政务公开的主动性和创造性还不足。对政务公开工作的思路和办法思考不多、探索不多</w:t>
      </w:r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等问题。</w:t>
      </w:r>
    </w:p>
    <w:p w:rsidR="00A01AEB" w:rsidRPr="00A01AEB" w:rsidRDefault="00A01AEB" w:rsidP="00A01AEB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2023年，我局将继续深入</w:t>
      </w:r>
      <w:proofErr w:type="gramStart"/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贯彻区</w:t>
      </w:r>
      <w:proofErr w:type="gramEnd"/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政府关于政府信息公开工作的有关要求，进一步立足部门职能，增强责任意识，强化工作举措，全面推动市场监管领域政府信息公开工作再上新台阶。</w:t>
      </w:r>
    </w:p>
    <w:p w:rsidR="00A01AEB" w:rsidRPr="00A01AEB" w:rsidRDefault="00A01AEB" w:rsidP="00A01AEB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是加大公开力度。统筹做好主动公开、依申请公开和平台建设等各项工作，着力在拓宽广度、延伸深度上下功夫，进一步提升政府信息公开工作精准度和实效性。二是压实工作责任。进一步完善工作制度和工作流程，明确细化责任分工，切实形成工作合力、三是强化业务培训。组织开展政府信息公开业务培训，普及政府信息公开理念及基本知识，明确各项工作内容，切实增强工作能力。</w:t>
      </w:r>
    </w:p>
    <w:p w:rsidR="00A01AEB" w:rsidRPr="00A01AEB" w:rsidRDefault="00A01AEB" w:rsidP="00A01AE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六、其他需要报告的事项</w:t>
      </w:r>
    </w:p>
    <w:p w:rsidR="00A01AEB" w:rsidRPr="00A01AEB" w:rsidRDefault="00A01AEB" w:rsidP="00A01AEB">
      <w:pPr>
        <w:widowControl/>
        <w:shd w:val="clear" w:color="auto" w:fill="FFFFFF"/>
        <w:ind w:firstLine="2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1A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无</w:t>
      </w:r>
    </w:p>
    <w:p w:rsidR="00C20DF6" w:rsidRDefault="00C20DF6"/>
    <w:sectPr w:rsidR="00C20DF6" w:rsidSect="00C2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AEB"/>
    <w:rsid w:val="00A01AEB"/>
    <w:rsid w:val="00C2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1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2023-05-06T02:37:00Z</dcterms:created>
  <dcterms:modified xsi:type="dcterms:W3CDTF">2023-05-06T02:40:00Z</dcterms:modified>
</cp:coreProperties>
</file>