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B65" w:rsidRDefault="00170B65" w:rsidP="00170B65">
      <w:pPr>
        <w:widowControl/>
        <w:jc w:val="center"/>
        <w:rPr>
          <w:rFonts w:ascii="黑体" w:eastAsia="黑体" w:hAnsi="黑体" w:cs="宋体"/>
          <w:b/>
          <w:kern w:val="0"/>
          <w:sz w:val="72"/>
          <w:szCs w:val="72"/>
        </w:rPr>
      </w:pPr>
    </w:p>
    <w:p w:rsidR="00170B65" w:rsidRPr="00170B65" w:rsidRDefault="00170B65" w:rsidP="00170B65">
      <w:pPr>
        <w:widowControl/>
        <w:jc w:val="center"/>
        <w:rPr>
          <w:rFonts w:ascii="黑体" w:eastAsia="黑体" w:hAnsi="黑体" w:cs="宋体"/>
          <w:b/>
          <w:kern w:val="0"/>
          <w:sz w:val="72"/>
          <w:szCs w:val="72"/>
        </w:rPr>
      </w:pPr>
      <w:r w:rsidRPr="00170B65">
        <w:rPr>
          <w:rFonts w:ascii="黑体" w:eastAsia="黑体" w:hAnsi="黑体" w:cs="宋体"/>
          <w:b/>
          <w:kern w:val="0"/>
          <w:sz w:val="72"/>
          <w:szCs w:val="72"/>
        </w:rPr>
        <w:t>长春市财政局文件</w:t>
      </w:r>
    </w:p>
    <w:p w:rsidR="00170B65" w:rsidRDefault="00170B65" w:rsidP="00170B65">
      <w:pPr>
        <w:widowControl/>
        <w:jc w:val="center"/>
        <w:rPr>
          <w:rFonts w:ascii="宋体" w:hAnsi="宋体" w:cs="宋体"/>
          <w:kern w:val="0"/>
          <w:sz w:val="24"/>
          <w:szCs w:val="24"/>
        </w:rPr>
      </w:pPr>
    </w:p>
    <w:p w:rsidR="00170B65" w:rsidRDefault="00170B65" w:rsidP="00170B65">
      <w:pPr>
        <w:widowControl/>
        <w:jc w:val="center"/>
        <w:rPr>
          <w:rFonts w:ascii="宋体" w:hAnsi="宋体" w:cs="宋体"/>
          <w:kern w:val="0"/>
          <w:sz w:val="24"/>
          <w:szCs w:val="24"/>
        </w:rPr>
      </w:pPr>
      <w:r w:rsidRPr="00170B65">
        <w:rPr>
          <w:rFonts w:ascii="宋体" w:hAnsi="宋体" w:cs="宋体"/>
          <w:kern w:val="0"/>
          <w:sz w:val="24"/>
          <w:szCs w:val="24"/>
        </w:rPr>
        <w:t>长财</w:t>
      </w:r>
      <w:r w:rsidR="0022502A">
        <w:rPr>
          <w:rFonts w:ascii="宋体" w:hAnsi="宋体" w:cs="宋体" w:hint="eastAsia"/>
          <w:kern w:val="0"/>
          <w:sz w:val="24"/>
          <w:szCs w:val="24"/>
        </w:rPr>
        <w:t>教</w:t>
      </w:r>
      <w:r w:rsidRPr="00170B65">
        <w:rPr>
          <w:rFonts w:ascii="宋体" w:hAnsi="宋体" w:cs="宋体"/>
          <w:kern w:val="0"/>
          <w:sz w:val="24"/>
          <w:szCs w:val="24"/>
        </w:rPr>
        <w:t>指[202</w:t>
      </w:r>
      <w:r w:rsidR="00EF12AA">
        <w:rPr>
          <w:rFonts w:ascii="宋体" w:hAnsi="宋体" w:cs="宋体" w:hint="eastAsia"/>
          <w:kern w:val="0"/>
          <w:sz w:val="24"/>
          <w:szCs w:val="24"/>
        </w:rPr>
        <w:t>3</w:t>
      </w:r>
      <w:r w:rsidR="004E2BFE">
        <w:rPr>
          <w:rFonts w:ascii="宋体" w:hAnsi="宋体" w:cs="宋体" w:hint="eastAsia"/>
          <w:kern w:val="0"/>
          <w:sz w:val="24"/>
          <w:szCs w:val="24"/>
        </w:rPr>
        <w:t>]</w:t>
      </w:r>
      <w:r w:rsidR="005D3F58">
        <w:rPr>
          <w:rFonts w:ascii="宋体" w:hAnsi="宋体" w:cs="宋体" w:hint="eastAsia"/>
          <w:kern w:val="0"/>
          <w:sz w:val="24"/>
          <w:szCs w:val="24"/>
        </w:rPr>
        <w:t>980</w:t>
      </w:r>
      <w:r w:rsidR="00C1120B">
        <w:rPr>
          <w:rFonts w:ascii="宋体" w:hAnsi="宋体" w:cs="宋体" w:hint="eastAsia"/>
          <w:kern w:val="0"/>
          <w:sz w:val="24"/>
          <w:szCs w:val="24"/>
        </w:rPr>
        <w:t>号</w:t>
      </w:r>
    </w:p>
    <w:p w:rsidR="00170B65" w:rsidRDefault="00170B65" w:rsidP="00170B65">
      <w:pPr>
        <w:widowControl/>
        <w:jc w:val="center"/>
        <w:rPr>
          <w:rFonts w:ascii="宋体" w:hAnsi="宋体" w:cs="宋体"/>
          <w:kern w:val="0"/>
          <w:sz w:val="24"/>
          <w:szCs w:val="24"/>
        </w:rPr>
      </w:pPr>
    </w:p>
    <w:p w:rsidR="00D252EC" w:rsidRDefault="004838FC" w:rsidP="00D252EC">
      <w:pPr>
        <w:jc w:val="center"/>
        <w:rPr>
          <w:rFonts w:ascii="黑体" w:eastAsia="黑体" w:hAnsi="黑体" w:cs="宋体" w:hint="eastAsia"/>
          <w:kern w:val="0"/>
          <w:sz w:val="36"/>
          <w:szCs w:val="44"/>
        </w:rPr>
      </w:pPr>
      <w:r w:rsidRPr="004838FC">
        <w:rPr>
          <w:rFonts w:ascii="黑体" w:eastAsia="黑体" w:hAnsi="黑体" w:cs="宋体"/>
          <w:kern w:val="0"/>
          <w:sz w:val="36"/>
          <w:szCs w:val="44"/>
        </w:rPr>
        <w:t>长春市财政局</w:t>
      </w:r>
      <w:r w:rsidR="00D252EC" w:rsidRPr="00D252EC">
        <w:rPr>
          <w:rFonts w:ascii="黑体" w:eastAsia="黑体" w:hAnsi="黑体" w:cs="宋体" w:hint="eastAsia"/>
          <w:kern w:val="0"/>
          <w:sz w:val="36"/>
          <w:szCs w:val="44"/>
        </w:rPr>
        <w:t>关于下达</w:t>
      </w:r>
      <w:r w:rsidR="00D252EC" w:rsidRPr="00D252EC">
        <w:rPr>
          <w:rFonts w:ascii="黑体" w:eastAsia="黑体" w:hAnsi="黑体" w:cs="宋体"/>
          <w:kern w:val="0"/>
          <w:sz w:val="36"/>
          <w:szCs w:val="44"/>
        </w:rPr>
        <w:t>2023年中央、省</w:t>
      </w:r>
    </w:p>
    <w:p w:rsidR="009D254D" w:rsidRPr="007D4C81" w:rsidRDefault="00D252EC" w:rsidP="00D252EC">
      <w:pPr>
        <w:jc w:val="center"/>
        <w:rPr>
          <w:rFonts w:ascii="黑体" w:eastAsia="黑体" w:hAnsi="黑体" w:cs="宋体"/>
          <w:kern w:val="0"/>
          <w:sz w:val="36"/>
          <w:szCs w:val="44"/>
        </w:rPr>
      </w:pPr>
      <w:r w:rsidRPr="00D252EC">
        <w:rPr>
          <w:rFonts w:ascii="黑体" w:eastAsia="黑体" w:hAnsi="黑体" w:cs="宋体"/>
          <w:kern w:val="0"/>
          <w:sz w:val="36"/>
          <w:szCs w:val="44"/>
        </w:rPr>
        <w:t>公共文化服务体系建设专项资金的</w:t>
      </w:r>
      <w:r w:rsidR="004838FC" w:rsidRPr="004838FC">
        <w:rPr>
          <w:rFonts w:ascii="黑体" w:eastAsia="黑体" w:hAnsi="黑体" w:cs="宋体"/>
          <w:kern w:val="0"/>
          <w:sz w:val="36"/>
          <w:szCs w:val="44"/>
        </w:rPr>
        <w:t>通知</w:t>
      </w:r>
      <w:r w:rsidR="004838FC" w:rsidRPr="004838FC">
        <w:rPr>
          <w:rFonts w:ascii="黑体" w:eastAsia="黑体" w:hAnsi="黑体" w:cs="宋体"/>
          <w:kern w:val="0"/>
          <w:sz w:val="36"/>
          <w:szCs w:val="44"/>
        </w:rPr>
        <w:br/>
      </w:r>
      <w:r w:rsidR="007D4C81" w:rsidRPr="007D4C81">
        <w:rPr>
          <w:rFonts w:ascii="黑体" w:eastAsia="黑体" w:hAnsi="黑体" w:cs="宋体"/>
          <w:kern w:val="0"/>
          <w:sz w:val="36"/>
          <w:szCs w:val="44"/>
        </w:rPr>
        <w:br/>
      </w:r>
      <w:r w:rsidR="00202D0F" w:rsidRPr="00202D0F">
        <w:rPr>
          <w:rFonts w:ascii="黑体" w:eastAsia="黑体" w:hAnsi="黑体" w:cs="宋体"/>
          <w:kern w:val="0"/>
          <w:sz w:val="36"/>
          <w:szCs w:val="44"/>
        </w:rPr>
        <w:br/>
      </w:r>
    </w:p>
    <w:p w:rsidR="00170B65" w:rsidRPr="00170B65" w:rsidRDefault="00170B65" w:rsidP="00144B27">
      <w:pPr>
        <w:rPr>
          <w:rFonts w:ascii="仿宋_GB2312" w:eastAsia="仿宋_GB2312" w:hAnsi="宋体" w:cs="宋体"/>
          <w:kern w:val="0"/>
          <w:sz w:val="30"/>
          <w:szCs w:val="30"/>
        </w:rPr>
      </w:pPr>
      <w:r w:rsidRPr="00170B65">
        <w:rPr>
          <w:rFonts w:ascii="仿宋_GB2312" w:eastAsia="仿宋_GB2312" w:hAnsi="宋体" w:cs="宋体" w:hint="eastAsia"/>
          <w:kern w:val="0"/>
          <w:sz w:val="30"/>
          <w:szCs w:val="30"/>
        </w:rPr>
        <w:t>南关区财政局：</w:t>
      </w:r>
    </w:p>
    <w:p w:rsidR="00D252EC" w:rsidRPr="00D252EC" w:rsidRDefault="00D252EC" w:rsidP="00D252EC">
      <w:pPr>
        <w:ind w:firstLineChars="200" w:firstLine="600"/>
        <w:rPr>
          <w:rFonts w:ascii="仿宋_GB2312" w:eastAsia="仿宋_GB2312" w:hAnsi="宋体" w:cs="宋体"/>
          <w:kern w:val="0"/>
          <w:sz w:val="30"/>
          <w:szCs w:val="30"/>
        </w:rPr>
      </w:pPr>
      <w:r w:rsidRPr="00D252EC">
        <w:rPr>
          <w:rFonts w:ascii="仿宋_GB2312" w:eastAsia="仿宋_GB2312" w:hAnsi="宋体" w:cs="宋体" w:hint="eastAsia"/>
          <w:kern w:val="0"/>
          <w:sz w:val="30"/>
          <w:szCs w:val="30"/>
        </w:rPr>
        <w:t>根据吉林省财政厅《关于下达</w:t>
      </w:r>
      <w:r w:rsidRPr="00D252EC">
        <w:rPr>
          <w:rFonts w:ascii="仿宋_GB2312" w:eastAsia="仿宋_GB2312" w:hAnsi="宋体" w:cs="宋体"/>
          <w:kern w:val="0"/>
          <w:sz w:val="30"/>
          <w:szCs w:val="30"/>
        </w:rPr>
        <w:t>2023年中央支持地方公共文化服务体系建设补助资金的通知》（吉财教指</w:t>
      </w:r>
      <w:r w:rsidR="009F7F3A">
        <w:rPr>
          <w:rFonts w:ascii="仿宋_GB2312" w:eastAsia="仿宋_GB2312" w:hAnsi="宋体" w:cs="宋体" w:hint="eastAsia"/>
          <w:kern w:val="0"/>
          <w:sz w:val="30"/>
          <w:szCs w:val="30"/>
        </w:rPr>
        <w:t>[</w:t>
      </w:r>
      <w:r w:rsidRPr="00D252EC">
        <w:rPr>
          <w:rFonts w:ascii="仿宋_GB2312" w:eastAsia="仿宋_GB2312" w:hAnsi="宋体" w:cs="宋体"/>
          <w:kern w:val="0"/>
          <w:sz w:val="30"/>
          <w:szCs w:val="30"/>
        </w:rPr>
        <w:t>2023</w:t>
      </w:r>
      <w:r w:rsidR="009F7F3A">
        <w:rPr>
          <w:rFonts w:ascii="仿宋_GB2312" w:eastAsia="仿宋_GB2312" w:hAnsi="宋体" w:cs="宋体" w:hint="eastAsia"/>
          <w:kern w:val="0"/>
          <w:sz w:val="30"/>
          <w:szCs w:val="30"/>
        </w:rPr>
        <w:t>]</w:t>
      </w:r>
      <w:r w:rsidRPr="00D252EC">
        <w:rPr>
          <w:rFonts w:ascii="仿宋_GB2312" w:eastAsia="仿宋_GB2312" w:hAnsi="宋体" w:cs="宋体"/>
          <w:kern w:val="0"/>
          <w:sz w:val="30"/>
          <w:szCs w:val="30"/>
        </w:rPr>
        <w:t>377号)</w:t>
      </w:r>
      <w:r w:rsidR="009F7F3A">
        <w:rPr>
          <w:rFonts w:ascii="仿宋_GB2312" w:eastAsia="仿宋_GB2312" w:hAnsi="宋体" w:cs="宋体" w:hint="eastAsia"/>
          <w:kern w:val="0"/>
          <w:sz w:val="30"/>
          <w:szCs w:val="30"/>
        </w:rPr>
        <w:t>、</w:t>
      </w:r>
      <w:r w:rsidRPr="00D252EC">
        <w:rPr>
          <w:rFonts w:ascii="仿宋_GB2312" w:eastAsia="仿宋_GB2312" w:hAnsi="宋体" w:cs="宋体"/>
          <w:kern w:val="0"/>
          <w:sz w:val="30"/>
          <w:szCs w:val="30"/>
        </w:rPr>
        <w:t>《关于提前下达2023年中央支持地方公共文化服务体系建设补助资金的通知》（吉财教指</w:t>
      </w:r>
      <w:r w:rsidR="009F7F3A">
        <w:rPr>
          <w:rFonts w:ascii="仿宋_GB2312" w:eastAsia="仿宋_GB2312" w:hAnsi="宋体" w:cs="宋体" w:hint="eastAsia"/>
          <w:kern w:val="0"/>
          <w:sz w:val="30"/>
          <w:szCs w:val="30"/>
        </w:rPr>
        <w:t>[</w:t>
      </w:r>
      <w:r w:rsidRPr="00D252EC">
        <w:rPr>
          <w:rFonts w:ascii="仿宋_GB2312" w:eastAsia="仿宋_GB2312" w:hAnsi="宋体" w:cs="宋体"/>
          <w:kern w:val="0"/>
          <w:sz w:val="30"/>
          <w:szCs w:val="30"/>
        </w:rPr>
        <w:t>2022</w:t>
      </w:r>
      <w:r w:rsidR="009F7F3A">
        <w:rPr>
          <w:rFonts w:ascii="仿宋_GB2312" w:eastAsia="仿宋_GB2312" w:hAnsi="宋体" w:cs="宋体" w:hint="eastAsia"/>
          <w:kern w:val="0"/>
          <w:sz w:val="30"/>
          <w:szCs w:val="30"/>
        </w:rPr>
        <w:t>]</w:t>
      </w:r>
      <w:r w:rsidRPr="00D252EC">
        <w:rPr>
          <w:rFonts w:ascii="仿宋_GB2312" w:eastAsia="仿宋_GB2312" w:hAnsi="宋体" w:cs="宋体"/>
          <w:kern w:val="0"/>
          <w:sz w:val="30"/>
          <w:szCs w:val="30"/>
        </w:rPr>
        <w:t>1124号)、《关于提前下达2023年省级公共文化服务体系建设专项资金的通知》（吉财教指</w:t>
      </w:r>
      <w:r w:rsidR="009F7F3A">
        <w:rPr>
          <w:rFonts w:ascii="仿宋_GB2312" w:eastAsia="仿宋_GB2312" w:hAnsi="宋体" w:cs="宋体" w:hint="eastAsia"/>
          <w:kern w:val="0"/>
          <w:sz w:val="30"/>
          <w:szCs w:val="30"/>
        </w:rPr>
        <w:t>[</w:t>
      </w:r>
      <w:r w:rsidRPr="00D252EC">
        <w:rPr>
          <w:rFonts w:ascii="仿宋_GB2312" w:eastAsia="仿宋_GB2312" w:hAnsi="宋体" w:cs="宋体"/>
          <w:kern w:val="0"/>
          <w:sz w:val="30"/>
          <w:szCs w:val="30"/>
        </w:rPr>
        <w:t>2022</w:t>
      </w:r>
      <w:r w:rsidR="009F7F3A">
        <w:rPr>
          <w:rFonts w:ascii="仿宋_GB2312" w:eastAsia="仿宋_GB2312" w:hAnsi="宋体" w:cs="宋体" w:hint="eastAsia"/>
          <w:kern w:val="0"/>
          <w:sz w:val="30"/>
          <w:szCs w:val="30"/>
        </w:rPr>
        <w:t>]</w:t>
      </w:r>
      <w:r w:rsidRPr="00D252EC">
        <w:rPr>
          <w:rFonts w:ascii="仿宋_GB2312" w:eastAsia="仿宋_GB2312" w:hAnsi="宋体" w:cs="宋体"/>
          <w:kern w:val="0"/>
          <w:sz w:val="30"/>
          <w:szCs w:val="30"/>
        </w:rPr>
        <w:t>1029号)精神，经研究，现下达2023年中央和省级公共文化服务体系建设专项资金62.6万元，现就有关事项通知如下：</w:t>
      </w:r>
    </w:p>
    <w:p w:rsidR="00D252EC" w:rsidRPr="00D252EC" w:rsidRDefault="00D252EC" w:rsidP="009F7F3A">
      <w:pPr>
        <w:ind w:firstLineChars="200" w:firstLine="600"/>
        <w:rPr>
          <w:rFonts w:ascii="仿宋_GB2312" w:eastAsia="仿宋_GB2312" w:hAnsi="宋体" w:cs="宋体"/>
          <w:kern w:val="0"/>
          <w:sz w:val="30"/>
          <w:szCs w:val="30"/>
        </w:rPr>
      </w:pPr>
      <w:r w:rsidRPr="00D252EC">
        <w:rPr>
          <w:rFonts w:ascii="仿宋_GB2312" w:eastAsia="仿宋_GB2312" w:hAnsi="宋体" w:cs="宋体" w:hint="eastAsia"/>
          <w:kern w:val="0"/>
          <w:sz w:val="30"/>
          <w:szCs w:val="30"/>
        </w:rPr>
        <w:t>一、政府收支分类科目。收入列“</w:t>
      </w:r>
      <w:r w:rsidRPr="00D252EC">
        <w:rPr>
          <w:rFonts w:ascii="仿宋_GB2312" w:eastAsia="仿宋_GB2312" w:hAnsi="宋体" w:cs="宋体"/>
          <w:kern w:val="0"/>
          <w:sz w:val="30"/>
          <w:szCs w:val="30"/>
        </w:rPr>
        <w:t>1100247文化旅游体育</w:t>
      </w:r>
      <w:r w:rsidRPr="00D252EC">
        <w:rPr>
          <w:rFonts w:ascii="仿宋_GB2312" w:eastAsia="仿宋_GB2312" w:hAnsi="宋体" w:cs="宋体" w:hint="eastAsia"/>
          <w:kern w:val="0"/>
          <w:sz w:val="30"/>
          <w:szCs w:val="30"/>
        </w:rPr>
        <w:t>与传媒共同财政事权转移支付收入”科目，支出列“</w:t>
      </w:r>
      <w:r w:rsidRPr="00D252EC">
        <w:rPr>
          <w:rFonts w:ascii="仿宋_GB2312" w:eastAsia="仿宋_GB2312" w:hAnsi="宋体" w:cs="宋体"/>
          <w:kern w:val="0"/>
          <w:sz w:val="30"/>
          <w:szCs w:val="30"/>
        </w:rPr>
        <w:t>207文化体育与传媒</w:t>
      </w:r>
      <w:r w:rsidRPr="00D252EC">
        <w:rPr>
          <w:rFonts w:ascii="仿宋_GB2312" w:eastAsia="仿宋_GB2312" w:hAnsi="宋体" w:cs="宋体"/>
          <w:kern w:val="0"/>
          <w:sz w:val="30"/>
          <w:szCs w:val="30"/>
        </w:rPr>
        <w:t>”</w:t>
      </w:r>
      <w:r w:rsidRPr="00D252EC">
        <w:rPr>
          <w:rFonts w:ascii="仿宋_GB2312" w:eastAsia="仿宋_GB2312" w:hAnsi="宋体" w:cs="宋体"/>
          <w:kern w:val="0"/>
          <w:sz w:val="30"/>
          <w:szCs w:val="30"/>
        </w:rPr>
        <w:t>相关科目。政府预算支出经济分类列</w:t>
      </w:r>
      <w:r w:rsidRPr="00D252EC">
        <w:rPr>
          <w:rFonts w:ascii="仿宋_GB2312" w:eastAsia="仿宋_GB2312" w:hAnsi="宋体" w:cs="宋体"/>
          <w:kern w:val="0"/>
          <w:sz w:val="30"/>
          <w:szCs w:val="30"/>
        </w:rPr>
        <w:t>“</w:t>
      </w:r>
      <w:r w:rsidRPr="00D252EC">
        <w:rPr>
          <w:rFonts w:ascii="仿宋_GB2312" w:eastAsia="仿宋_GB2312" w:hAnsi="宋体" w:cs="宋体"/>
          <w:kern w:val="0"/>
          <w:sz w:val="30"/>
          <w:szCs w:val="30"/>
        </w:rPr>
        <w:t>513上下级政府间转移性支出</w:t>
      </w:r>
      <w:r w:rsidRPr="00D252EC">
        <w:rPr>
          <w:rFonts w:ascii="仿宋_GB2312" w:eastAsia="仿宋_GB2312" w:hAnsi="宋体" w:cs="宋体"/>
          <w:kern w:val="0"/>
          <w:sz w:val="30"/>
          <w:szCs w:val="30"/>
        </w:rPr>
        <w:t>”</w:t>
      </w:r>
      <w:r w:rsidRPr="00D252EC">
        <w:rPr>
          <w:rFonts w:ascii="仿宋_GB2312" w:eastAsia="仿宋_GB2312" w:hAnsi="宋体" w:cs="宋体"/>
          <w:kern w:val="0"/>
          <w:sz w:val="30"/>
          <w:szCs w:val="30"/>
        </w:rPr>
        <w:t>科目，</w:t>
      </w:r>
      <w:r w:rsidRPr="00D252EC">
        <w:rPr>
          <w:rFonts w:ascii="仿宋_GB2312" w:eastAsia="仿宋_GB2312" w:hAnsi="宋体" w:cs="宋体"/>
          <w:kern w:val="0"/>
          <w:sz w:val="30"/>
          <w:szCs w:val="30"/>
        </w:rPr>
        <w:t>“</w:t>
      </w:r>
      <w:r w:rsidRPr="00D252EC">
        <w:rPr>
          <w:rFonts w:ascii="仿宋_GB2312" w:eastAsia="仿宋_GB2312" w:hAnsi="宋体" w:cs="宋体"/>
          <w:kern w:val="0"/>
          <w:sz w:val="30"/>
          <w:szCs w:val="30"/>
        </w:rPr>
        <w:t>50299其他商品和服务支出</w:t>
      </w:r>
      <w:r w:rsidRPr="00D252EC">
        <w:rPr>
          <w:rFonts w:ascii="仿宋_GB2312" w:eastAsia="仿宋_GB2312" w:hAnsi="宋体" w:cs="宋体"/>
          <w:kern w:val="0"/>
          <w:sz w:val="30"/>
          <w:szCs w:val="30"/>
        </w:rPr>
        <w:t>”</w:t>
      </w:r>
      <w:r w:rsidRPr="00D252EC">
        <w:rPr>
          <w:rFonts w:ascii="仿宋_GB2312" w:eastAsia="仿宋_GB2312" w:hAnsi="宋体" w:cs="宋体"/>
          <w:kern w:val="0"/>
          <w:sz w:val="30"/>
          <w:szCs w:val="30"/>
        </w:rPr>
        <w:t>科目，</w:t>
      </w:r>
      <w:r w:rsidRPr="00D252EC">
        <w:rPr>
          <w:rFonts w:ascii="仿宋_GB2312" w:eastAsia="仿宋_GB2312" w:hAnsi="宋体" w:cs="宋体"/>
          <w:kern w:val="0"/>
          <w:sz w:val="30"/>
          <w:szCs w:val="30"/>
        </w:rPr>
        <w:t>“</w:t>
      </w:r>
      <w:r w:rsidRPr="00D252EC">
        <w:rPr>
          <w:rFonts w:ascii="仿宋_GB2312" w:eastAsia="仿宋_GB2312" w:hAnsi="宋体" w:cs="宋体"/>
          <w:kern w:val="0"/>
          <w:sz w:val="30"/>
          <w:szCs w:val="30"/>
        </w:rPr>
        <w:t>50502商品和服务支出</w:t>
      </w:r>
      <w:r w:rsidRPr="00D252EC">
        <w:rPr>
          <w:rFonts w:ascii="仿宋_GB2312" w:eastAsia="仿宋_GB2312" w:hAnsi="宋体" w:cs="宋体"/>
          <w:kern w:val="0"/>
          <w:sz w:val="30"/>
          <w:szCs w:val="30"/>
        </w:rPr>
        <w:t>”</w:t>
      </w:r>
      <w:r w:rsidRPr="00D252EC">
        <w:rPr>
          <w:rFonts w:ascii="仿宋_GB2312" w:eastAsia="仿宋_GB2312" w:hAnsi="宋体" w:cs="宋体"/>
          <w:kern w:val="0"/>
          <w:sz w:val="30"/>
          <w:szCs w:val="30"/>
        </w:rPr>
        <w:t>科目。部门预算支出经济分类列</w:t>
      </w:r>
      <w:r w:rsidRPr="00D252EC">
        <w:rPr>
          <w:rFonts w:ascii="仿宋_GB2312" w:eastAsia="仿宋_GB2312" w:hAnsi="宋体" w:cs="宋体"/>
          <w:kern w:val="0"/>
          <w:sz w:val="30"/>
          <w:szCs w:val="30"/>
        </w:rPr>
        <w:lastRenderedPageBreak/>
        <w:t>“</w:t>
      </w:r>
      <w:r w:rsidRPr="00D252EC">
        <w:rPr>
          <w:rFonts w:ascii="仿宋_GB2312" w:eastAsia="仿宋_GB2312" w:hAnsi="宋体" w:cs="宋体"/>
          <w:kern w:val="0"/>
          <w:sz w:val="30"/>
          <w:szCs w:val="30"/>
        </w:rPr>
        <w:t>30299其他商品和服务支出</w:t>
      </w:r>
      <w:r w:rsidRPr="00D252EC">
        <w:rPr>
          <w:rFonts w:ascii="仿宋_GB2312" w:eastAsia="仿宋_GB2312" w:hAnsi="宋体" w:cs="宋体"/>
          <w:kern w:val="0"/>
          <w:sz w:val="30"/>
          <w:szCs w:val="30"/>
        </w:rPr>
        <w:t>”</w:t>
      </w:r>
      <w:r w:rsidRPr="00D252EC">
        <w:rPr>
          <w:rFonts w:ascii="仿宋_GB2312" w:eastAsia="仿宋_GB2312" w:hAnsi="宋体" w:cs="宋体"/>
          <w:kern w:val="0"/>
          <w:sz w:val="30"/>
          <w:szCs w:val="30"/>
        </w:rPr>
        <w:t>科目。</w:t>
      </w:r>
    </w:p>
    <w:p w:rsidR="009F7F3A" w:rsidRDefault="00D252EC" w:rsidP="009F7F3A">
      <w:pPr>
        <w:ind w:firstLineChars="200" w:firstLine="600"/>
        <w:rPr>
          <w:rFonts w:ascii="仿宋_GB2312" w:eastAsia="仿宋_GB2312" w:hAnsi="宋体" w:cs="宋体" w:hint="eastAsia"/>
          <w:kern w:val="0"/>
          <w:sz w:val="30"/>
          <w:szCs w:val="30"/>
        </w:rPr>
      </w:pPr>
      <w:r w:rsidRPr="00D252EC">
        <w:rPr>
          <w:rFonts w:ascii="仿宋_GB2312" w:eastAsia="仿宋_GB2312" w:hAnsi="宋体" w:cs="宋体" w:hint="eastAsia"/>
          <w:kern w:val="0"/>
          <w:sz w:val="30"/>
          <w:szCs w:val="30"/>
        </w:rPr>
        <w:t>二、一般性补助资金专项用于落实《国家基本公共文化服务指导标准》《吉林省基本公共文化服务实施标准》和市、区制定的本行政区域内相关实施标准等有关项目和内容。各区财政部门要会同本级宣传、文化、广电和体育等部门，结合地方财力和实际统筹安排，并向农村和城市社区等基层倾斜。用于完善行政村文化广场、社区书屋、基层综合文化中心建设，实施全民阅读工程、文化惠民活动和支持公共文化单位提供基本公共文化服务、完善设备设施条件等支出。按照国家标准，戏曲公益性演出（戏曲进乡村）每个乡镇每年配送</w:t>
      </w:r>
      <w:r w:rsidRPr="00D252EC">
        <w:rPr>
          <w:rFonts w:ascii="仿宋_GB2312" w:eastAsia="仿宋_GB2312" w:hAnsi="宋体" w:cs="宋体"/>
          <w:kern w:val="0"/>
          <w:sz w:val="30"/>
          <w:szCs w:val="30"/>
        </w:rPr>
        <w:t>6场演出、每场演出按补助5000元核定；戏</w:t>
      </w:r>
      <w:r w:rsidRPr="00D252EC">
        <w:rPr>
          <w:rFonts w:ascii="仿宋_GB2312" w:eastAsia="仿宋_GB2312" w:hAnsi="宋体" w:cs="宋体" w:hint="eastAsia"/>
          <w:kern w:val="0"/>
          <w:sz w:val="30"/>
          <w:szCs w:val="30"/>
        </w:rPr>
        <w:t>曲公益性演出（濒危剧种免费或低票价演出</w:t>
      </w:r>
      <w:r w:rsidRPr="00D252EC">
        <w:rPr>
          <w:rFonts w:ascii="仿宋_GB2312" w:eastAsia="仿宋_GB2312" w:hAnsi="宋体" w:cs="宋体"/>
          <w:kern w:val="0"/>
          <w:sz w:val="30"/>
          <w:szCs w:val="30"/>
        </w:rPr>
        <w:t>)按照濒危剧种数量和测算标准（每年购买演出100场，每场5000元)核定；中央广播电视节目无线覆盖运行维护费按现行标准核定；对国家免费开放名单以外自行免费开放的公共博物馆运行经费，要予以重点保障。鼓励各区安排部分专项资金，根据政府向社会力量购买公共服务指导性意见和目录，采取政府购买服务的方式引导非国博物馆等社会力量参与提供公共文化服务。</w:t>
      </w:r>
    </w:p>
    <w:p w:rsidR="00D252EC" w:rsidRPr="00D252EC" w:rsidRDefault="00D252EC" w:rsidP="009F7F3A">
      <w:pPr>
        <w:ind w:firstLineChars="200" w:firstLine="600"/>
        <w:rPr>
          <w:rFonts w:ascii="仿宋_GB2312" w:eastAsia="仿宋_GB2312" w:hAnsi="宋体" w:cs="宋体"/>
          <w:kern w:val="0"/>
          <w:sz w:val="30"/>
          <w:szCs w:val="30"/>
        </w:rPr>
      </w:pPr>
      <w:r w:rsidRPr="00D252EC">
        <w:rPr>
          <w:rFonts w:ascii="仿宋_GB2312" w:eastAsia="仿宋_GB2312" w:hAnsi="宋体" w:cs="宋体" w:hint="eastAsia"/>
          <w:kern w:val="0"/>
          <w:sz w:val="30"/>
          <w:szCs w:val="30"/>
        </w:rPr>
        <w:t>三、进一步健全专项资金全过程预算绩效管理机制，各主管部门和资金使用单位要做好绩效管理工作，同级财政部门要加强审核，切实提高资金使用效益，防止出现挤占、挪用、虚列、套取补助资金等行为。各相关部门要按照职能和职责分工，做好专项资金补助项目执行、资金使用及绩效管理工作。</w:t>
      </w:r>
    </w:p>
    <w:p w:rsidR="00702DEA" w:rsidRDefault="00702DEA" w:rsidP="00D252EC">
      <w:pPr>
        <w:rPr>
          <w:rFonts w:ascii="仿宋_GB2312" w:eastAsia="仿宋_GB2312" w:hAnsi="宋体" w:cs="宋体" w:hint="eastAsia"/>
          <w:kern w:val="0"/>
          <w:sz w:val="30"/>
          <w:szCs w:val="30"/>
        </w:rPr>
      </w:pPr>
    </w:p>
    <w:p w:rsidR="00D252EC" w:rsidRPr="00D252EC" w:rsidRDefault="00D252EC" w:rsidP="00D252EC">
      <w:pPr>
        <w:rPr>
          <w:rFonts w:ascii="仿宋_GB2312" w:eastAsia="仿宋_GB2312" w:hAnsi="宋体" w:cs="宋体"/>
          <w:kern w:val="0"/>
          <w:sz w:val="30"/>
          <w:szCs w:val="30"/>
        </w:rPr>
      </w:pPr>
      <w:r w:rsidRPr="00D252EC">
        <w:rPr>
          <w:rFonts w:ascii="仿宋_GB2312" w:eastAsia="仿宋_GB2312" w:hAnsi="宋体" w:cs="宋体" w:hint="eastAsia"/>
          <w:kern w:val="0"/>
          <w:sz w:val="30"/>
          <w:szCs w:val="30"/>
        </w:rPr>
        <w:t>附件：</w:t>
      </w:r>
      <w:r w:rsidRPr="00D252EC">
        <w:rPr>
          <w:rFonts w:ascii="仿宋_GB2312" w:eastAsia="仿宋_GB2312" w:hAnsi="宋体" w:cs="宋体"/>
          <w:kern w:val="0"/>
          <w:sz w:val="30"/>
          <w:szCs w:val="30"/>
        </w:rPr>
        <w:t>2023年中央、省公共文化服务体系建设补助资金明</w:t>
      </w:r>
      <w:r w:rsidR="009F7F3A">
        <w:rPr>
          <w:rFonts w:ascii="仿宋_GB2312" w:eastAsia="仿宋_GB2312" w:hAnsi="宋体" w:cs="宋体" w:hint="eastAsia"/>
          <w:kern w:val="0"/>
          <w:sz w:val="30"/>
          <w:szCs w:val="30"/>
        </w:rPr>
        <w:t>细表</w:t>
      </w:r>
    </w:p>
    <w:p w:rsidR="00D252EC" w:rsidRPr="00D252EC" w:rsidRDefault="00D252EC" w:rsidP="00D252EC"/>
    <w:p w:rsidR="00D252EC" w:rsidRPr="00D252EC" w:rsidRDefault="00D252EC" w:rsidP="00D252EC"/>
    <w:p w:rsidR="00E07FF4" w:rsidRPr="00041DF5" w:rsidRDefault="00E07FF4" w:rsidP="00D252EC">
      <w:pPr>
        <w:ind w:firstLineChars="200" w:firstLine="600"/>
        <w:rPr>
          <w:rFonts w:ascii="仿宋_GB2312" w:eastAsia="仿宋_GB2312" w:hAnsi="宋体" w:cs="宋体"/>
          <w:kern w:val="0"/>
          <w:sz w:val="30"/>
          <w:szCs w:val="30"/>
        </w:rPr>
      </w:pPr>
    </w:p>
    <w:p w:rsidR="00435294" w:rsidRDefault="00435294" w:rsidP="00850F94">
      <w:pPr>
        <w:rPr>
          <w:rFonts w:ascii="仿宋_GB2312" w:eastAsia="仿宋_GB2312" w:hAnsi="宋体" w:cs="宋体"/>
          <w:kern w:val="0"/>
          <w:sz w:val="30"/>
          <w:szCs w:val="30"/>
        </w:rPr>
      </w:pPr>
    </w:p>
    <w:p w:rsidR="00435294" w:rsidRPr="00850F94" w:rsidRDefault="00435294" w:rsidP="00850F94">
      <w:pPr>
        <w:rPr>
          <w:rFonts w:ascii="仿宋_GB2312" w:eastAsia="仿宋_GB2312" w:hAnsi="宋体" w:cs="宋体"/>
          <w:kern w:val="0"/>
          <w:sz w:val="30"/>
          <w:szCs w:val="30"/>
        </w:rPr>
      </w:pPr>
    </w:p>
    <w:p w:rsidR="00E07FF4" w:rsidRDefault="00E07FF4" w:rsidP="003A621F">
      <w:pPr>
        <w:ind w:firstLineChars="200" w:firstLine="600"/>
        <w:jc w:val="right"/>
        <w:rPr>
          <w:rFonts w:ascii="仿宋_GB2312" w:eastAsia="仿宋_GB2312" w:hAnsi="宋体" w:cs="宋体"/>
          <w:kern w:val="0"/>
          <w:sz w:val="30"/>
          <w:szCs w:val="30"/>
        </w:rPr>
      </w:pPr>
    </w:p>
    <w:p w:rsidR="0062696A" w:rsidRDefault="0062696A" w:rsidP="003A621F">
      <w:pPr>
        <w:ind w:firstLineChars="200" w:firstLine="600"/>
        <w:jc w:val="right"/>
        <w:rPr>
          <w:rFonts w:ascii="仿宋_GB2312" w:eastAsia="仿宋_GB2312" w:hAnsi="宋体" w:cs="宋体"/>
          <w:kern w:val="0"/>
          <w:sz w:val="30"/>
          <w:szCs w:val="30"/>
        </w:rPr>
      </w:pPr>
      <w:r>
        <w:rPr>
          <w:rFonts w:ascii="仿宋_GB2312" w:eastAsia="仿宋_GB2312" w:hAnsi="宋体" w:cs="宋体" w:hint="eastAsia"/>
          <w:kern w:val="0"/>
          <w:sz w:val="30"/>
          <w:szCs w:val="30"/>
        </w:rPr>
        <w:t>长春市财政局</w:t>
      </w:r>
      <w:r w:rsidR="00683A0F">
        <w:rPr>
          <w:rFonts w:ascii="仿宋_GB2312" w:eastAsia="仿宋_GB2312" w:hAnsi="宋体" w:cs="宋体" w:hint="eastAsia"/>
          <w:kern w:val="0"/>
          <w:sz w:val="30"/>
          <w:szCs w:val="30"/>
        </w:rPr>
        <w:t xml:space="preserve">    </w:t>
      </w:r>
    </w:p>
    <w:p w:rsidR="00072343" w:rsidRPr="00170B65" w:rsidRDefault="0062696A" w:rsidP="00316D3C">
      <w:pPr>
        <w:widowControl/>
        <w:ind w:firstLineChars="200" w:firstLine="600"/>
        <w:jc w:val="right"/>
      </w:pPr>
      <w:r>
        <w:rPr>
          <w:rFonts w:ascii="仿宋_GB2312" w:eastAsia="仿宋_GB2312" w:hAnsi="宋体" w:cs="宋体" w:hint="eastAsia"/>
          <w:kern w:val="0"/>
          <w:sz w:val="30"/>
          <w:szCs w:val="30"/>
        </w:rPr>
        <w:t>202</w:t>
      </w:r>
      <w:r w:rsidR="000B53BC">
        <w:rPr>
          <w:rFonts w:ascii="仿宋_GB2312" w:eastAsia="仿宋_GB2312" w:hAnsi="宋体" w:cs="宋体" w:hint="eastAsia"/>
          <w:kern w:val="0"/>
          <w:sz w:val="30"/>
          <w:szCs w:val="30"/>
        </w:rPr>
        <w:t>3</w:t>
      </w:r>
      <w:r>
        <w:rPr>
          <w:rFonts w:ascii="仿宋_GB2312" w:eastAsia="仿宋_GB2312" w:hAnsi="宋体" w:cs="宋体" w:hint="eastAsia"/>
          <w:kern w:val="0"/>
          <w:sz w:val="30"/>
          <w:szCs w:val="30"/>
        </w:rPr>
        <w:t>年</w:t>
      </w:r>
      <w:r w:rsidR="009F7F3A">
        <w:rPr>
          <w:rFonts w:ascii="仿宋_GB2312" w:eastAsia="仿宋_GB2312" w:hAnsi="宋体" w:cs="宋体" w:hint="eastAsia"/>
          <w:kern w:val="0"/>
          <w:sz w:val="30"/>
          <w:szCs w:val="30"/>
        </w:rPr>
        <w:t>7</w:t>
      </w:r>
      <w:r>
        <w:rPr>
          <w:rFonts w:ascii="仿宋_GB2312" w:eastAsia="仿宋_GB2312" w:hAnsi="宋体" w:cs="宋体" w:hint="eastAsia"/>
          <w:kern w:val="0"/>
          <w:sz w:val="30"/>
          <w:szCs w:val="30"/>
        </w:rPr>
        <w:t>月</w:t>
      </w:r>
      <w:r w:rsidR="009F7F3A">
        <w:rPr>
          <w:rFonts w:ascii="仿宋_GB2312" w:eastAsia="仿宋_GB2312" w:hAnsi="宋体" w:cs="宋体" w:hint="eastAsia"/>
          <w:kern w:val="0"/>
          <w:sz w:val="30"/>
          <w:szCs w:val="30"/>
        </w:rPr>
        <w:t>27</w:t>
      </w:r>
      <w:r>
        <w:rPr>
          <w:rFonts w:ascii="仿宋_GB2312" w:eastAsia="仿宋_GB2312" w:hAnsi="宋体" w:cs="宋体" w:hint="eastAsia"/>
          <w:kern w:val="0"/>
          <w:sz w:val="30"/>
          <w:szCs w:val="30"/>
        </w:rPr>
        <w:t>日印发</w:t>
      </w:r>
      <w:r w:rsidR="00170B65" w:rsidRPr="00170B65">
        <w:rPr>
          <w:rFonts w:ascii="仿宋_GB2312" w:eastAsia="仿宋_GB2312" w:hAnsi="宋体" w:cs="宋体" w:hint="eastAsia"/>
          <w:kern w:val="0"/>
          <w:sz w:val="30"/>
          <w:szCs w:val="30"/>
        </w:rPr>
        <w:t xml:space="preserve"> </w:t>
      </w:r>
    </w:p>
    <w:sectPr w:rsidR="00072343" w:rsidRPr="00170B65" w:rsidSect="00C632C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277C" w:rsidRDefault="0061277C" w:rsidP="00DC5782">
      <w:r>
        <w:separator/>
      </w:r>
    </w:p>
  </w:endnote>
  <w:endnote w:type="continuationSeparator" w:id="1">
    <w:p w:rsidR="0061277C" w:rsidRDefault="0061277C" w:rsidP="00DC57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277C" w:rsidRDefault="0061277C" w:rsidP="00DC5782">
      <w:r>
        <w:separator/>
      </w:r>
    </w:p>
  </w:footnote>
  <w:footnote w:type="continuationSeparator" w:id="1">
    <w:p w:rsidR="0061277C" w:rsidRDefault="0061277C" w:rsidP="00DC57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1DBD"/>
    <w:rsid w:val="00007D99"/>
    <w:rsid w:val="0001572F"/>
    <w:rsid w:val="00027643"/>
    <w:rsid w:val="0004105C"/>
    <w:rsid w:val="00041DF5"/>
    <w:rsid w:val="00063A5A"/>
    <w:rsid w:val="00063F6B"/>
    <w:rsid w:val="00066690"/>
    <w:rsid w:val="00072343"/>
    <w:rsid w:val="000764D0"/>
    <w:rsid w:val="00076C7A"/>
    <w:rsid w:val="00087F44"/>
    <w:rsid w:val="0009417E"/>
    <w:rsid w:val="000943CE"/>
    <w:rsid w:val="000971B3"/>
    <w:rsid w:val="000A5175"/>
    <w:rsid w:val="000B1152"/>
    <w:rsid w:val="000B53BC"/>
    <w:rsid w:val="000C059A"/>
    <w:rsid w:val="000D36B5"/>
    <w:rsid w:val="000D6008"/>
    <w:rsid w:val="000D76E7"/>
    <w:rsid w:val="000F3054"/>
    <w:rsid w:val="000F6ACD"/>
    <w:rsid w:val="0011417F"/>
    <w:rsid w:val="0012755E"/>
    <w:rsid w:val="001350C8"/>
    <w:rsid w:val="00144B27"/>
    <w:rsid w:val="0014663D"/>
    <w:rsid w:val="00152EC8"/>
    <w:rsid w:val="00153D1E"/>
    <w:rsid w:val="00155874"/>
    <w:rsid w:val="00156E37"/>
    <w:rsid w:val="0016135F"/>
    <w:rsid w:val="00170B65"/>
    <w:rsid w:val="00172A27"/>
    <w:rsid w:val="00176848"/>
    <w:rsid w:val="001910EC"/>
    <w:rsid w:val="001A139B"/>
    <w:rsid w:val="001A20BC"/>
    <w:rsid w:val="001A795F"/>
    <w:rsid w:val="001A7ABC"/>
    <w:rsid w:val="001B251F"/>
    <w:rsid w:val="001B4571"/>
    <w:rsid w:val="001C2212"/>
    <w:rsid w:val="001D0F13"/>
    <w:rsid w:val="001D4F23"/>
    <w:rsid w:val="001F134C"/>
    <w:rsid w:val="001F20C6"/>
    <w:rsid w:val="001F2659"/>
    <w:rsid w:val="001F3469"/>
    <w:rsid w:val="001F3547"/>
    <w:rsid w:val="001F6C66"/>
    <w:rsid w:val="00202D0F"/>
    <w:rsid w:val="00203A26"/>
    <w:rsid w:val="00211580"/>
    <w:rsid w:val="002174EB"/>
    <w:rsid w:val="002226BD"/>
    <w:rsid w:val="0022502A"/>
    <w:rsid w:val="002250FB"/>
    <w:rsid w:val="00234692"/>
    <w:rsid w:val="002428FF"/>
    <w:rsid w:val="00254BA3"/>
    <w:rsid w:val="00257468"/>
    <w:rsid w:val="00265B3F"/>
    <w:rsid w:val="0026685B"/>
    <w:rsid w:val="0027437A"/>
    <w:rsid w:val="0027547D"/>
    <w:rsid w:val="00277540"/>
    <w:rsid w:val="00285AAF"/>
    <w:rsid w:val="00286460"/>
    <w:rsid w:val="0028674F"/>
    <w:rsid w:val="00290EEC"/>
    <w:rsid w:val="00291BFF"/>
    <w:rsid w:val="0029311B"/>
    <w:rsid w:val="002A262B"/>
    <w:rsid w:val="002B2D93"/>
    <w:rsid w:val="002B6ACB"/>
    <w:rsid w:val="002C79FB"/>
    <w:rsid w:val="002D02D0"/>
    <w:rsid w:val="002D3272"/>
    <w:rsid w:val="002D3B53"/>
    <w:rsid w:val="002D59B3"/>
    <w:rsid w:val="002D6699"/>
    <w:rsid w:val="002F1193"/>
    <w:rsid w:val="002F6CEE"/>
    <w:rsid w:val="00305A0B"/>
    <w:rsid w:val="00306EAD"/>
    <w:rsid w:val="003139C3"/>
    <w:rsid w:val="00316D3C"/>
    <w:rsid w:val="00322694"/>
    <w:rsid w:val="00332ED8"/>
    <w:rsid w:val="0034278B"/>
    <w:rsid w:val="0034618E"/>
    <w:rsid w:val="00350B1C"/>
    <w:rsid w:val="00352350"/>
    <w:rsid w:val="00362398"/>
    <w:rsid w:val="00372896"/>
    <w:rsid w:val="0038131B"/>
    <w:rsid w:val="00395965"/>
    <w:rsid w:val="0039649B"/>
    <w:rsid w:val="00397388"/>
    <w:rsid w:val="003A43AC"/>
    <w:rsid w:val="003A621F"/>
    <w:rsid w:val="003B4CD2"/>
    <w:rsid w:val="003C6F2B"/>
    <w:rsid w:val="003C767F"/>
    <w:rsid w:val="003D205E"/>
    <w:rsid w:val="003D5D3F"/>
    <w:rsid w:val="003E21D0"/>
    <w:rsid w:val="003E22F8"/>
    <w:rsid w:val="003F0875"/>
    <w:rsid w:val="003F4CF3"/>
    <w:rsid w:val="00402458"/>
    <w:rsid w:val="00412861"/>
    <w:rsid w:val="0041760A"/>
    <w:rsid w:val="004277A5"/>
    <w:rsid w:val="00427B7F"/>
    <w:rsid w:val="00431DF0"/>
    <w:rsid w:val="00434955"/>
    <w:rsid w:val="00434D63"/>
    <w:rsid w:val="00435294"/>
    <w:rsid w:val="004453C6"/>
    <w:rsid w:val="00464E48"/>
    <w:rsid w:val="00470029"/>
    <w:rsid w:val="004811A2"/>
    <w:rsid w:val="004838FC"/>
    <w:rsid w:val="004B356A"/>
    <w:rsid w:val="004D7F2C"/>
    <w:rsid w:val="004E2762"/>
    <w:rsid w:val="004E2BFE"/>
    <w:rsid w:val="004E687E"/>
    <w:rsid w:val="004E7C3F"/>
    <w:rsid w:val="004F2174"/>
    <w:rsid w:val="004F36D7"/>
    <w:rsid w:val="004F6F67"/>
    <w:rsid w:val="004F7068"/>
    <w:rsid w:val="004F78F5"/>
    <w:rsid w:val="005037D8"/>
    <w:rsid w:val="00503D8B"/>
    <w:rsid w:val="0050403D"/>
    <w:rsid w:val="00505B5B"/>
    <w:rsid w:val="005406EF"/>
    <w:rsid w:val="005407B0"/>
    <w:rsid w:val="00540FDC"/>
    <w:rsid w:val="0054513F"/>
    <w:rsid w:val="0055313B"/>
    <w:rsid w:val="00553F14"/>
    <w:rsid w:val="00560427"/>
    <w:rsid w:val="00564AAB"/>
    <w:rsid w:val="00567A24"/>
    <w:rsid w:val="0057327D"/>
    <w:rsid w:val="00580BE2"/>
    <w:rsid w:val="0058621D"/>
    <w:rsid w:val="005925EB"/>
    <w:rsid w:val="005929C6"/>
    <w:rsid w:val="0059306A"/>
    <w:rsid w:val="005A2275"/>
    <w:rsid w:val="005C2D95"/>
    <w:rsid w:val="005C39B1"/>
    <w:rsid w:val="005C4707"/>
    <w:rsid w:val="005D37BB"/>
    <w:rsid w:val="005D3F58"/>
    <w:rsid w:val="005D45F7"/>
    <w:rsid w:val="005E100F"/>
    <w:rsid w:val="005E2B38"/>
    <w:rsid w:val="005E3C40"/>
    <w:rsid w:val="00602421"/>
    <w:rsid w:val="0061277C"/>
    <w:rsid w:val="00613007"/>
    <w:rsid w:val="00616D3B"/>
    <w:rsid w:val="00625581"/>
    <w:rsid w:val="0062696A"/>
    <w:rsid w:val="0063139A"/>
    <w:rsid w:val="006339BB"/>
    <w:rsid w:val="00634E46"/>
    <w:rsid w:val="00640EAD"/>
    <w:rsid w:val="00642792"/>
    <w:rsid w:val="0064645A"/>
    <w:rsid w:val="00650F99"/>
    <w:rsid w:val="00655D09"/>
    <w:rsid w:val="00660729"/>
    <w:rsid w:val="00663876"/>
    <w:rsid w:val="00667467"/>
    <w:rsid w:val="00667B0D"/>
    <w:rsid w:val="00667FF0"/>
    <w:rsid w:val="00682C41"/>
    <w:rsid w:val="00683A0F"/>
    <w:rsid w:val="00683C79"/>
    <w:rsid w:val="006904D9"/>
    <w:rsid w:val="00695624"/>
    <w:rsid w:val="00695785"/>
    <w:rsid w:val="00697B30"/>
    <w:rsid w:val="006A2C94"/>
    <w:rsid w:val="006A4D20"/>
    <w:rsid w:val="006B6F45"/>
    <w:rsid w:val="006C1238"/>
    <w:rsid w:val="006C1501"/>
    <w:rsid w:val="006C19F1"/>
    <w:rsid w:val="006C4D92"/>
    <w:rsid w:val="006F30AD"/>
    <w:rsid w:val="006F3E73"/>
    <w:rsid w:val="00702DEA"/>
    <w:rsid w:val="00706D83"/>
    <w:rsid w:val="00716CC4"/>
    <w:rsid w:val="00720FBF"/>
    <w:rsid w:val="0072768E"/>
    <w:rsid w:val="00730A9D"/>
    <w:rsid w:val="00740960"/>
    <w:rsid w:val="007476C2"/>
    <w:rsid w:val="00751EA3"/>
    <w:rsid w:val="007568C3"/>
    <w:rsid w:val="00770A71"/>
    <w:rsid w:val="00774B79"/>
    <w:rsid w:val="00782179"/>
    <w:rsid w:val="00784FF3"/>
    <w:rsid w:val="007A57FF"/>
    <w:rsid w:val="007B0548"/>
    <w:rsid w:val="007B1C69"/>
    <w:rsid w:val="007C4057"/>
    <w:rsid w:val="007C7645"/>
    <w:rsid w:val="007C7CE6"/>
    <w:rsid w:val="007D4C81"/>
    <w:rsid w:val="007E7E98"/>
    <w:rsid w:val="00800AF7"/>
    <w:rsid w:val="00805541"/>
    <w:rsid w:val="00805A31"/>
    <w:rsid w:val="00806ED7"/>
    <w:rsid w:val="008132B0"/>
    <w:rsid w:val="00815334"/>
    <w:rsid w:val="00816CCC"/>
    <w:rsid w:val="00835973"/>
    <w:rsid w:val="00841392"/>
    <w:rsid w:val="00850F94"/>
    <w:rsid w:val="008512B5"/>
    <w:rsid w:val="00866367"/>
    <w:rsid w:val="00871738"/>
    <w:rsid w:val="00871CCA"/>
    <w:rsid w:val="00874535"/>
    <w:rsid w:val="00875CC1"/>
    <w:rsid w:val="00883CBB"/>
    <w:rsid w:val="00884028"/>
    <w:rsid w:val="00885093"/>
    <w:rsid w:val="008B0C1A"/>
    <w:rsid w:val="008B2629"/>
    <w:rsid w:val="008B66F5"/>
    <w:rsid w:val="008E1A4B"/>
    <w:rsid w:val="008E5DE8"/>
    <w:rsid w:val="008E75F8"/>
    <w:rsid w:val="008F3B95"/>
    <w:rsid w:val="00902920"/>
    <w:rsid w:val="00903AD8"/>
    <w:rsid w:val="00910DB1"/>
    <w:rsid w:val="00913FD9"/>
    <w:rsid w:val="00915B62"/>
    <w:rsid w:val="00917110"/>
    <w:rsid w:val="009249A1"/>
    <w:rsid w:val="009306FD"/>
    <w:rsid w:val="00935E4B"/>
    <w:rsid w:val="00937213"/>
    <w:rsid w:val="00940A95"/>
    <w:rsid w:val="009413F9"/>
    <w:rsid w:val="009420CB"/>
    <w:rsid w:val="009571C3"/>
    <w:rsid w:val="0096072D"/>
    <w:rsid w:val="00962687"/>
    <w:rsid w:val="00965488"/>
    <w:rsid w:val="009732DC"/>
    <w:rsid w:val="00974223"/>
    <w:rsid w:val="0098236C"/>
    <w:rsid w:val="009B27A0"/>
    <w:rsid w:val="009C2F9A"/>
    <w:rsid w:val="009C789D"/>
    <w:rsid w:val="009D254D"/>
    <w:rsid w:val="009D5052"/>
    <w:rsid w:val="009D51D7"/>
    <w:rsid w:val="009E7B6A"/>
    <w:rsid w:val="009F0A71"/>
    <w:rsid w:val="009F1DD1"/>
    <w:rsid w:val="009F7CB4"/>
    <w:rsid w:val="009F7F3A"/>
    <w:rsid w:val="00A0558A"/>
    <w:rsid w:val="00A065F6"/>
    <w:rsid w:val="00A137C8"/>
    <w:rsid w:val="00A2612A"/>
    <w:rsid w:val="00A27A28"/>
    <w:rsid w:val="00A3650D"/>
    <w:rsid w:val="00A36569"/>
    <w:rsid w:val="00A4100A"/>
    <w:rsid w:val="00A544F7"/>
    <w:rsid w:val="00A548D1"/>
    <w:rsid w:val="00A573A4"/>
    <w:rsid w:val="00A707FB"/>
    <w:rsid w:val="00A86F12"/>
    <w:rsid w:val="00A87938"/>
    <w:rsid w:val="00A87FDA"/>
    <w:rsid w:val="00AA01A8"/>
    <w:rsid w:val="00AB6277"/>
    <w:rsid w:val="00AC0AF3"/>
    <w:rsid w:val="00AC0B09"/>
    <w:rsid w:val="00AC1AC1"/>
    <w:rsid w:val="00AC68B1"/>
    <w:rsid w:val="00AC7CE6"/>
    <w:rsid w:val="00AD006E"/>
    <w:rsid w:val="00AD03B2"/>
    <w:rsid w:val="00AE137B"/>
    <w:rsid w:val="00AE23AC"/>
    <w:rsid w:val="00AF7DEC"/>
    <w:rsid w:val="00B016EF"/>
    <w:rsid w:val="00B10713"/>
    <w:rsid w:val="00B11C0D"/>
    <w:rsid w:val="00B20239"/>
    <w:rsid w:val="00B2038D"/>
    <w:rsid w:val="00B24B1B"/>
    <w:rsid w:val="00B3157E"/>
    <w:rsid w:val="00B32195"/>
    <w:rsid w:val="00B56B9C"/>
    <w:rsid w:val="00B60977"/>
    <w:rsid w:val="00B64025"/>
    <w:rsid w:val="00B75751"/>
    <w:rsid w:val="00B75D2E"/>
    <w:rsid w:val="00B90AE8"/>
    <w:rsid w:val="00BA3DB9"/>
    <w:rsid w:val="00BA5C1C"/>
    <w:rsid w:val="00BA5D94"/>
    <w:rsid w:val="00BB2EF7"/>
    <w:rsid w:val="00BD1660"/>
    <w:rsid w:val="00BF20CF"/>
    <w:rsid w:val="00BF726F"/>
    <w:rsid w:val="00C00D5C"/>
    <w:rsid w:val="00C1120B"/>
    <w:rsid w:val="00C1478A"/>
    <w:rsid w:val="00C16F61"/>
    <w:rsid w:val="00C16FA2"/>
    <w:rsid w:val="00C253EB"/>
    <w:rsid w:val="00C30AAA"/>
    <w:rsid w:val="00C35073"/>
    <w:rsid w:val="00C352F7"/>
    <w:rsid w:val="00C355DE"/>
    <w:rsid w:val="00C36DB4"/>
    <w:rsid w:val="00C404F8"/>
    <w:rsid w:val="00C42400"/>
    <w:rsid w:val="00C44405"/>
    <w:rsid w:val="00C46022"/>
    <w:rsid w:val="00C46026"/>
    <w:rsid w:val="00C50775"/>
    <w:rsid w:val="00C5223B"/>
    <w:rsid w:val="00C60D64"/>
    <w:rsid w:val="00C62A08"/>
    <w:rsid w:val="00C632CE"/>
    <w:rsid w:val="00C65686"/>
    <w:rsid w:val="00C67942"/>
    <w:rsid w:val="00C7167F"/>
    <w:rsid w:val="00C74651"/>
    <w:rsid w:val="00C751C6"/>
    <w:rsid w:val="00C96E16"/>
    <w:rsid w:val="00CA1B0F"/>
    <w:rsid w:val="00CA3A5C"/>
    <w:rsid w:val="00CA5B4E"/>
    <w:rsid w:val="00CB2021"/>
    <w:rsid w:val="00CB2C1F"/>
    <w:rsid w:val="00CB5DE4"/>
    <w:rsid w:val="00CC78C4"/>
    <w:rsid w:val="00CE3508"/>
    <w:rsid w:val="00CE45D1"/>
    <w:rsid w:val="00CE4BB7"/>
    <w:rsid w:val="00CE75C7"/>
    <w:rsid w:val="00D00607"/>
    <w:rsid w:val="00D121FC"/>
    <w:rsid w:val="00D13645"/>
    <w:rsid w:val="00D17A21"/>
    <w:rsid w:val="00D252EC"/>
    <w:rsid w:val="00D367A2"/>
    <w:rsid w:val="00D41D2C"/>
    <w:rsid w:val="00D45DBE"/>
    <w:rsid w:val="00D51ACD"/>
    <w:rsid w:val="00D71991"/>
    <w:rsid w:val="00D725ED"/>
    <w:rsid w:val="00D73FB0"/>
    <w:rsid w:val="00D77DF5"/>
    <w:rsid w:val="00D85068"/>
    <w:rsid w:val="00DA0FE7"/>
    <w:rsid w:val="00DA32FD"/>
    <w:rsid w:val="00DB53B3"/>
    <w:rsid w:val="00DC480F"/>
    <w:rsid w:val="00DC5782"/>
    <w:rsid w:val="00DD19FA"/>
    <w:rsid w:val="00DE1259"/>
    <w:rsid w:val="00DF173F"/>
    <w:rsid w:val="00DF1C79"/>
    <w:rsid w:val="00DF2030"/>
    <w:rsid w:val="00DF2492"/>
    <w:rsid w:val="00E01738"/>
    <w:rsid w:val="00E047CB"/>
    <w:rsid w:val="00E06BC6"/>
    <w:rsid w:val="00E07FF4"/>
    <w:rsid w:val="00E2083F"/>
    <w:rsid w:val="00E244BD"/>
    <w:rsid w:val="00E247CE"/>
    <w:rsid w:val="00E26FD3"/>
    <w:rsid w:val="00E30B9A"/>
    <w:rsid w:val="00E30E5B"/>
    <w:rsid w:val="00E37BAF"/>
    <w:rsid w:val="00E559B7"/>
    <w:rsid w:val="00E55E60"/>
    <w:rsid w:val="00E670D9"/>
    <w:rsid w:val="00E70317"/>
    <w:rsid w:val="00E753D1"/>
    <w:rsid w:val="00E80850"/>
    <w:rsid w:val="00E91382"/>
    <w:rsid w:val="00EA49E5"/>
    <w:rsid w:val="00EA5303"/>
    <w:rsid w:val="00EB301C"/>
    <w:rsid w:val="00EC2995"/>
    <w:rsid w:val="00ED4152"/>
    <w:rsid w:val="00EE1477"/>
    <w:rsid w:val="00EE40DF"/>
    <w:rsid w:val="00EE4C56"/>
    <w:rsid w:val="00EF12AA"/>
    <w:rsid w:val="00EF219F"/>
    <w:rsid w:val="00EF6D5D"/>
    <w:rsid w:val="00F032AE"/>
    <w:rsid w:val="00F15946"/>
    <w:rsid w:val="00F20CD3"/>
    <w:rsid w:val="00F21609"/>
    <w:rsid w:val="00F2425C"/>
    <w:rsid w:val="00F40197"/>
    <w:rsid w:val="00F5423B"/>
    <w:rsid w:val="00F55A93"/>
    <w:rsid w:val="00F577F2"/>
    <w:rsid w:val="00F61B43"/>
    <w:rsid w:val="00F77312"/>
    <w:rsid w:val="00F825FD"/>
    <w:rsid w:val="00F87B02"/>
    <w:rsid w:val="00F91552"/>
    <w:rsid w:val="00F91698"/>
    <w:rsid w:val="00FA2839"/>
    <w:rsid w:val="00FA5C9A"/>
    <w:rsid w:val="00FC0CD9"/>
    <w:rsid w:val="00FC343B"/>
    <w:rsid w:val="00FC5520"/>
    <w:rsid w:val="00FC6C37"/>
    <w:rsid w:val="00FD1C91"/>
    <w:rsid w:val="00FD3ED1"/>
    <w:rsid w:val="00FF0DA7"/>
    <w:rsid w:val="00FF1082"/>
    <w:rsid w:val="00FF7E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32CE"/>
    <w:pPr>
      <w:widowControl w:val="0"/>
      <w:jc w:val="both"/>
    </w:pPr>
    <w:rPr>
      <w:rFonts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C57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C5782"/>
    <w:rPr>
      <w:kern w:val="2"/>
      <w:sz w:val="18"/>
      <w:szCs w:val="18"/>
    </w:rPr>
  </w:style>
  <w:style w:type="paragraph" w:styleId="a4">
    <w:name w:val="footer"/>
    <w:basedOn w:val="a"/>
    <w:link w:val="Char0"/>
    <w:rsid w:val="00DC5782"/>
    <w:pPr>
      <w:tabs>
        <w:tab w:val="center" w:pos="4153"/>
        <w:tab w:val="right" w:pos="8306"/>
      </w:tabs>
      <w:snapToGrid w:val="0"/>
      <w:jc w:val="left"/>
    </w:pPr>
    <w:rPr>
      <w:sz w:val="18"/>
      <w:szCs w:val="18"/>
    </w:rPr>
  </w:style>
  <w:style w:type="character" w:customStyle="1" w:styleId="Char0">
    <w:name w:val="页脚 Char"/>
    <w:basedOn w:val="a0"/>
    <w:link w:val="a4"/>
    <w:rsid w:val="00DC5782"/>
    <w:rPr>
      <w:kern w:val="2"/>
      <w:sz w:val="18"/>
      <w:szCs w:val="18"/>
    </w:rPr>
  </w:style>
  <w:style w:type="paragraph" w:styleId="a5">
    <w:name w:val="List Paragraph"/>
    <w:basedOn w:val="a"/>
    <w:uiPriority w:val="34"/>
    <w:qFormat/>
    <w:rsid w:val="00682C41"/>
    <w:pPr>
      <w:ind w:firstLineChars="200" w:firstLine="420"/>
    </w:pPr>
  </w:style>
</w:styles>
</file>

<file path=word/webSettings.xml><?xml version="1.0" encoding="utf-8"?>
<w:webSettings xmlns:r="http://schemas.openxmlformats.org/officeDocument/2006/relationships" xmlns:w="http://schemas.openxmlformats.org/wordprocessingml/2006/main">
  <w:divs>
    <w:div w:id="1117602798">
      <w:bodyDiv w:val="1"/>
      <w:marLeft w:val="0"/>
      <w:marRight w:val="0"/>
      <w:marTop w:val="0"/>
      <w:marBottom w:val="0"/>
      <w:divBdr>
        <w:top w:val="none" w:sz="0" w:space="0" w:color="auto"/>
        <w:left w:val="none" w:sz="0" w:space="0" w:color="auto"/>
        <w:bottom w:val="none" w:sz="0" w:space="0" w:color="auto"/>
        <w:right w:val="none" w:sz="0" w:space="0" w:color="auto"/>
      </w:divBdr>
      <w:divsChild>
        <w:div w:id="673264612">
          <w:marLeft w:val="0"/>
          <w:marRight w:val="0"/>
          <w:marTop w:val="0"/>
          <w:marBottom w:val="0"/>
          <w:divBdr>
            <w:top w:val="none" w:sz="0" w:space="0" w:color="auto"/>
            <w:left w:val="none" w:sz="0" w:space="0" w:color="auto"/>
            <w:bottom w:val="none" w:sz="0" w:space="0" w:color="auto"/>
            <w:right w:val="none" w:sz="0" w:space="0" w:color="auto"/>
          </w:divBdr>
        </w:div>
      </w:divsChild>
    </w:div>
    <w:div w:id="125851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8311D-CB16-4B60-B82A-F9F2DED48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163</Words>
  <Characters>932</Characters>
  <Application>Microsoft Office Word</Application>
  <DocSecurity>0</DocSecurity>
  <Lines>7</Lines>
  <Paragraphs>2</Paragraphs>
  <ScaleCrop>false</ScaleCrop>
  <Company>Sky123.Org</Company>
  <LinksUpToDate>false</LinksUpToDate>
  <CharactersWithSpaces>1093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长春市财政局文件</dc:title>
  <dc:creator>VCE-AL00</dc:creator>
  <cp:lastModifiedBy>Administrator</cp:lastModifiedBy>
  <cp:revision>6</cp:revision>
  <dcterms:created xsi:type="dcterms:W3CDTF">2023-11-14T06:55:00Z</dcterms:created>
  <dcterms:modified xsi:type="dcterms:W3CDTF">2023-11-14T07:06:00Z</dcterms:modified>
</cp:coreProperties>
</file>