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5" w:rsidRDefault="00170B65" w:rsidP="00170B65">
      <w:pPr>
        <w:widowControl/>
        <w:jc w:val="center"/>
        <w:rPr>
          <w:rFonts w:ascii="黑体" w:eastAsia="黑体" w:hAnsi="黑体" w:cs="宋体"/>
          <w:b/>
          <w:kern w:val="0"/>
          <w:sz w:val="72"/>
          <w:szCs w:val="72"/>
        </w:rPr>
      </w:pPr>
    </w:p>
    <w:p w:rsidR="00170B65" w:rsidRPr="00170B65" w:rsidRDefault="00170B65" w:rsidP="00170B65">
      <w:pPr>
        <w:widowControl/>
        <w:jc w:val="center"/>
        <w:rPr>
          <w:rFonts w:ascii="黑体" w:eastAsia="黑体" w:hAnsi="黑体" w:cs="宋体"/>
          <w:b/>
          <w:kern w:val="0"/>
          <w:sz w:val="72"/>
          <w:szCs w:val="72"/>
        </w:rPr>
      </w:pPr>
      <w:r w:rsidRPr="00170B65">
        <w:rPr>
          <w:rFonts w:ascii="黑体" w:eastAsia="黑体" w:hAnsi="黑体" w:cs="宋体"/>
          <w:b/>
          <w:kern w:val="0"/>
          <w:sz w:val="72"/>
          <w:szCs w:val="72"/>
        </w:rPr>
        <w:t>长春市财政局文件</w:t>
      </w:r>
    </w:p>
    <w:p w:rsidR="00170B65" w:rsidRDefault="00170B65" w:rsidP="00170B65">
      <w:pPr>
        <w:widowControl/>
        <w:jc w:val="center"/>
        <w:rPr>
          <w:rFonts w:ascii="宋体" w:hAnsi="宋体" w:cs="宋体"/>
          <w:kern w:val="0"/>
          <w:sz w:val="24"/>
          <w:szCs w:val="24"/>
        </w:rPr>
      </w:pPr>
    </w:p>
    <w:p w:rsidR="00170B65" w:rsidRDefault="00170B65" w:rsidP="00170B65">
      <w:pPr>
        <w:widowControl/>
        <w:jc w:val="center"/>
        <w:rPr>
          <w:rFonts w:ascii="宋体" w:hAnsi="宋体" w:cs="宋体"/>
          <w:kern w:val="0"/>
          <w:sz w:val="24"/>
          <w:szCs w:val="24"/>
        </w:rPr>
      </w:pPr>
      <w:r w:rsidRPr="00170B65">
        <w:rPr>
          <w:rFonts w:ascii="宋体" w:hAnsi="宋体" w:cs="宋体"/>
          <w:kern w:val="0"/>
          <w:sz w:val="24"/>
          <w:szCs w:val="24"/>
        </w:rPr>
        <w:t>长财</w:t>
      </w:r>
      <w:r w:rsidR="00EF12AA">
        <w:rPr>
          <w:rFonts w:ascii="宋体" w:hAnsi="宋体" w:cs="宋体" w:hint="eastAsia"/>
          <w:kern w:val="0"/>
          <w:sz w:val="24"/>
          <w:szCs w:val="24"/>
        </w:rPr>
        <w:t>教</w:t>
      </w:r>
      <w:r w:rsidRPr="00170B65">
        <w:rPr>
          <w:rFonts w:ascii="宋体" w:hAnsi="宋体" w:cs="宋体"/>
          <w:kern w:val="0"/>
          <w:sz w:val="24"/>
          <w:szCs w:val="24"/>
        </w:rPr>
        <w:t>指[202</w:t>
      </w:r>
      <w:r w:rsidR="00EF12AA">
        <w:rPr>
          <w:rFonts w:ascii="宋体" w:hAnsi="宋体" w:cs="宋体" w:hint="eastAsia"/>
          <w:kern w:val="0"/>
          <w:sz w:val="24"/>
          <w:szCs w:val="24"/>
        </w:rPr>
        <w:t>3</w:t>
      </w:r>
      <w:r w:rsidR="004E2BFE">
        <w:rPr>
          <w:rFonts w:ascii="宋体" w:hAnsi="宋体" w:cs="宋体" w:hint="eastAsia"/>
          <w:kern w:val="0"/>
          <w:sz w:val="24"/>
          <w:szCs w:val="24"/>
        </w:rPr>
        <w:t>]</w:t>
      </w:r>
      <w:r w:rsidR="005929C6">
        <w:rPr>
          <w:rFonts w:ascii="宋体" w:hAnsi="宋体" w:cs="宋体" w:hint="eastAsia"/>
          <w:kern w:val="0"/>
          <w:sz w:val="24"/>
          <w:szCs w:val="24"/>
        </w:rPr>
        <w:t>7</w:t>
      </w:r>
      <w:r w:rsidR="00BD1660">
        <w:rPr>
          <w:rFonts w:ascii="宋体" w:hAnsi="宋体" w:cs="宋体" w:hint="eastAsia"/>
          <w:kern w:val="0"/>
          <w:sz w:val="24"/>
          <w:szCs w:val="24"/>
        </w:rPr>
        <w:t>19</w:t>
      </w:r>
      <w:r w:rsidR="00C1120B">
        <w:rPr>
          <w:rFonts w:ascii="宋体" w:hAnsi="宋体" w:cs="宋体" w:hint="eastAsia"/>
          <w:kern w:val="0"/>
          <w:sz w:val="24"/>
          <w:szCs w:val="24"/>
        </w:rPr>
        <w:t>号</w:t>
      </w:r>
    </w:p>
    <w:p w:rsidR="00170B65" w:rsidRDefault="00170B65" w:rsidP="00170B65">
      <w:pPr>
        <w:widowControl/>
        <w:jc w:val="center"/>
        <w:rPr>
          <w:rFonts w:ascii="宋体" w:hAnsi="宋体" w:cs="宋体"/>
          <w:kern w:val="0"/>
          <w:sz w:val="24"/>
          <w:szCs w:val="24"/>
        </w:rPr>
      </w:pPr>
    </w:p>
    <w:p w:rsidR="00BD1660" w:rsidRDefault="004838FC" w:rsidP="00BD1660">
      <w:pPr>
        <w:jc w:val="center"/>
        <w:rPr>
          <w:rFonts w:ascii="黑体" w:eastAsia="黑体" w:hAnsi="黑体" w:cs="宋体" w:hint="eastAsia"/>
          <w:kern w:val="0"/>
          <w:sz w:val="36"/>
          <w:szCs w:val="44"/>
        </w:rPr>
      </w:pPr>
      <w:r w:rsidRPr="004838FC">
        <w:rPr>
          <w:rFonts w:ascii="黑体" w:eastAsia="黑体" w:hAnsi="黑体" w:cs="宋体"/>
          <w:kern w:val="0"/>
          <w:sz w:val="36"/>
          <w:szCs w:val="44"/>
        </w:rPr>
        <w:t>长春市财政局</w:t>
      </w:r>
      <w:r w:rsidR="00BD1660" w:rsidRPr="00BD1660">
        <w:rPr>
          <w:rFonts w:ascii="黑体" w:eastAsia="黑体" w:hAnsi="黑体" w:cs="宋体"/>
          <w:kern w:val="0"/>
          <w:sz w:val="36"/>
          <w:szCs w:val="44"/>
        </w:rPr>
        <w:t>关于下达2023年</w:t>
      </w:r>
    </w:p>
    <w:p w:rsidR="00BD1660" w:rsidRDefault="00BD1660" w:rsidP="00BD1660">
      <w:pPr>
        <w:jc w:val="center"/>
        <w:rPr>
          <w:rFonts w:ascii="黑体" w:eastAsia="黑体" w:hAnsi="黑体" w:cs="宋体" w:hint="eastAsia"/>
          <w:kern w:val="0"/>
          <w:sz w:val="36"/>
          <w:szCs w:val="44"/>
        </w:rPr>
      </w:pPr>
      <w:r w:rsidRPr="00BD1660">
        <w:rPr>
          <w:rFonts w:ascii="黑体" w:eastAsia="黑体" w:hAnsi="黑体" w:cs="宋体"/>
          <w:kern w:val="0"/>
          <w:sz w:val="36"/>
          <w:szCs w:val="44"/>
        </w:rPr>
        <w:t>学生资助(中高职)补助经费中央、省级和</w:t>
      </w:r>
    </w:p>
    <w:p w:rsidR="009D254D" w:rsidRPr="007D4C81" w:rsidRDefault="00BD1660" w:rsidP="00BD1660">
      <w:pPr>
        <w:jc w:val="center"/>
        <w:rPr>
          <w:rFonts w:ascii="黑体" w:eastAsia="黑体" w:hAnsi="黑体" w:cs="宋体"/>
          <w:kern w:val="0"/>
          <w:sz w:val="36"/>
          <w:szCs w:val="44"/>
        </w:rPr>
      </w:pPr>
      <w:r w:rsidRPr="00BD1660">
        <w:rPr>
          <w:rFonts w:ascii="黑体" w:eastAsia="黑体" w:hAnsi="黑体" w:cs="宋体"/>
          <w:kern w:val="0"/>
          <w:sz w:val="36"/>
          <w:szCs w:val="44"/>
        </w:rPr>
        <w:t>市级直达资金的</w:t>
      </w:r>
      <w:r w:rsidR="004838FC" w:rsidRPr="004838FC">
        <w:rPr>
          <w:rFonts w:ascii="黑体" w:eastAsia="黑体" w:hAnsi="黑体" w:cs="宋体"/>
          <w:kern w:val="0"/>
          <w:sz w:val="36"/>
          <w:szCs w:val="44"/>
        </w:rPr>
        <w:t>通知</w:t>
      </w:r>
      <w:r w:rsidR="004838FC" w:rsidRPr="004838FC">
        <w:rPr>
          <w:rFonts w:ascii="黑体" w:eastAsia="黑体" w:hAnsi="黑体" w:cs="宋体"/>
          <w:kern w:val="0"/>
          <w:sz w:val="36"/>
          <w:szCs w:val="44"/>
        </w:rPr>
        <w:br/>
      </w:r>
      <w:r w:rsidR="007D4C81" w:rsidRPr="007D4C81">
        <w:rPr>
          <w:rFonts w:ascii="黑体" w:eastAsia="黑体" w:hAnsi="黑体" w:cs="宋体"/>
          <w:kern w:val="0"/>
          <w:sz w:val="36"/>
          <w:szCs w:val="44"/>
        </w:rPr>
        <w:br/>
      </w:r>
      <w:r w:rsidR="00202D0F" w:rsidRPr="00202D0F">
        <w:rPr>
          <w:rFonts w:ascii="黑体" w:eastAsia="黑体" w:hAnsi="黑体" w:cs="宋体"/>
          <w:kern w:val="0"/>
          <w:sz w:val="36"/>
          <w:szCs w:val="44"/>
        </w:rPr>
        <w:br/>
      </w:r>
    </w:p>
    <w:p w:rsidR="00170B65" w:rsidRPr="00170B65" w:rsidRDefault="00170B65" w:rsidP="00144B27">
      <w:pPr>
        <w:rPr>
          <w:rFonts w:ascii="仿宋_GB2312" w:eastAsia="仿宋_GB2312" w:hAnsi="宋体" w:cs="宋体"/>
          <w:kern w:val="0"/>
          <w:sz w:val="30"/>
          <w:szCs w:val="30"/>
        </w:rPr>
      </w:pPr>
      <w:r w:rsidRPr="00170B65">
        <w:rPr>
          <w:rFonts w:ascii="仿宋_GB2312" w:eastAsia="仿宋_GB2312" w:hAnsi="宋体" w:cs="宋体" w:hint="eastAsia"/>
          <w:kern w:val="0"/>
          <w:sz w:val="30"/>
          <w:szCs w:val="30"/>
        </w:rPr>
        <w:t>南关区财政局：</w:t>
      </w:r>
    </w:p>
    <w:p w:rsidR="004F7068" w:rsidRDefault="00BD1660" w:rsidP="00BD1660">
      <w:pPr>
        <w:ind w:firstLineChars="200" w:firstLine="600"/>
        <w:rPr>
          <w:rFonts w:ascii="仿宋_GB2312" w:eastAsia="仿宋_GB2312" w:hAnsi="宋体" w:cs="宋体" w:hint="eastAsia"/>
          <w:kern w:val="0"/>
          <w:sz w:val="30"/>
          <w:szCs w:val="30"/>
        </w:rPr>
      </w:pPr>
      <w:r w:rsidRPr="00BD1660">
        <w:rPr>
          <w:rFonts w:ascii="仿宋_GB2312" w:eastAsia="仿宋_GB2312" w:hAnsi="宋体" w:cs="宋体"/>
          <w:kern w:val="0"/>
          <w:sz w:val="30"/>
          <w:szCs w:val="30"/>
        </w:rPr>
        <w:t>根据</w:t>
      </w:r>
      <w:r>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吉林省财政厅关于下</w:t>
      </w:r>
      <w:r>
        <w:rPr>
          <w:rFonts w:ascii="仿宋_GB2312" w:eastAsia="仿宋_GB2312" w:hAnsi="宋体" w:cs="宋体" w:hint="eastAsia"/>
          <w:kern w:val="0"/>
          <w:sz w:val="30"/>
          <w:szCs w:val="30"/>
        </w:rPr>
        <w:t>达2</w:t>
      </w:r>
      <w:r w:rsidRPr="00BD1660">
        <w:rPr>
          <w:rFonts w:ascii="仿宋_GB2312" w:eastAsia="仿宋_GB2312" w:hAnsi="宋体" w:cs="宋体"/>
          <w:kern w:val="0"/>
          <w:sz w:val="30"/>
          <w:szCs w:val="30"/>
        </w:rPr>
        <w:t>023年学生资助补助经</w:t>
      </w:r>
      <w:r>
        <w:rPr>
          <w:rFonts w:ascii="仿宋_GB2312" w:eastAsia="仿宋_GB2312" w:hAnsi="宋体" w:cs="宋体" w:hint="eastAsia"/>
          <w:kern w:val="0"/>
          <w:sz w:val="30"/>
          <w:szCs w:val="30"/>
        </w:rPr>
        <w:t>费中</w:t>
      </w:r>
      <w:r w:rsidRPr="00BD1660">
        <w:rPr>
          <w:rFonts w:ascii="仿宋_GB2312" w:eastAsia="仿宋_GB2312" w:hAnsi="宋体" w:cs="宋体"/>
          <w:kern w:val="0"/>
          <w:sz w:val="30"/>
          <w:szCs w:val="30"/>
        </w:rPr>
        <w:t>央和省级直达资金的通知</w:t>
      </w:r>
      <w:r>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吉</w:t>
      </w:r>
      <w:r w:rsidRPr="00BD1660">
        <w:rPr>
          <w:rFonts w:ascii="仿宋_GB2312" w:eastAsia="仿宋_GB2312" w:hAnsi="宋体" w:cs="宋体"/>
          <w:kern w:val="0"/>
          <w:sz w:val="30"/>
          <w:szCs w:val="30"/>
        </w:rPr>
        <w:t>财教指[2023]303号),按照</w:t>
      </w:r>
      <w:r>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学生资助资金管理办法</w:t>
      </w:r>
      <w:r>
        <w:rPr>
          <w:rFonts w:ascii="仿宋_GB2312" w:eastAsia="仿宋_GB2312" w:hAnsi="宋体" w:cs="宋体" w:hint="eastAsia"/>
          <w:kern w:val="0"/>
          <w:sz w:val="30"/>
          <w:szCs w:val="30"/>
        </w:rPr>
        <w:t>》</w:t>
      </w:r>
      <w:r w:rsidR="004F7068" w:rsidRPr="00BD1660">
        <w:rPr>
          <w:rFonts w:ascii="仿宋_GB2312" w:eastAsia="仿宋_GB2312" w:hAnsi="宋体" w:cs="宋体"/>
          <w:kern w:val="0"/>
          <w:sz w:val="30"/>
          <w:szCs w:val="30"/>
        </w:rPr>
        <w:t>(</w:t>
      </w:r>
      <w:r w:rsidRPr="00BD1660">
        <w:rPr>
          <w:rFonts w:ascii="仿宋_GB2312" w:eastAsia="仿宋_GB2312" w:hAnsi="宋体" w:cs="宋体"/>
          <w:kern w:val="0"/>
          <w:sz w:val="30"/>
          <w:szCs w:val="30"/>
        </w:rPr>
        <w:t>财科教[2021]310号)、</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吉林省学生资助管理办法</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(吉财教[2022</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1196号)文件要求,经研究测算,现下达20</w:t>
      </w:r>
      <w:r w:rsidR="004F7068">
        <w:rPr>
          <w:rFonts w:ascii="仿宋_GB2312" w:eastAsia="仿宋_GB2312" w:hAnsi="宋体" w:cs="宋体" w:hint="eastAsia"/>
          <w:kern w:val="0"/>
          <w:sz w:val="30"/>
          <w:szCs w:val="30"/>
        </w:rPr>
        <w:t>2</w:t>
      </w:r>
      <w:r w:rsidRPr="00BD1660">
        <w:rPr>
          <w:rFonts w:ascii="仿宋_GB2312" w:eastAsia="仿宋_GB2312" w:hAnsi="宋体" w:cs="宋体"/>
          <w:kern w:val="0"/>
          <w:sz w:val="30"/>
          <w:szCs w:val="30"/>
        </w:rPr>
        <w:t>3年学生资助补助经费中央、省级和市级直达资金</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0.15万元,其中:中央直达资金0.82万元,省级直达资金</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0.97万元,市级直达资金/万元,用于落实中等职业教育、高等教育国家学生资助政策</w:t>
      </w:r>
      <w:r w:rsidR="004F7068">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现将有关事项通知如下:</w:t>
      </w:r>
    </w:p>
    <w:p w:rsidR="00C46022" w:rsidRDefault="004F7068" w:rsidP="00BD1660">
      <w:pPr>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一</w:t>
      </w:r>
      <w:r w:rsidR="00BD1660" w:rsidRPr="00BD1660">
        <w:rPr>
          <w:rFonts w:ascii="仿宋_GB2312" w:eastAsia="仿宋_GB2312" w:hAnsi="宋体" w:cs="宋体"/>
          <w:kern w:val="0"/>
          <w:sz w:val="30"/>
          <w:szCs w:val="30"/>
        </w:rPr>
        <w:t>、中等职业学校免学费</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助学金和国家奖学金</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各地教育和人力资源和社会保障部门要严格规范中等职业学校学生学籍管理工作,加强对</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一</w:t>
      </w:r>
      <w:r w:rsidR="00BD1660" w:rsidRPr="00BD1660">
        <w:rPr>
          <w:rFonts w:ascii="仿宋_GB2312" w:eastAsia="仿宋_GB2312" w:hAnsi="宋体" w:cs="宋体"/>
          <w:kern w:val="0"/>
          <w:sz w:val="30"/>
          <w:szCs w:val="30"/>
        </w:rPr>
        <w:t>校两牌</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联合招生</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学籍异动</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 xml:space="preserve">等 </w:t>
      </w:r>
      <w:r w:rsidR="00BD1660" w:rsidRPr="00BD1660">
        <w:rPr>
          <w:rFonts w:ascii="仿宋_GB2312" w:eastAsia="仿宋_GB2312" w:hAnsi="宋体" w:cs="宋体"/>
          <w:kern w:val="0"/>
          <w:sz w:val="30"/>
          <w:szCs w:val="30"/>
        </w:rPr>
        <w:lastRenderedPageBreak/>
        <w:t>情况的监管,杜绝</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双重学籍</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现象,保证学生信息的真实性、 准确性</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 xml:space="preserve">市本级支出功能分类科目,教育部门中职学校列 </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2050302中等职业教育</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人社部门技工学校列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2050303技 校教育</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政府预算支出经济分</w:t>
      </w:r>
      <w:r>
        <w:rPr>
          <w:rFonts w:ascii="仿宋_GB2312" w:eastAsia="仿宋_GB2312" w:hAnsi="宋体" w:cs="宋体" w:hint="eastAsia"/>
          <w:kern w:val="0"/>
          <w:sz w:val="30"/>
          <w:szCs w:val="30"/>
        </w:rPr>
        <w:t>类</w:t>
      </w:r>
      <w:r w:rsidR="00BD1660" w:rsidRPr="00BD1660">
        <w:rPr>
          <w:rFonts w:ascii="仿宋_GB2312" w:eastAsia="仿宋_GB2312" w:hAnsi="宋体" w:cs="宋体"/>
          <w:kern w:val="0"/>
          <w:sz w:val="30"/>
          <w:szCs w:val="30"/>
        </w:rPr>
        <w:t>科目免学费补助资金列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50299其他商品和服务支出</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助</w:t>
      </w:r>
      <w:r w:rsidR="00BD1660" w:rsidRPr="00BD1660">
        <w:rPr>
          <w:rFonts w:ascii="仿宋_GB2312" w:eastAsia="仿宋_GB2312" w:hAnsi="宋体" w:cs="宋体"/>
          <w:kern w:val="0"/>
          <w:sz w:val="30"/>
          <w:szCs w:val="30"/>
        </w:rPr>
        <w:t>学金和国家奖学金列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50902助学</w:t>
      </w:r>
      <w:r>
        <w:rPr>
          <w:rFonts w:ascii="仿宋_GB2312" w:eastAsia="仿宋_GB2312" w:hAnsi="宋体" w:cs="宋体" w:hint="eastAsia"/>
          <w:kern w:val="0"/>
          <w:sz w:val="30"/>
          <w:szCs w:val="30"/>
        </w:rPr>
        <w:t>金</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部门预算支出经济分类科目免学费补助资金列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30299其他商品和服务支出</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助</w:t>
      </w:r>
      <w:r w:rsidR="00BD1660" w:rsidRPr="00BD1660">
        <w:rPr>
          <w:rFonts w:ascii="仿宋_GB2312" w:eastAsia="仿宋_GB2312" w:hAnsi="宋体" w:cs="宋体"/>
          <w:kern w:val="0"/>
          <w:sz w:val="30"/>
          <w:szCs w:val="30"/>
        </w:rPr>
        <w:t>学金和国家奖学金列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30308助学金</w:t>
      </w:r>
      <w:r w:rsidR="00BD1660" w:rsidRPr="00BD1660">
        <w:rPr>
          <w:rFonts w:ascii="仿宋_GB2312" w:eastAsia="仿宋_GB2312" w:hAnsi="宋体" w:cs="宋体"/>
          <w:kern w:val="0"/>
          <w:sz w:val="30"/>
          <w:szCs w:val="30"/>
        </w:rPr>
        <w:t>”</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市县收入科目列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11002</w:t>
      </w:r>
      <w:r>
        <w:rPr>
          <w:rFonts w:ascii="仿宋_GB2312" w:eastAsia="仿宋_GB2312" w:hAnsi="宋体" w:cs="宋体" w:hint="eastAsia"/>
          <w:kern w:val="0"/>
          <w:sz w:val="30"/>
          <w:szCs w:val="30"/>
        </w:rPr>
        <w:t>45</w:t>
      </w:r>
      <w:r w:rsidR="00BD1660" w:rsidRPr="00BD1660">
        <w:rPr>
          <w:rFonts w:ascii="仿宋_GB2312" w:eastAsia="仿宋_GB2312" w:hAnsi="宋体" w:cs="宋体"/>
          <w:kern w:val="0"/>
          <w:sz w:val="30"/>
          <w:szCs w:val="30"/>
        </w:rPr>
        <w:t>教育共同财政事权转移支付收入</w:t>
      </w:r>
      <w:r w:rsidR="00BD1660"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支出功能分类科目,教育部门</w:t>
      </w:r>
      <w:r w:rsidR="00C46022">
        <w:rPr>
          <w:rFonts w:ascii="仿宋_GB2312" w:eastAsia="仿宋_GB2312" w:hAnsi="宋体" w:cs="宋体" w:hint="eastAsia"/>
          <w:kern w:val="0"/>
          <w:sz w:val="30"/>
          <w:szCs w:val="30"/>
        </w:rPr>
        <w:t>中</w:t>
      </w:r>
      <w:r w:rsidR="00BD1660" w:rsidRPr="00BD1660">
        <w:rPr>
          <w:rFonts w:ascii="仿宋_GB2312" w:eastAsia="仿宋_GB2312" w:hAnsi="宋体" w:cs="宋体"/>
          <w:kern w:val="0"/>
          <w:sz w:val="30"/>
          <w:szCs w:val="30"/>
        </w:rPr>
        <w:t>职学校列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2050302中等职业教育</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,人社部门技工学校列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2050303技校教育</w:t>
      </w:r>
      <w:r w:rsidR="00BD1660"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政府预算支出经济分类科目列</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51301上下级政府</w:t>
      </w:r>
      <w:r w:rsidR="00C46022">
        <w:rPr>
          <w:rFonts w:ascii="仿宋_GB2312" w:eastAsia="仿宋_GB2312" w:hAnsi="宋体" w:cs="宋体" w:hint="eastAsia"/>
          <w:kern w:val="0"/>
          <w:sz w:val="30"/>
          <w:szCs w:val="30"/>
        </w:rPr>
        <w:t>间</w:t>
      </w:r>
      <w:r w:rsidR="00BD1660" w:rsidRPr="00BD1660">
        <w:rPr>
          <w:rFonts w:ascii="仿宋_GB2312" w:eastAsia="仿宋_GB2312" w:hAnsi="宋体" w:cs="宋体"/>
          <w:kern w:val="0"/>
          <w:sz w:val="30"/>
          <w:szCs w:val="30"/>
        </w:rPr>
        <w:t>转移性支出</w:t>
      </w:r>
      <w:r w:rsidR="00BD1660"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w:t>
      </w:r>
    </w:p>
    <w:p w:rsidR="00C46022" w:rsidRDefault="00BD1660" w:rsidP="00BD1660">
      <w:pPr>
        <w:ind w:firstLineChars="200" w:firstLine="600"/>
        <w:rPr>
          <w:rFonts w:ascii="仿宋_GB2312" w:eastAsia="仿宋_GB2312" w:hAnsi="宋体" w:cs="宋体" w:hint="eastAsia"/>
          <w:kern w:val="0"/>
          <w:sz w:val="30"/>
          <w:szCs w:val="30"/>
        </w:rPr>
      </w:pPr>
      <w:r w:rsidRPr="00BD1660">
        <w:rPr>
          <w:rFonts w:ascii="仿宋_GB2312" w:eastAsia="仿宋_GB2312" w:hAnsi="宋体" w:cs="宋体"/>
          <w:kern w:val="0"/>
          <w:sz w:val="30"/>
          <w:szCs w:val="30"/>
        </w:rPr>
        <w:t>二、高等教育国家资助经费</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各高校要按照相关管理办法规定,认真组织评审工作,切实将指标落实到学生,并对农林水地矿油核等国家需要的特殊学科专业本专科生、基础学科和国家亟需学科研究生予以倾斜</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市本级支出功能分类列科目, 高职学校列</w:t>
      </w:r>
      <w:r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2</w:t>
      </w:r>
      <w:r w:rsidRPr="00BD1660">
        <w:rPr>
          <w:rFonts w:ascii="仿宋_GB2312" w:eastAsia="仿宋_GB2312" w:hAnsi="宋体" w:cs="宋体"/>
          <w:kern w:val="0"/>
          <w:sz w:val="30"/>
          <w:szCs w:val="30"/>
        </w:rPr>
        <w:t>050305高等职业教育</w:t>
      </w:r>
      <w:r w:rsidR="00C46022" w:rsidRPr="00BD1660">
        <w:rPr>
          <w:rFonts w:ascii="仿宋_GB2312" w:eastAsia="仿宋_GB2312" w:hAnsi="宋体" w:cs="宋体"/>
          <w:kern w:val="0"/>
          <w:sz w:val="30"/>
          <w:szCs w:val="30"/>
        </w:rPr>
        <w:t>”</w:t>
      </w:r>
      <w:r w:rsidRPr="00BD1660">
        <w:rPr>
          <w:rFonts w:ascii="仿宋_GB2312" w:eastAsia="仿宋_GB2312" w:hAnsi="宋体" w:cs="宋体"/>
          <w:kern w:val="0"/>
          <w:sz w:val="30"/>
          <w:szCs w:val="30"/>
        </w:rPr>
        <w:t>,政府预算支出经济分类科目列</w:t>
      </w:r>
      <w:r w:rsidRPr="00BD1660">
        <w:rPr>
          <w:rFonts w:ascii="仿宋_GB2312" w:eastAsia="仿宋_GB2312" w:hAnsi="宋体" w:cs="宋体"/>
          <w:kern w:val="0"/>
          <w:sz w:val="30"/>
          <w:szCs w:val="30"/>
        </w:rPr>
        <w:t>“</w:t>
      </w:r>
      <w:r w:rsidRPr="00BD1660">
        <w:rPr>
          <w:rFonts w:ascii="仿宋_GB2312" w:eastAsia="仿宋_GB2312" w:hAnsi="宋体" w:cs="宋体"/>
          <w:kern w:val="0"/>
          <w:sz w:val="30"/>
          <w:szCs w:val="30"/>
        </w:rPr>
        <w:t>50902助学金</w:t>
      </w:r>
      <w:r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部门预算支出经济分类科目列</w:t>
      </w:r>
      <w:r w:rsidRPr="00BD1660">
        <w:rPr>
          <w:rFonts w:ascii="仿宋_GB2312" w:eastAsia="仿宋_GB2312" w:hAnsi="宋体" w:cs="宋体"/>
          <w:kern w:val="0"/>
          <w:sz w:val="30"/>
          <w:szCs w:val="30"/>
        </w:rPr>
        <w:t>“</w:t>
      </w:r>
      <w:r w:rsidRPr="00BD1660">
        <w:rPr>
          <w:rFonts w:ascii="仿宋_GB2312" w:eastAsia="仿宋_GB2312" w:hAnsi="宋体" w:cs="宋体"/>
          <w:kern w:val="0"/>
          <w:sz w:val="30"/>
          <w:szCs w:val="30"/>
        </w:rPr>
        <w:t>30308助学金</w:t>
      </w:r>
      <w:r w:rsidRPr="00BD1660">
        <w:rPr>
          <w:rFonts w:ascii="仿宋_GB2312" w:eastAsia="仿宋_GB2312" w:hAnsi="宋体" w:cs="宋体"/>
          <w:kern w:val="0"/>
          <w:sz w:val="30"/>
          <w:szCs w:val="30"/>
        </w:rPr>
        <w:t>”</w:t>
      </w:r>
      <w:r w:rsidR="00C46022">
        <w:rPr>
          <w:rFonts w:ascii="仿宋_GB2312" w:eastAsia="仿宋_GB2312" w:hAnsi="宋体" w:cs="宋体" w:hint="eastAsia"/>
          <w:kern w:val="0"/>
          <w:sz w:val="30"/>
          <w:szCs w:val="30"/>
        </w:rPr>
        <w:t>。</w:t>
      </w:r>
    </w:p>
    <w:p w:rsidR="00C16FA2" w:rsidRDefault="00BD1660" w:rsidP="00BD1660">
      <w:pPr>
        <w:ind w:firstLineChars="200" w:firstLine="600"/>
        <w:rPr>
          <w:rFonts w:ascii="仿宋_GB2312" w:eastAsia="仿宋_GB2312" w:hAnsi="宋体" w:cs="宋体" w:hint="eastAsia"/>
          <w:kern w:val="0"/>
          <w:sz w:val="30"/>
          <w:szCs w:val="30"/>
        </w:rPr>
      </w:pPr>
      <w:r w:rsidRPr="00BD1660">
        <w:rPr>
          <w:rFonts w:ascii="仿宋_GB2312" w:eastAsia="仿宋_GB2312" w:hAnsi="宋体" w:cs="宋体"/>
          <w:kern w:val="0"/>
          <w:sz w:val="30"/>
          <w:szCs w:val="30"/>
        </w:rPr>
        <w:t>三、加强资金管理</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各有关学校、区财政和教育部门,要严格按照</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教育部等六部门关于做好家庭经济困难学生认定工作的指导意见</w:t>
      </w:r>
      <w:r w:rsidR="00C4602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(教财[201</w:t>
      </w:r>
      <w:r w:rsidR="00C46022">
        <w:rPr>
          <w:rFonts w:ascii="仿宋_GB2312" w:eastAsia="仿宋_GB2312" w:hAnsi="宋体" w:cs="宋体" w:hint="eastAsia"/>
          <w:kern w:val="0"/>
          <w:sz w:val="30"/>
          <w:szCs w:val="30"/>
        </w:rPr>
        <w:t>8]</w:t>
      </w:r>
      <w:r w:rsidRPr="00BD1660">
        <w:rPr>
          <w:rFonts w:ascii="仿宋_GB2312" w:eastAsia="仿宋_GB2312" w:hAnsi="宋体" w:cs="宋体"/>
          <w:kern w:val="0"/>
          <w:sz w:val="30"/>
          <w:szCs w:val="30"/>
        </w:rPr>
        <w:t>16号)</w:t>
      </w:r>
      <w:r w:rsidR="00C46022">
        <w:rPr>
          <w:rFonts w:ascii="仿宋_GB2312" w:eastAsia="仿宋_GB2312" w:hAnsi="宋体" w:cs="宋体" w:hint="eastAsia"/>
          <w:kern w:val="0"/>
          <w:sz w:val="30"/>
          <w:szCs w:val="30"/>
        </w:rPr>
        <w:t>、</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学生资助资金管理办法</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(财</w:t>
      </w:r>
      <w:r w:rsidRPr="00BD1660">
        <w:rPr>
          <w:rFonts w:ascii="仿宋_GB2312" w:eastAsia="仿宋_GB2312" w:hAnsi="宋体" w:cs="宋体"/>
          <w:kern w:val="0"/>
          <w:sz w:val="30"/>
          <w:szCs w:val="30"/>
        </w:rPr>
        <w:lastRenderedPageBreak/>
        <w:t>科教[2021]310号)和</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财政部办公厅</w:t>
      </w:r>
      <w:r w:rsidR="00C16FA2">
        <w:rPr>
          <w:rFonts w:ascii="仿宋_GB2312" w:eastAsia="仿宋_GB2312" w:hAnsi="宋体" w:cs="宋体" w:hint="eastAsia"/>
          <w:kern w:val="0"/>
          <w:sz w:val="30"/>
          <w:szCs w:val="30"/>
        </w:rPr>
        <w:t xml:space="preserve"> </w:t>
      </w:r>
      <w:r w:rsidRPr="00BD1660">
        <w:rPr>
          <w:rFonts w:ascii="仿宋_GB2312" w:eastAsia="仿宋_GB2312" w:hAnsi="宋体" w:cs="宋体"/>
          <w:kern w:val="0"/>
          <w:sz w:val="30"/>
          <w:szCs w:val="30"/>
        </w:rPr>
        <w:t>教育部办公厅</w:t>
      </w:r>
      <w:r w:rsidR="00C16FA2">
        <w:rPr>
          <w:rFonts w:ascii="仿宋_GB2312" w:eastAsia="仿宋_GB2312" w:hAnsi="宋体" w:cs="宋体" w:hint="eastAsia"/>
          <w:kern w:val="0"/>
          <w:sz w:val="30"/>
          <w:szCs w:val="30"/>
        </w:rPr>
        <w:t xml:space="preserve"> </w:t>
      </w:r>
      <w:r w:rsidRPr="00BD1660">
        <w:rPr>
          <w:rFonts w:ascii="仿宋_GB2312" w:eastAsia="仿宋_GB2312" w:hAnsi="宋体" w:cs="宋体"/>
          <w:kern w:val="0"/>
          <w:sz w:val="30"/>
          <w:szCs w:val="30"/>
        </w:rPr>
        <w:t>人民银行办公厅关于进一步规范和加强学生资助管理工作的通知</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(财科教[2021</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7</w:t>
      </w:r>
      <w:r w:rsidR="00C16FA2">
        <w:rPr>
          <w:rFonts w:ascii="仿宋_GB2312" w:eastAsia="仿宋_GB2312" w:hAnsi="宋体" w:cs="宋体" w:hint="eastAsia"/>
          <w:kern w:val="0"/>
          <w:sz w:val="30"/>
          <w:szCs w:val="30"/>
        </w:rPr>
        <w:t>2</w:t>
      </w:r>
      <w:r w:rsidRPr="00BD1660">
        <w:rPr>
          <w:rFonts w:ascii="仿宋_GB2312" w:eastAsia="仿宋_GB2312" w:hAnsi="宋体" w:cs="宋体"/>
          <w:kern w:val="0"/>
          <w:sz w:val="30"/>
          <w:szCs w:val="30"/>
        </w:rPr>
        <w:t>号)等文件要求,做好资助资金的分解下达工作,确保资金及时、足额到位</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对虚报学生人</w:t>
      </w:r>
      <w:r w:rsidR="00C16FA2">
        <w:rPr>
          <w:rFonts w:ascii="仿宋_GB2312" w:eastAsia="仿宋_GB2312" w:hAnsi="宋体" w:cs="宋体" w:hint="eastAsia"/>
          <w:kern w:val="0"/>
          <w:sz w:val="30"/>
          <w:szCs w:val="30"/>
        </w:rPr>
        <w:t>数</w:t>
      </w:r>
      <w:r w:rsidRPr="00BD1660">
        <w:rPr>
          <w:rFonts w:ascii="仿宋_GB2312" w:eastAsia="仿宋_GB2312" w:hAnsi="宋体" w:cs="宋体"/>
          <w:kern w:val="0"/>
          <w:sz w:val="30"/>
          <w:szCs w:val="30"/>
        </w:rPr>
        <w:t>套取</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挤</w:t>
      </w:r>
      <w:r w:rsidR="00C16FA2">
        <w:rPr>
          <w:rFonts w:ascii="仿宋_GB2312" w:eastAsia="仿宋_GB2312" w:hAnsi="宋体" w:cs="宋体" w:hint="eastAsia"/>
          <w:kern w:val="0"/>
          <w:sz w:val="30"/>
          <w:szCs w:val="30"/>
        </w:rPr>
        <w:t>占、</w:t>
      </w:r>
      <w:r w:rsidRPr="00BD1660">
        <w:rPr>
          <w:rFonts w:ascii="仿宋_GB2312" w:eastAsia="仿宋_GB2312" w:hAnsi="宋体" w:cs="宋体"/>
          <w:kern w:val="0"/>
          <w:sz w:val="30"/>
          <w:szCs w:val="30"/>
        </w:rPr>
        <w:t>挪用</w:t>
      </w:r>
      <w:r w:rsidR="00C16FA2">
        <w:rPr>
          <w:rFonts w:ascii="仿宋_GB2312" w:eastAsia="仿宋_GB2312" w:hAnsi="宋体" w:cs="宋体" w:hint="eastAsia"/>
          <w:kern w:val="0"/>
          <w:sz w:val="30"/>
          <w:szCs w:val="30"/>
        </w:rPr>
        <w:t>、滞</w:t>
      </w:r>
      <w:r w:rsidRPr="00BD1660">
        <w:rPr>
          <w:rFonts w:ascii="仿宋_GB2312" w:eastAsia="仿宋_GB2312" w:hAnsi="宋体" w:cs="宋体"/>
          <w:kern w:val="0"/>
          <w:sz w:val="30"/>
          <w:szCs w:val="30"/>
        </w:rPr>
        <w:t>留</w:t>
      </w:r>
      <w:r w:rsidR="00C16FA2">
        <w:rPr>
          <w:rFonts w:ascii="仿宋_GB2312" w:eastAsia="仿宋_GB2312" w:hAnsi="宋体" w:cs="宋体" w:hint="eastAsia"/>
          <w:kern w:val="0"/>
          <w:sz w:val="30"/>
          <w:szCs w:val="30"/>
        </w:rPr>
        <w:t>资助</w:t>
      </w:r>
      <w:r w:rsidRPr="00BD1660">
        <w:rPr>
          <w:rFonts w:ascii="仿宋_GB2312" w:eastAsia="仿宋_GB2312" w:hAnsi="宋体" w:cs="宋体"/>
          <w:kern w:val="0"/>
          <w:sz w:val="30"/>
          <w:szCs w:val="30"/>
        </w:rPr>
        <w:t>资金等违纪问题进行严肃处理</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同时,要强化措施,压实责任,规范学生资助管理工作,提高资助对象认定精准度,做到应助尽助,落实好学生资助政策</w:t>
      </w:r>
      <w:r w:rsidR="00C16FA2">
        <w:rPr>
          <w:rFonts w:ascii="仿宋_GB2312" w:eastAsia="仿宋_GB2312" w:hAnsi="宋体" w:cs="宋体" w:hint="eastAsia"/>
          <w:kern w:val="0"/>
          <w:sz w:val="30"/>
          <w:szCs w:val="30"/>
        </w:rPr>
        <w:t>。</w:t>
      </w:r>
    </w:p>
    <w:p w:rsidR="00C16FA2" w:rsidRDefault="00C16FA2" w:rsidP="00BD1660">
      <w:pPr>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此次</w:t>
      </w:r>
      <w:r w:rsidR="00BD1660" w:rsidRPr="00BD1660">
        <w:rPr>
          <w:rFonts w:ascii="仿宋_GB2312" w:eastAsia="仿宋_GB2312" w:hAnsi="宋体" w:cs="宋体"/>
          <w:kern w:val="0"/>
          <w:sz w:val="30"/>
          <w:szCs w:val="30"/>
        </w:rPr>
        <w:t>下</w:t>
      </w:r>
      <w:r>
        <w:rPr>
          <w:rFonts w:ascii="仿宋_GB2312" w:eastAsia="仿宋_GB2312" w:hAnsi="宋体" w:cs="宋体" w:hint="eastAsia"/>
          <w:kern w:val="0"/>
          <w:sz w:val="30"/>
          <w:szCs w:val="30"/>
        </w:rPr>
        <w:t>达</w:t>
      </w:r>
      <w:r w:rsidR="00BD1660" w:rsidRPr="00BD1660">
        <w:rPr>
          <w:rFonts w:ascii="仿宋_GB2312" w:eastAsia="仿宋_GB2312" w:hAnsi="宋体" w:cs="宋体"/>
          <w:kern w:val="0"/>
          <w:sz w:val="30"/>
          <w:szCs w:val="30"/>
        </w:rPr>
        <w:t>的</w:t>
      </w:r>
      <w:r>
        <w:rPr>
          <w:rFonts w:ascii="仿宋_GB2312" w:eastAsia="仿宋_GB2312" w:hAnsi="宋体" w:cs="宋体" w:hint="eastAsia"/>
          <w:kern w:val="0"/>
          <w:sz w:val="30"/>
          <w:szCs w:val="30"/>
        </w:rPr>
        <w:t>资金列入直达资金</w:t>
      </w:r>
      <w:r w:rsidR="00BD1660" w:rsidRPr="00BD1660">
        <w:rPr>
          <w:rFonts w:ascii="仿宋_GB2312" w:eastAsia="仿宋_GB2312" w:hAnsi="宋体" w:cs="宋体"/>
          <w:kern w:val="0"/>
          <w:sz w:val="30"/>
          <w:szCs w:val="30"/>
        </w:rPr>
        <w:t>管理,中央资金标识为</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01 中央直达资金</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,省级资金标识为</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03省级直达资金</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,市级资 金标识为</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05市级直达资金</w:t>
      </w:r>
      <w:r w:rsidR="00BD1660" w:rsidRPr="00BD1660">
        <w:rPr>
          <w:rFonts w:ascii="仿宋_GB2312" w:eastAsia="仿宋_GB2312" w:hAnsi="宋体" w:cs="宋体"/>
          <w:kern w:val="0"/>
          <w:sz w:val="30"/>
          <w:szCs w:val="30"/>
        </w:rPr>
        <w:t>”</w:t>
      </w:r>
      <w:r w:rsidR="00BD1660" w:rsidRPr="00BD1660">
        <w:rPr>
          <w:rFonts w:ascii="仿宋_GB2312" w:eastAsia="仿宋_GB2312" w:hAnsi="宋体" w:cs="宋体"/>
          <w:kern w:val="0"/>
          <w:sz w:val="30"/>
          <w:szCs w:val="30"/>
        </w:rPr>
        <w:t>,贯穿资金分配、拨付、使用等整个环节,且保持不变</w:t>
      </w:r>
      <w:r>
        <w:rPr>
          <w:rFonts w:ascii="仿宋_GB2312" w:eastAsia="仿宋_GB2312" w:hAnsi="宋体" w:cs="宋体" w:hint="eastAsia"/>
          <w:kern w:val="0"/>
          <w:sz w:val="30"/>
          <w:szCs w:val="30"/>
        </w:rPr>
        <w:t>。</w:t>
      </w:r>
      <w:r w:rsidR="00BD1660" w:rsidRPr="00BD1660">
        <w:rPr>
          <w:rFonts w:ascii="仿宋_GB2312" w:eastAsia="仿宋_GB2312" w:hAnsi="宋体" w:cs="宋体"/>
          <w:kern w:val="0"/>
          <w:sz w:val="30"/>
          <w:szCs w:val="30"/>
        </w:rPr>
        <w:t>各区财政、教育部门要加强对该项资金的管理和监督,做好资金监控系统管理和维护工作</w:t>
      </w:r>
      <w:r>
        <w:rPr>
          <w:rFonts w:ascii="仿宋_GB2312" w:eastAsia="仿宋_GB2312" w:hAnsi="宋体" w:cs="宋体" w:hint="eastAsia"/>
          <w:kern w:val="0"/>
          <w:sz w:val="30"/>
          <w:szCs w:val="30"/>
        </w:rPr>
        <w:t>。</w:t>
      </w:r>
    </w:p>
    <w:p w:rsidR="00C16FA2" w:rsidRDefault="00BD1660" w:rsidP="00BD1660">
      <w:pPr>
        <w:ind w:firstLineChars="200" w:firstLine="600"/>
        <w:rPr>
          <w:rFonts w:ascii="仿宋_GB2312" w:eastAsia="仿宋_GB2312" w:hAnsi="宋体" w:cs="宋体" w:hint="eastAsia"/>
          <w:kern w:val="0"/>
          <w:sz w:val="30"/>
          <w:szCs w:val="30"/>
        </w:rPr>
      </w:pPr>
      <w:r w:rsidRPr="00BD1660">
        <w:rPr>
          <w:rFonts w:ascii="仿宋_GB2312" w:eastAsia="仿宋_GB2312" w:hAnsi="宋体" w:cs="宋体"/>
          <w:kern w:val="0"/>
          <w:sz w:val="30"/>
          <w:szCs w:val="30"/>
        </w:rPr>
        <w:t>四、切实提高资金使用绩效</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按照</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中共中央</w:t>
      </w:r>
      <w:r w:rsidR="00C16FA2">
        <w:rPr>
          <w:rFonts w:ascii="仿宋_GB2312" w:eastAsia="仿宋_GB2312" w:hAnsi="宋体" w:cs="宋体" w:hint="eastAsia"/>
          <w:kern w:val="0"/>
          <w:sz w:val="30"/>
          <w:szCs w:val="30"/>
        </w:rPr>
        <w:t xml:space="preserve"> </w:t>
      </w:r>
      <w:r w:rsidRPr="00BD1660">
        <w:rPr>
          <w:rFonts w:ascii="仿宋_GB2312" w:eastAsia="仿宋_GB2312" w:hAnsi="宋体" w:cs="宋体"/>
          <w:kern w:val="0"/>
          <w:sz w:val="30"/>
          <w:szCs w:val="30"/>
        </w:rPr>
        <w:t>国务院关于全面实施预算绩效管理的意见</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要求,各有关学校、区财政和教育部门要切实提高财政资金使用绩效</w:t>
      </w:r>
      <w:r w:rsidR="00C16FA2">
        <w:rPr>
          <w:rFonts w:ascii="仿宋_GB2312" w:eastAsia="仿宋_GB2312" w:hAnsi="宋体" w:cs="宋体" w:hint="eastAsia"/>
          <w:kern w:val="0"/>
          <w:sz w:val="30"/>
          <w:szCs w:val="30"/>
        </w:rPr>
        <w:t>，</w:t>
      </w:r>
      <w:r w:rsidRPr="00BD1660">
        <w:rPr>
          <w:rFonts w:ascii="仿宋_GB2312" w:eastAsia="仿宋_GB2312" w:hAnsi="宋体" w:cs="宋体"/>
          <w:kern w:val="0"/>
          <w:sz w:val="30"/>
          <w:szCs w:val="30"/>
        </w:rPr>
        <w:t>对照区域绩效目标做好绩效监控,确保年度绩效目标如期实现</w:t>
      </w:r>
      <w:r w:rsidR="00C16FA2">
        <w:rPr>
          <w:rFonts w:ascii="仿宋_GB2312" w:eastAsia="仿宋_GB2312" w:hAnsi="宋体" w:cs="宋体" w:hint="eastAsia"/>
          <w:kern w:val="0"/>
          <w:sz w:val="30"/>
          <w:szCs w:val="30"/>
        </w:rPr>
        <w:t>。</w:t>
      </w:r>
    </w:p>
    <w:p w:rsidR="00C16FA2" w:rsidRDefault="00C16FA2" w:rsidP="00BD1660">
      <w:pPr>
        <w:ind w:firstLineChars="200" w:firstLine="600"/>
        <w:rPr>
          <w:rFonts w:ascii="仿宋_GB2312" w:eastAsia="仿宋_GB2312" w:hAnsi="宋体" w:cs="宋体" w:hint="eastAsia"/>
          <w:kern w:val="0"/>
          <w:sz w:val="30"/>
          <w:szCs w:val="30"/>
        </w:rPr>
      </w:pPr>
    </w:p>
    <w:p w:rsidR="00352350" w:rsidRDefault="00BD1660" w:rsidP="00352350">
      <w:pPr>
        <w:ind w:leftChars="284" w:left="1346" w:hangingChars="250" w:hanging="750"/>
        <w:rPr>
          <w:rFonts w:ascii="仿宋_GB2312" w:eastAsia="仿宋_GB2312" w:hAnsi="宋体" w:cs="宋体" w:hint="eastAsia"/>
          <w:kern w:val="0"/>
          <w:sz w:val="30"/>
          <w:szCs w:val="30"/>
        </w:rPr>
      </w:pPr>
      <w:r w:rsidRPr="00BD1660">
        <w:rPr>
          <w:rFonts w:ascii="仿宋_GB2312" w:eastAsia="仿宋_GB2312" w:hAnsi="宋体" w:cs="宋体"/>
          <w:kern w:val="0"/>
          <w:sz w:val="30"/>
          <w:szCs w:val="30"/>
        </w:rPr>
        <w:t>附</w:t>
      </w:r>
      <w:r w:rsidR="00352350">
        <w:rPr>
          <w:rFonts w:ascii="仿宋_GB2312" w:eastAsia="仿宋_GB2312" w:hAnsi="宋体" w:cs="宋体" w:hint="eastAsia"/>
          <w:kern w:val="0"/>
          <w:sz w:val="30"/>
          <w:szCs w:val="30"/>
        </w:rPr>
        <w:t>件</w:t>
      </w:r>
      <w:r w:rsidRPr="00BD1660">
        <w:rPr>
          <w:rFonts w:ascii="仿宋_GB2312" w:eastAsia="仿宋_GB2312" w:hAnsi="宋体" w:cs="宋体"/>
          <w:kern w:val="0"/>
          <w:sz w:val="30"/>
          <w:szCs w:val="30"/>
        </w:rPr>
        <w:t>:下</w:t>
      </w:r>
      <w:r w:rsidR="00352350">
        <w:rPr>
          <w:rFonts w:ascii="仿宋_GB2312" w:eastAsia="仿宋_GB2312" w:hAnsi="宋体" w:cs="宋体" w:hint="eastAsia"/>
          <w:kern w:val="0"/>
          <w:sz w:val="30"/>
          <w:szCs w:val="30"/>
        </w:rPr>
        <w:t>达</w:t>
      </w:r>
      <w:r w:rsidRPr="00BD1660">
        <w:rPr>
          <w:rFonts w:ascii="仿宋_GB2312" w:eastAsia="仿宋_GB2312" w:hAnsi="宋体" w:cs="宋体"/>
          <w:kern w:val="0"/>
          <w:sz w:val="30"/>
          <w:szCs w:val="30"/>
        </w:rPr>
        <w:t>2023年学生资助(中高职)补助经费中央、省级和市级直达资金分配表</w:t>
      </w:r>
    </w:p>
    <w:p w:rsidR="00E55E60" w:rsidRPr="00C60D64" w:rsidRDefault="00E55E60" w:rsidP="00063F6B">
      <w:pPr>
        <w:widowControl/>
        <w:ind w:firstLineChars="200" w:firstLine="600"/>
        <w:jc w:val="left"/>
        <w:rPr>
          <w:rFonts w:ascii="仿宋_GB2312" w:eastAsia="仿宋_GB2312" w:hAnsi="宋体" w:cs="宋体"/>
          <w:kern w:val="0"/>
          <w:sz w:val="30"/>
          <w:szCs w:val="30"/>
        </w:rPr>
      </w:pPr>
    </w:p>
    <w:p w:rsidR="0062696A" w:rsidRDefault="0062696A" w:rsidP="003A621F">
      <w:pPr>
        <w:ind w:firstLineChars="200" w:firstLine="600"/>
        <w:jc w:val="right"/>
        <w:rPr>
          <w:rFonts w:ascii="仿宋_GB2312" w:eastAsia="仿宋_GB2312" w:hAnsi="宋体" w:cs="宋体"/>
          <w:kern w:val="0"/>
          <w:sz w:val="30"/>
          <w:szCs w:val="30"/>
        </w:rPr>
      </w:pPr>
      <w:r>
        <w:rPr>
          <w:rFonts w:ascii="仿宋_GB2312" w:eastAsia="仿宋_GB2312" w:hAnsi="宋体" w:cs="宋体" w:hint="eastAsia"/>
          <w:kern w:val="0"/>
          <w:sz w:val="30"/>
          <w:szCs w:val="30"/>
        </w:rPr>
        <w:t>长春市财政局</w:t>
      </w:r>
      <w:r w:rsidR="00683A0F">
        <w:rPr>
          <w:rFonts w:ascii="仿宋_GB2312" w:eastAsia="仿宋_GB2312" w:hAnsi="宋体" w:cs="宋体" w:hint="eastAsia"/>
          <w:kern w:val="0"/>
          <w:sz w:val="30"/>
          <w:szCs w:val="30"/>
        </w:rPr>
        <w:t xml:space="preserve">    </w:t>
      </w:r>
    </w:p>
    <w:p w:rsidR="00072343" w:rsidRPr="00170B65" w:rsidRDefault="0062696A" w:rsidP="00316D3C">
      <w:pPr>
        <w:widowControl/>
        <w:ind w:firstLineChars="200" w:firstLine="600"/>
        <w:jc w:val="right"/>
      </w:pPr>
      <w:r>
        <w:rPr>
          <w:rFonts w:ascii="仿宋_GB2312" w:eastAsia="仿宋_GB2312" w:hAnsi="宋体" w:cs="宋体" w:hint="eastAsia"/>
          <w:kern w:val="0"/>
          <w:sz w:val="30"/>
          <w:szCs w:val="30"/>
        </w:rPr>
        <w:t>202</w:t>
      </w:r>
      <w:r w:rsidR="000B53BC">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年</w:t>
      </w:r>
      <w:r w:rsidR="000B53BC">
        <w:rPr>
          <w:rFonts w:ascii="仿宋_GB2312" w:eastAsia="仿宋_GB2312" w:hAnsi="宋体" w:cs="宋体" w:hint="eastAsia"/>
          <w:kern w:val="0"/>
          <w:sz w:val="30"/>
          <w:szCs w:val="30"/>
        </w:rPr>
        <w:t>6</w:t>
      </w:r>
      <w:r>
        <w:rPr>
          <w:rFonts w:ascii="仿宋_GB2312" w:eastAsia="仿宋_GB2312" w:hAnsi="宋体" w:cs="宋体" w:hint="eastAsia"/>
          <w:kern w:val="0"/>
          <w:sz w:val="30"/>
          <w:szCs w:val="30"/>
        </w:rPr>
        <w:t>月</w:t>
      </w:r>
      <w:r w:rsidR="00352350">
        <w:rPr>
          <w:rFonts w:ascii="仿宋_GB2312" w:eastAsia="仿宋_GB2312" w:hAnsi="宋体" w:cs="宋体" w:hint="eastAsia"/>
          <w:kern w:val="0"/>
          <w:sz w:val="30"/>
          <w:szCs w:val="30"/>
        </w:rPr>
        <w:t>1</w:t>
      </w:r>
      <w:r w:rsidR="0050403D">
        <w:rPr>
          <w:rFonts w:ascii="仿宋_GB2312" w:eastAsia="仿宋_GB2312" w:hAnsi="宋体" w:cs="宋体" w:hint="eastAsia"/>
          <w:kern w:val="0"/>
          <w:sz w:val="30"/>
          <w:szCs w:val="30"/>
        </w:rPr>
        <w:t>6</w:t>
      </w:r>
      <w:r>
        <w:rPr>
          <w:rFonts w:ascii="仿宋_GB2312" w:eastAsia="仿宋_GB2312" w:hAnsi="宋体" w:cs="宋体" w:hint="eastAsia"/>
          <w:kern w:val="0"/>
          <w:sz w:val="30"/>
          <w:szCs w:val="30"/>
        </w:rPr>
        <w:t>日印发</w:t>
      </w:r>
      <w:r w:rsidR="00170B65" w:rsidRPr="00170B65">
        <w:rPr>
          <w:rFonts w:ascii="仿宋_GB2312" w:eastAsia="仿宋_GB2312" w:hAnsi="宋体" w:cs="宋体" w:hint="eastAsia"/>
          <w:kern w:val="0"/>
          <w:sz w:val="30"/>
          <w:szCs w:val="30"/>
        </w:rPr>
        <w:t xml:space="preserve"> </w:t>
      </w:r>
    </w:p>
    <w:sectPr w:rsidR="00072343" w:rsidRPr="00170B65" w:rsidSect="00C63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3F" w:rsidRDefault="00265B3F" w:rsidP="00DC5782">
      <w:r>
        <w:separator/>
      </w:r>
    </w:p>
  </w:endnote>
  <w:endnote w:type="continuationSeparator" w:id="1">
    <w:p w:rsidR="00265B3F" w:rsidRDefault="00265B3F" w:rsidP="00DC5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3F" w:rsidRDefault="00265B3F" w:rsidP="00DC5782">
      <w:r>
        <w:separator/>
      </w:r>
    </w:p>
  </w:footnote>
  <w:footnote w:type="continuationSeparator" w:id="1">
    <w:p w:rsidR="00265B3F" w:rsidRDefault="00265B3F" w:rsidP="00DC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D99"/>
    <w:rsid w:val="0001572F"/>
    <w:rsid w:val="00027643"/>
    <w:rsid w:val="0004105C"/>
    <w:rsid w:val="00063A5A"/>
    <w:rsid w:val="00063F6B"/>
    <w:rsid w:val="00066690"/>
    <w:rsid w:val="00072343"/>
    <w:rsid w:val="000764D0"/>
    <w:rsid w:val="00076C7A"/>
    <w:rsid w:val="00087F44"/>
    <w:rsid w:val="0009417E"/>
    <w:rsid w:val="000943CE"/>
    <w:rsid w:val="000971B3"/>
    <w:rsid w:val="000A5175"/>
    <w:rsid w:val="000B1152"/>
    <w:rsid w:val="000B53BC"/>
    <w:rsid w:val="000C059A"/>
    <w:rsid w:val="000D36B5"/>
    <w:rsid w:val="000D6008"/>
    <w:rsid w:val="000D76E7"/>
    <w:rsid w:val="000F3054"/>
    <w:rsid w:val="000F6ACD"/>
    <w:rsid w:val="0011417F"/>
    <w:rsid w:val="0012755E"/>
    <w:rsid w:val="001350C8"/>
    <w:rsid w:val="00144B27"/>
    <w:rsid w:val="0014663D"/>
    <w:rsid w:val="00152EC8"/>
    <w:rsid w:val="00153D1E"/>
    <w:rsid w:val="00155874"/>
    <w:rsid w:val="00156E37"/>
    <w:rsid w:val="0016135F"/>
    <w:rsid w:val="00170B65"/>
    <w:rsid w:val="00172A27"/>
    <w:rsid w:val="00176848"/>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139C3"/>
    <w:rsid w:val="00316D3C"/>
    <w:rsid w:val="00322694"/>
    <w:rsid w:val="00332ED8"/>
    <w:rsid w:val="0034278B"/>
    <w:rsid w:val="0034618E"/>
    <w:rsid w:val="00350B1C"/>
    <w:rsid w:val="00352350"/>
    <w:rsid w:val="00362398"/>
    <w:rsid w:val="00372896"/>
    <w:rsid w:val="0038131B"/>
    <w:rsid w:val="00395965"/>
    <w:rsid w:val="0039649B"/>
    <w:rsid w:val="00397388"/>
    <w:rsid w:val="003A43AC"/>
    <w:rsid w:val="003A621F"/>
    <w:rsid w:val="003B4CD2"/>
    <w:rsid w:val="003C767F"/>
    <w:rsid w:val="003D205E"/>
    <w:rsid w:val="003D5D3F"/>
    <w:rsid w:val="003E21D0"/>
    <w:rsid w:val="003E22F8"/>
    <w:rsid w:val="003F0875"/>
    <w:rsid w:val="003F4CF3"/>
    <w:rsid w:val="00402458"/>
    <w:rsid w:val="0041760A"/>
    <w:rsid w:val="004277A5"/>
    <w:rsid w:val="00427B7F"/>
    <w:rsid w:val="00431DF0"/>
    <w:rsid w:val="00434955"/>
    <w:rsid w:val="00434D63"/>
    <w:rsid w:val="004453C6"/>
    <w:rsid w:val="00464E48"/>
    <w:rsid w:val="00470029"/>
    <w:rsid w:val="004811A2"/>
    <w:rsid w:val="004838FC"/>
    <w:rsid w:val="004B356A"/>
    <w:rsid w:val="004D7F2C"/>
    <w:rsid w:val="004E2762"/>
    <w:rsid w:val="004E2BFE"/>
    <w:rsid w:val="004E7C3F"/>
    <w:rsid w:val="004F2174"/>
    <w:rsid w:val="004F36D7"/>
    <w:rsid w:val="004F6F67"/>
    <w:rsid w:val="004F7068"/>
    <w:rsid w:val="004F78F5"/>
    <w:rsid w:val="005037D8"/>
    <w:rsid w:val="00503D8B"/>
    <w:rsid w:val="0050403D"/>
    <w:rsid w:val="00505B5B"/>
    <w:rsid w:val="005406EF"/>
    <w:rsid w:val="005407B0"/>
    <w:rsid w:val="00540FDC"/>
    <w:rsid w:val="0055313B"/>
    <w:rsid w:val="00553F14"/>
    <w:rsid w:val="00560427"/>
    <w:rsid w:val="00564AAB"/>
    <w:rsid w:val="00567A24"/>
    <w:rsid w:val="0057327D"/>
    <w:rsid w:val="00580BE2"/>
    <w:rsid w:val="0058621D"/>
    <w:rsid w:val="005925EB"/>
    <w:rsid w:val="005929C6"/>
    <w:rsid w:val="0059306A"/>
    <w:rsid w:val="005A2275"/>
    <w:rsid w:val="005C39B1"/>
    <w:rsid w:val="005C4707"/>
    <w:rsid w:val="005D37BB"/>
    <w:rsid w:val="005D45F7"/>
    <w:rsid w:val="005E100F"/>
    <w:rsid w:val="005E2B38"/>
    <w:rsid w:val="005E3C40"/>
    <w:rsid w:val="00613007"/>
    <w:rsid w:val="00616D3B"/>
    <w:rsid w:val="00625581"/>
    <w:rsid w:val="0062696A"/>
    <w:rsid w:val="0063139A"/>
    <w:rsid w:val="006339BB"/>
    <w:rsid w:val="00634E46"/>
    <w:rsid w:val="00640EAD"/>
    <w:rsid w:val="00642792"/>
    <w:rsid w:val="0064645A"/>
    <w:rsid w:val="00650F99"/>
    <w:rsid w:val="00660729"/>
    <w:rsid w:val="00663876"/>
    <w:rsid w:val="00667B0D"/>
    <w:rsid w:val="00667FF0"/>
    <w:rsid w:val="00683A0F"/>
    <w:rsid w:val="00683C79"/>
    <w:rsid w:val="006904D9"/>
    <w:rsid w:val="00695624"/>
    <w:rsid w:val="00695785"/>
    <w:rsid w:val="00697B30"/>
    <w:rsid w:val="006A2C94"/>
    <w:rsid w:val="006B6F45"/>
    <w:rsid w:val="006C1238"/>
    <w:rsid w:val="006C1501"/>
    <w:rsid w:val="006C19F1"/>
    <w:rsid w:val="006F30AD"/>
    <w:rsid w:val="006F3E73"/>
    <w:rsid w:val="00706D83"/>
    <w:rsid w:val="00716CC4"/>
    <w:rsid w:val="00720FBF"/>
    <w:rsid w:val="0072768E"/>
    <w:rsid w:val="00730A9D"/>
    <w:rsid w:val="00740960"/>
    <w:rsid w:val="00751EA3"/>
    <w:rsid w:val="007568C3"/>
    <w:rsid w:val="00774B79"/>
    <w:rsid w:val="00782179"/>
    <w:rsid w:val="00784FF3"/>
    <w:rsid w:val="007A57FF"/>
    <w:rsid w:val="007B0548"/>
    <w:rsid w:val="007B1C69"/>
    <w:rsid w:val="007C7645"/>
    <w:rsid w:val="007C7CE6"/>
    <w:rsid w:val="007D4C81"/>
    <w:rsid w:val="007E7E98"/>
    <w:rsid w:val="00800AF7"/>
    <w:rsid w:val="00805541"/>
    <w:rsid w:val="00805A31"/>
    <w:rsid w:val="00806ED7"/>
    <w:rsid w:val="008132B0"/>
    <w:rsid w:val="00815334"/>
    <w:rsid w:val="00816CCC"/>
    <w:rsid w:val="00835973"/>
    <w:rsid w:val="00841392"/>
    <w:rsid w:val="00866367"/>
    <w:rsid w:val="00871738"/>
    <w:rsid w:val="00871CCA"/>
    <w:rsid w:val="00874535"/>
    <w:rsid w:val="00875CC1"/>
    <w:rsid w:val="00883CBB"/>
    <w:rsid w:val="00885093"/>
    <w:rsid w:val="008B0C1A"/>
    <w:rsid w:val="008B2629"/>
    <w:rsid w:val="008B66F5"/>
    <w:rsid w:val="008E1A4B"/>
    <w:rsid w:val="008E5DE8"/>
    <w:rsid w:val="008E75F8"/>
    <w:rsid w:val="008F3B95"/>
    <w:rsid w:val="00902920"/>
    <w:rsid w:val="00903AD8"/>
    <w:rsid w:val="00910DB1"/>
    <w:rsid w:val="00913FD9"/>
    <w:rsid w:val="00915B62"/>
    <w:rsid w:val="009249A1"/>
    <w:rsid w:val="009306FD"/>
    <w:rsid w:val="00935E4B"/>
    <w:rsid w:val="00937213"/>
    <w:rsid w:val="00940A95"/>
    <w:rsid w:val="009413F9"/>
    <w:rsid w:val="009420CB"/>
    <w:rsid w:val="009571C3"/>
    <w:rsid w:val="0096072D"/>
    <w:rsid w:val="00962687"/>
    <w:rsid w:val="00965488"/>
    <w:rsid w:val="009732DC"/>
    <w:rsid w:val="00974223"/>
    <w:rsid w:val="0098236C"/>
    <w:rsid w:val="009B27A0"/>
    <w:rsid w:val="009C2F9A"/>
    <w:rsid w:val="009C789D"/>
    <w:rsid w:val="009D254D"/>
    <w:rsid w:val="009D5052"/>
    <w:rsid w:val="009D51D7"/>
    <w:rsid w:val="009E7B6A"/>
    <w:rsid w:val="009F0A71"/>
    <w:rsid w:val="009F7CB4"/>
    <w:rsid w:val="00A0558A"/>
    <w:rsid w:val="00A065F6"/>
    <w:rsid w:val="00A2612A"/>
    <w:rsid w:val="00A27A28"/>
    <w:rsid w:val="00A3650D"/>
    <w:rsid w:val="00A36569"/>
    <w:rsid w:val="00A548D1"/>
    <w:rsid w:val="00A573A4"/>
    <w:rsid w:val="00A707FB"/>
    <w:rsid w:val="00A86F12"/>
    <w:rsid w:val="00A87938"/>
    <w:rsid w:val="00A87FDA"/>
    <w:rsid w:val="00AB6277"/>
    <w:rsid w:val="00AC0AF3"/>
    <w:rsid w:val="00AC0B09"/>
    <w:rsid w:val="00AC1AC1"/>
    <w:rsid w:val="00AC68B1"/>
    <w:rsid w:val="00AC7CE6"/>
    <w:rsid w:val="00AD006E"/>
    <w:rsid w:val="00AD03B2"/>
    <w:rsid w:val="00AE137B"/>
    <w:rsid w:val="00AE23AC"/>
    <w:rsid w:val="00AF7DEC"/>
    <w:rsid w:val="00B016EF"/>
    <w:rsid w:val="00B10713"/>
    <w:rsid w:val="00B11C0D"/>
    <w:rsid w:val="00B20239"/>
    <w:rsid w:val="00B2038D"/>
    <w:rsid w:val="00B24B1B"/>
    <w:rsid w:val="00B3157E"/>
    <w:rsid w:val="00B32195"/>
    <w:rsid w:val="00B56B9C"/>
    <w:rsid w:val="00B60977"/>
    <w:rsid w:val="00B64025"/>
    <w:rsid w:val="00B75751"/>
    <w:rsid w:val="00B75D2E"/>
    <w:rsid w:val="00B90AE8"/>
    <w:rsid w:val="00BA3DB9"/>
    <w:rsid w:val="00BA5C1C"/>
    <w:rsid w:val="00BA5D94"/>
    <w:rsid w:val="00BB2EF7"/>
    <w:rsid w:val="00BD1660"/>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50775"/>
    <w:rsid w:val="00C5223B"/>
    <w:rsid w:val="00C60D64"/>
    <w:rsid w:val="00C62A08"/>
    <w:rsid w:val="00C632CE"/>
    <w:rsid w:val="00C65686"/>
    <w:rsid w:val="00C67942"/>
    <w:rsid w:val="00C7167F"/>
    <w:rsid w:val="00C74651"/>
    <w:rsid w:val="00C751C6"/>
    <w:rsid w:val="00C96E16"/>
    <w:rsid w:val="00CA1B0F"/>
    <w:rsid w:val="00CA3A5C"/>
    <w:rsid w:val="00CA5B4E"/>
    <w:rsid w:val="00CB2021"/>
    <w:rsid w:val="00CB2C1F"/>
    <w:rsid w:val="00CB5DE4"/>
    <w:rsid w:val="00CC78C4"/>
    <w:rsid w:val="00CE3508"/>
    <w:rsid w:val="00CE45D1"/>
    <w:rsid w:val="00CE4BB7"/>
    <w:rsid w:val="00CE75C7"/>
    <w:rsid w:val="00D00607"/>
    <w:rsid w:val="00D121FC"/>
    <w:rsid w:val="00D13645"/>
    <w:rsid w:val="00D17A21"/>
    <w:rsid w:val="00D41D2C"/>
    <w:rsid w:val="00D51ACD"/>
    <w:rsid w:val="00D71991"/>
    <w:rsid w:val="00D725ED"/>
    <w:rsid w:val="00D73FB0"/>
    <w:rsid w:val="00D77DF5"/>
    <w:rsid w:val="00D85068"/>
    <w:rsid w:val="00DA0FE7"/>
    <w:rsid w:val="00DB53B3"/>
    <w:rsid w:val="00DC480F"/>
    <w:rsid w:val="00DC5782"/>
    <w:rsid w:val="00DD19FA"/>
    <w:rsid w:val="00DE1259"/>
    <w:rsid w:val="00DF173F"/>
    <w:rsid w:val="00DF1C79"/>
    <w:rsid w:val="00DF2030"/>
    <w:rsid w:val="00DF2492"/>
    <w:rsid w:val="00E01738"/>
    <w:rsid w:val="00E047CB"/>
    <w:rsid w:val="00E06BC6"/>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D4152"/>
    <w:rsid w:val="00EE1477"/>
    <w:rsid w:val="00EE4C56"/>
    <w:rsid w:val="00EF12AA"/>
    <w:rsid w:val="00EF219F"/>
    <w:rsid w:val="00EF6D5D"/>
    <w:rsid w:val="00F032AE"/>
    <w:rsid w:val="00F15946"/>
    <w:rsid w:val="00F21609"/>
    <w:rsid w:val="00F2425C"/>
    <w:rsid w:val="00F40197"/>
    <w:rsid w:val="00F5423B"/>
    <w:rsid w:val="00F577F2"/>
    <w:rsid w:val="00F61B43"/>
    <w:rsid w:val="00F77312"/>
    <w:rsid w:val="00F825FD"/>
    <w:rsid w:val="00F87B02"/>
    <w:rsid w:val="00F91552"/>
    <w:rsid w:val="00F91698"/>
    <w:rsid w:val="00FA2839"/>
    <w:rsid w:val="00FA5C9A"/>
    <w:rsid w:val="00FC0CD9"/>
    <w:rsid w:val="00FC343B"/>
    <w:rsid w:val="00FC5520"/>
    <w:rsid w:val="00FC6C37"/>
    <w:rsid w:val="00FD1C91"/>
    <w:rsid w:val="00FD3ED1"/>
    <w:rsid w:val="00FF0DA7"/>
    <w:rsid w:val="00FF1082"/>
    <w:rsid w:val="00FF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2CE"/>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5782"/>
    <w:rPr>
      <w:kern w:val="2"/>
      <w:sz w:val="18"/>
      <w:szCs w:val="18"/>
    </w:rPr>
  </w:style>
  <w:style w:type="paragraph" w:styleId="a4">
    <w:name w:val="footer"/>
    <w:basedOn w:val="a"/>
    <w:link w:val="Char0"/>
    <w:rsid w:val="00DC5782"/>
    <w:pPr>
      <w:tabs>
        <w:tab w:val="center" w:pos="4153"/>
        <w:tab w:val="right" w:pos="8306"/>
      </w:tabs>
      <w:snapToGrid w:val="0"/>
      <w:jc w:val="left"/>
    </w:pPr>
    <w:rPr>
      <w:sz w:val="18"/>
      <w:szCs w:val="18"/>
    </w:rPr>
  </w:style>
  <w:style w:type="character" w:customStyle="1" w:styleId="Char0">
    <w:name w:val="页脚 Char"/>
    <w:basedOn w:val="a0"/>
    <w:link w:val="a4"/>
    <w:rsid w:val="00DC5782"/>
    <w:rPr>
      <w:kern w:val="2"/>
      <w:sz w:val="18"/>
      <w:szCs w:val="18"/>
    </w:rPr>
  </w:style>
</w:styles>
</file>

<file path=word/webSettings.xml><?xml version="1.0" encoding="utf-8"?>
<w:webSettings xmlns:r="http://schemas.openxmlformats.org/officeDocument/2006/relationships" xmlns:w="http://schemas.openxmlformats.org/wordprocessingml/2006/main">
  <w:divs>
    <w:div w:id="1117602798">
      <w:bodyDiv w:val="1"/>
      <w:marLeft w:val="0"/>
      <w:marRight w:val="0"/>
      <w:marTop w:val="0"/>
      <w:marBottom w:val="0"/>
      <w:divBdr>
        <w:top w:val="none" w:sz="0" w:space="0" w:color="auto"/>
        <w:left w:val="none" w:sz="0" w:space="0" w:color="auto"/>
        <w:bottom w:val="none" w:sz="0" w:space="0" w:color="auto"/>
        <w:right w:val="none" w:sz="0" w:space="0" w:color="auto"/>
      </w:divBdr>
      <w:divsChild>
        <w:div w:id="673264612">
          <w:marLeft w:val="0"/>
          <w:marRight w:val="0"/>
          <w:marTop w:val="0"/>
          <w:marBottom w:val="0"/>
          <w:divBdr>
            <w:top w:val="none" w:sz="0" w:space="0" w:color="auto"/>
            <w:left w:val="none" w:sz="0" w:space="0" w:color="auto"/>
            <w:bottom w:val="none" w:sz="0" w:space="0" w:color="auto"/>
            <w:right w:val="none" w:sz="0" w:space="0" w:color="auto"/>
          </w:divBdr>
        </w:div>
      </w:divsChild>
    </w:div>
    <w:div w:id="12585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223</Words>
  <Characters>1272</Characters>
  <Application>Microsoft Office Word</Application>
  <DocSecurity>0</DocSecurity>
  <Lines>10</Lines>
  <Paragraphs>2</Paragraphs>
  <ScaleCrop>false</ScaleCrop>
  <Company>Sky123.Org</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长春市财政局文件</dc:title>
  <dc:creator>VCE-AL00</dc:creator>
  <cp:lastModifiedBy>Administrator</cp:lastModifiedBy>
  <cp:revision>3</cp:revision>
  <dcterms:created xsi:type="dcterms:W3CDTF">2023-11-14T02:13:00Z</dcterms:created>
  <dcterms:modified xsi:type="dcterms:W3CDTF">2023-11-14T02:54:00Z</dcterms:modified>
</cp:coreProperties>
</file>