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2023年南关区富裕街道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年度南关区富裕街道政府信息工作年度报告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本报告包括总体情况、主动公开政府信息情况、收到和处理政府信息公开申请情况、政府信息公开行政复议、行政诉讼情况、存在的主要问题及改进情况和其他需要报告的事项，共六个部分。本年度报告是由长春市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南关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富裕街道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依据《条例》编制而成，所列数据的统计期限自202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年1月1日起至202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年12月31日编制（如对本报告有异议，请与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富裕街道综合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办公室联系（地址：长春市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南关区临河街富裕街道办事处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，电话：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/>
        </w:rPr>
        <w:t>0431-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85256897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）。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b/>
          <w:bCs/>
          <w:sz w:val="24"/>
          <w:szCs w:val="24"/>
        </w:rPr>
        <w:t>一、总体情况</w:t>
      </w:r>
      <w:r>
        <w:t xml:space="preserve"> 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</w:pP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年，</w:t>
      </w:r>
      <w:r>
        <w:rPr>
          <w:rFonts w:hint="eastAsia"/>
          <w:sz w:val="24"/>
          <w:szCs w:val="24"/>
          <w:lang w:val="en-US" w:eastAsia="zh-CN"/>
        </w:rPr>
        <w:t>按照区委、区政府的统一部署和工作要求，</w:t>
      </w:r>
      <w:r>
        <w:rPr>
          <w:sz w:val="24"/>
          <w:szCs w:val="24"/>
        </w:rPr>
        <w:t>富裕街道全面贯彻落实《条例》</w:t>
      </w:r>
      <w:r>
        <w:rPr>
          <w:rFonts w:hint="eastAsia"/>
          <w:sz w:val="24"/>
          <w:szCs w:val="24"/>
          <w:lang w:val="en-US" w:eastAsia="zh-CN"/>
        </w:rPr>
        <w:t>和上级有关等文件精神</w:t>
      </w:r>
      <w:r>
        <w:rPr>
          <w:sz w:val="24"/>
          <w:szCs w:val="24"/>
        </w:rPr>
        <w:t>，不断拓展公开内容，创新公开形式，完善公开制度，强化公开监督，政府信息公开工作取得了显著的成效。</w:t>
      </w:r>
      <w:r>
        <w:t xml:space="preserve"> 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</w:pPr>
      <w:r>
        <w:rPr>
          <w:sz w:val="24"/>
          <w:szCs w:val="24"/>
        </w:rPr>
        <w:t>（一）组织推动政府信息公开工作。　一是严格落实年度报告制度。按时完成富裕街道上一年度政府信息公开年度报告，如实详细的反映全年街道的政务信息公开工作完成情况；二是认真做好主动公开政府信息工作。每月按照要求，做到集中搜集信息、集中审核信息、集中公开信息、集中报送信息，保证了政府信息公开的及时性和安全性，做到了政府信息公开的规范化和常态化；三是认真做好依申请公开政府信息工作。进一步强化了富裕街道政府信息公开申请接收、登记、办理、审核、答复、归档等各个环节的制度规范，简化办事程序，落实了办理责任。</w:t>
      </w:r>
      <w:r>
        <w:t xml:space="preserve"> 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</w:pPr>
      <w:r>
        <w:rPr>
          <w:sz w:val="24"/>
          <w:szCs w:val="24"/>
        </w:rPr>
        <w:t>（二）积极推动政府信息主动公开。202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年，主动公开信息2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sz w:val="24"/>
          <w:szCs w:val="24"/>
        </w:rPr>
        <w:t>次。</w:t>
      </w:r>
      <w:r>
        <w:t xml:space="preserve"> 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</w:pPr>
      <w:r>
        <w:rPr>
          <w:sz w:val="24"/>
          <w:szCs w:val="24"/>
        </w:rPr>
        <w:t>（三）认真规范处理依申请公开。　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年收到依申请公开申请2件。</w:t>
      </w:r>
      <w:r>
        <w:t xml:space="preserve"> 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</w:pPr>
      <w:r>
        <w:rPr>
          <w:sz w:val="24"/>
          <w:szCs w:val="24"/>
        </w:rPr>
        <w:t>（四）不断强化政府信息公开平台内容保障。202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年确立政府信息公开常态化工作流程，落实三级审查机制，保证公开内容质量</w:t>
      </w:r>
      <w:r>
        <w:t xml:space="preserve"> 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</w:pPr>
      <w:r>
        <w:rPr>
          <w:sz w:val="24"/>
          <w:szCs w:val="24"/>
        </w:rPr>
        <w:t>（五）全力做好政务公开专区建设工作。202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年设置专人管理政务公开专区，深化街道内部沟通协作，保证公开内容及时、有效。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8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9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8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202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年，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在区政数局的具体指导下，富裕街道在政务信息公开工作上</w:t>
      </w:r>
      <w:r>
        <w:rPr>
          <w:rFonts w:hint="eastAsia" w:asciiTheme="minorEastAsia" w:hAnsiTheme="minorEastAsia" w:eastAsiaTheme="minorEastAsia" w:cstheme="minorEastAsia"/>
        </w:rPr>
        <w:t>取得了一些进步，但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仍存在一些不足之处</w:t>
      </w:r>
      <w:r>
        <w:rPr>
          <w:rFonts w:hint="eastAsia" w:asciiTheme="minorEastAsia" w:hAnsiTheme="minorEastAsia" w:eastAsiaTheme="minorEastAsia" w:cstheme="minorEastAsia"/>
        </w:rPr>
        <w:t>。一是部分主动公开的信息内容还不够</w:t>
      </w:r>
      <w:r>
        <w:rPr>
          <w:rFonts w:hint="eastAsia" w:asciiTheme="minorEastAsia" w:hAnsiTheme="minorEastAsia" w:cstheme="minorEastAsia"/>
          <w:lang w:val="en-US" w:eastAsia="zh-CN"/>
        </w:rPr>
        <w:t>及时</w:t>
      </w:r>
      <w:r>
        <w:rPr>
          <w:rFonts w:hint="eastAsia" w:asciiTheme="minorEastAsia" w:hAnsiTheme="minorEastAsia" w:eastAsiaTheme="minorEastAsia" w:cstheme="minorEastAsia"/>
        </w:rPr>
        <w:t>不够</w:t>
      </w:r>
      <w:r>
        <w:rPr>
          <w:rFonts w:hint="eastAsia" w:asciiTheme="minorEastAsia" w:hAnsiTheme="minorEastAsia" w:cstheme="minorEastAsia"/>
          <w:lang w:val="en-US" w:eastAsia="zh-CN"/>
        </w:rPr>
        <w:t>完善</w:t>
      </w:r>
      <w:r>
        <w:rPr>
          <w:rFonts w:hint="eastAsia" w:asciiTheme="minorEastAsia" w:hAnsiTheme="minorEastAsia" w:eastAsiaTheme="minorEastAsia" w:cstheme="minorEastAsia"/>
        </w:rPr>
        <w:t>，信息公开形式</w:t>
      </w:r>
      <w:r>
        <w:rPr>
          <w:rFonts w:hint="eastAsia" w:asciiTheme="minorEastAsia" w:hAnsiTheme="minorEastAsia" w:cstheme="minorEastAsia"/>
          <w:lang w:val="en-US" w:eastAsia="zh-CN"/>
        </w:rPr>
        <w:t>需</w:t>
      </w:r>
      <w:r>
        <w:rPr>
          <w:rFonts w:hint="eastAsia" w:asciiTheme="minorEastAsia" w:hAnsiTheme="minorEastAsia" w:eastAsiaTheme="minorEastAsia" w:cstheme="minorEastAsia"/>
        </w:rPr>
        <w:t>进一步丰富，信息公开的广度</w:t>
      </w:r>
      <w:r>
        <w:rPr>
          <w:rFonts w:hint="eastAsia" w:asciiTheme="minorEastAsia" w:hAnsiTheme="minorEastAsia" w:cstheme="minorEastAsia"/>
          <w:lang w:val="en-US" w:eastAsia="zh-CN"/>
        </w:rPr>
        <w:t>需</w:t>
      </w:r>
      <w:r>
        <w:rPr>
          <w:rFonts w:hint="eastAsia" w:asciiTheme="minorEastAsia" w:hAnsiTheme="minorEastAsia" w:eastAsiaTheme="minorEastAsia" w:cstheme="minorEastAsia"/>
        </w:rPr>
        <w:t>进一步拓展；二是</w:t>
      </w:r>
      <w:r>
        <w:rPr>
          <w:rFonts w:hint="eastAsia" w:asciiTheme="minorEastAsia" w:hAnsiTheme="minorEastAsia" w:cstheme="minorEastAsia"/>
          <w:lang w:val="en-US" w:eastAsia="zh-CN"/>
        </w:rPr>
        <w:t>政务新媒体发布的信息质量需进一步提升，以及及时更新。</w:t>
      </w:r>
      <w:r>
        <w:rPr>
          <w:rFonts w:hint="eastAsia" w:asciiTheme="minorEastAsia" w:hAnsiTheme="minorEastAsia" w:eastAsiaTheme="minorEastAsia" w:cstheme="minorEastAsia"/>
        </w:rPr>
        <w:t>三是</w:t>
      </w:r>
      <w:r>
        <w:rPr>
          <w:rFonts w:ascii="宋体" w:hAnsi="宋体" w:eastAsia="宋体" w:cs="宋体"/>
          <w:sz w:val="24"/>
          <w:szCs w:val="24"/>
        </w:rPr>
        <w:t>政府信息公开类型及内容覆盖还不够全面，对公众关心的热点、焦点问题信息关注、回应不够。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240"/>
      </w:pP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年，富裕街道将继续依照全面贯彻落实《条例》和中央、省、市、区的相关要求，采取多种方法比较全面、及时、准确地进行公开，努力使我街的政府信息公开工作上一个新台阶。</w:t>
      </w:r>
      <w:r>
        <w:t xml:space="preserve"> 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240"/>
      </w:pPr>
      <w:r>
        <w:rPr>
          <w:sz w:val="24"/>
          <w:szCs w:val="24"/>
        </w:rPr>
        <w:t>一是切实提高认识，加强《政府信息公开条例》的学习宣传。始终将政务公开作为本局的工作重要内容，认真抓好落实，进一步提高干部职工的思想认识，不断增强做好政务公开工作的责任感和使命感。二是丰富公开内容。按照《政府信息公开条例》等法规、规章、制度的规定，及时公开政务信息，公开内容做到真实、具体、全面，不断增强工作透明度，加强对公众关注度高的信息的梳理。三是不断提高信息员政府信息公开工作的业务能力。积极参加政府信息公开业务培训，经常交流信息公开经验，不断提高政策把握能力、舆情研判能力、解疑释惑能力和回应引导能力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根据《政府信息公开信息处理费管理办法》的相关规定，没有超出一定数量或频次范围，未收取信息处理费。</w:t>
      </w:r>
      <w:bookmarkStart w:id="0" w:name="_GoBack"/>
      <w:bookmarkEnd w:id="0"/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TE4MDk3NzljOWExM2M3OWIzYzY0MmFmZWM1MzE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4773F9"/>
    <w:rsid w:val="03615DE6"/>
    <w:rsid w:val="04B70161"/>
    <w:rsid w:val="05066EA2"/>
    <w:rsid w:val="064D5B0A"/>
    <w:rsid w:val="067724ED"/>
    <w:rsid w:val="06A434A5"/>
    <w:rsid w:val="093B36AE"/>
    <w:rsid w:val="0AC4028D"/>
    <w:rsid w:val="0B924A77"/>
    <w:rsid w:val="0C4A2FBE"/>
    <w:rsid w:val="0D1C7438"/>
    <w:rsid w:val="0D9A07CB"/>
    <w:rsid w:val="0EF95E3E"/>
    <w:rsid w:val="0F841BAC"/>
    <w:rsid w:val="0FFF2C05"/>
    <w:rsid w:val="101A7A9C"/>
    <w:rsid w:val="10422585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4C83A72"/>
    <w:rsid w:val="28356406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7785244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605D58"/>
    <w:rsid w:val="69895E31"/>
    <w:rsid w:val="69912B2A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B0307D"/>
    <w:rsid w:val="72F22421"/>
    <w:rsid w:val="739A1583"/>
    <w:rsid w:val="73E55492"/>
    <w:rsid w:val="74484734"/>
    <w:rsid w:val="774B1F49"/>
    <w:rsid w:val="792539DA"/>
    <w:rsid w:val="79F53FD4"/>
    <w:rsid w:val="7A925C48"/>
    <w:rsid w:val="7AE979BD"/>
    <w:rsid w:val="7C805C6D"/>
    <w:rsid w:val="7D5102A0"/>
    <w:rsid w:val="7ECC1EB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汲俚刨卤和</cp:lastModifiedBy>
  <cp:lastPrinted>2021-01-14T07:20:00Z</cp:lastPrinted>
  <dcterms:modified xsi:type="dcterms:W3CDTF">2024-01-18T02:03:21Z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592B87C4BA884165BE4DEC276799513C_13</vt:lpwstr>
  </property>
</Properties>
</file>