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819B1" w:rsidRDefault="00865B92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1</w:t>
      </w:r>
    </w:p>
    <w:p w:rsidR="00D819B1" w:rsidRDefault="00D819B1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D819B1" w:rsidRDefault="00865B92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cs="宋体" w:hint="default"/>
          <w:bCs/>
          <w:color w:val="333333"/>
          <w:sz w:val="36"/>
          <w:szCs w:val="36"/>
        </w:rPr>
      </w:pPr>
      <w:r>
        <w:rPr>
          <w:rFonts w:cs="宋体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年南关区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教育局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政府信息公开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工作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年度报告</w:t>
      </w:r>
    </w:p>
    <w:p w:rsidR="00D819B1" w:rsidRDefault="00D819B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819B1" w:rsidRDefault="00D819B1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819B1" w:rsidRDefault="00865B9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D819B1" w:rsidRDefault="00865B92">
      <w:pPr>
        <w:pStyle w:val="a5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asciiTheme="majorEastAsia" w:eastAsiaTheme="majorEastAsia" w:hAnsiTheme="majorEastAsia" w:cs="仿宋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 w:hint="eastAsia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/>
          <w:shd w:val="clear" w:color="auto" w:fill="FFFFFF"/>
          <w:lang/>
        </w:rPr>
        <w:t>年，</w:t>
      </w:r>
      <w:r>
        <w:rPr>
          <w:rFonts w:asciiTheme="majorEastAsia" w:eastAsiaTheme="majorEastAsia" w:hAnsiTheme="majorEastAsia" w:cs="仿宋" w:hint="eastAsia"/>
          <w:shd w:val="clear" w:color="auto" w:fill="FFFFFF"/>
          <w:lang/>
        </w:rPr>
        <w:t>教育局</w:t>
      </w:r>
      <w:r>
        <w:rPr>
          <w:rFonts w:asciiTheme="majorEastAsia" w:eastAsiaTheme="majorEastAsia" w:hAnsiTheme="majorEastAsia" w:cs="仿宋"/>
          <w:shd w:val="clear" w:color="auto" w:fill="FFFFFF"/>
          <w:lang/>
        </w:rPr>
        <w:t>积极贯彻《长春市人民政府关于全面推进政务公开工作的意见》精神，紧紧围绕决策、执行、管理、服务、结果各个环节，细化政务公开任务，加大信息公开力度，不断增强政务公开工作实效。</w:t>
      </w:r>
      <w:r>
        <w:rPr>
          <w:rFonts w:ascii="仿宋" w:eastAsia="仿宋" w:hAnsi="仿宋" w:cs="仿宋"/>
        </w:rPr>
        <w:t> </w:t>
      </w:r>
    </w:p>
    <w:p w:rsidR="00D819B1" w:rsidRDefault="00865B92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ajorEastAsia" w:eastAsiaTheme="majorEastAsia" w:hAnsiTheme="majorEastAsia" w:cs="仿宋" w:hint="eastAsia"/>
          <w:b/>
          <w:sz w:val="24"/>
        </w:rPr>
        <w:t>（一）加强政务公开工作领导。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我局高度重视政务公开工作，把政务公开工作列入重要议事日程，始终坚持把政务公开作为落实党风廉政建设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责任制的一项重要内容，成立了专门的政务公开领导小组。形成了一把手亲抓，主管副职分工负责，办公室组织实施，各科室、直属单位及基层学校配合具体承办，广大干部职工参与的领导机制和工作格局。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 xml:space="preserve"> </w:t>
      </w:r>
    </w:p>
    <w:p w:rsidR="00D819B1" w:rsidRDefault="00865B92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Theme="majorEastAsia" w:eastAsiaTheme="majorEastAsia" w:hAnsiTheme="majorEastAsia" w:cs="仿宋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="仿宋" w:hint="eastAsia"/>
          <w:b/>
          <w:sz w:val="24"/>
        </w:rPr>
        <w:t>（二）坚持深化政务公开工作。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积极参加区里组织的相关业务培训，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结合教育实际，不断规范和完善政务公开的内容、程序、形式及监督保障措施，进一步明确了信息报送时间要求、数量要求和质量要求。在“一门式一张网”工作中，及时将民办教育机构及民办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幼儿园行政审批事项向社会公开，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依法进行依申请公开，按照要求完成政府信息公开标准化工作，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形成了全方位、多层次、宽领域、制度化的政务公开新格局，让群众了解教育动态，接受群众监督。</w:t>
      </w:r>
    </w:p>
    <w:p w:rsidR="00D819B1" w:rsidRDefault="00865B92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Theme="majorEastAsia" w:eastAsiaTheme="majorEastAsia" w:hAnsiTheme="majorEastAsia" w:cs="仿宋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="仿宋" w:hint="eastAsia"/>
          <w:b/>
          <w:sz w:val="24"/>
        </w:rPr>
        <w:t>（三）努力完善政务公开形式。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适应传播主体多样化、平民化和普泛化的特点，按照《关于全面推进政务公开工作的意见》的要求，积极拓宽公开渠道，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不断加强新媒体管理，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年“长春市南关区教育局”微信公众平台公开信息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4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3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条。</w:t>
      </w:r>
    </w:p>
    <w:p w:rsidR="00D819B1" w:rsidRDefault="00865B92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Theme="majorEastAsia" w:eastAsiaTheme="majorEastAsia" w:hAnsiTheme="majorEastAsia" w:cs="仿宋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="仿宋" w:hint="eastAsia"/>
          <w:b/>
          <w:sz w:val="24"/>
        </w:rPr>
        <w:t>（四）严格落实年度报告制度。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依法按时完成教育局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20</w:t>
      </w:r>
      <w:r>
        <w:rPr>
          <w:rFonts w:asciiTheme="majorEastAsia" w:eastAsiaTheme="majorEastAsia" w:hAnsiTheme="majorEastAsia" w:cs="仿宋" w:hint="eastAsia"/>
          <w:kern w:val="0"/>
          <w:sz w:val="24"/>
          <w:shd w:val="clear" w:color="auto" w:fill="FFFFFF"/>
          <w:lang/>
        </w:rPr>
        <w:t>年政府信息公开年度报告，主动接受社会监督。</w:t>
      </w:r>
    </w:p>
    <w:p w:rsidR="00D819B1" w:rsidRDefault="00D819B1">
      <w:pPr>
        <w:widowControl/>
        <w:shd w:val="clear" w:color="auto" w:fill="FFFFFF"/>
        <w:ind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D819B1" w:rsidRDefault="00865B92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87"/>
        <w:gridCol w:w="2264"/>
        <w:gridCol w:w="1271"/>
        <w:gridCol w:w="2391"/>
      </w:tblGrid>
      <w:tr w:rsidR="00D819B1">
        <w:trPr>
          <w:trHeight w:val="495"/>
          <w:jc w:val="center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D819B1">
        <w:trPr>
          <w:trHeight w:val="882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819B1">
        <w:trPr>
          <w:trHeight w:val="3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819B1">
        <w:trPr>
          <w:trHeight w:val="3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819B1">
        <w:trPr>
          <w:trHeight w:val="480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819B1">
        <w:trPr>
          <w:trHeight w:val="54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819B1">
        <w:trPr>
          <w:trHeight w:val="38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548</w:t>
            </w:r>
          </w:p>
        </w:tc>
      </w:tr>
      <w:tr w:rsidR="00D819B1">
        <w:trPr>
          <w:trHeight w:val="417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D819B1">
        <w:trPr>
          <w:trHeight w:val="40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819B1">
        <w:trPr>
          <w:trHeight w:val="634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819B1">
        <w:trPr>
          <w:trHeight w:val="43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819B1">
        <w:trPr>
          <w:trHeight w:val="409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819B1">
        <w:trPr>
          <w:trHeight w:val="474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819B1">
        <w:trPr>
          <w:trHeight w:val="27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819B1">
        <w:trPr>
          <w:trHeight w:val="5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819B1">
        <w:trPr>
          <w:trHeight w:val="47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819B1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819B1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4053154.60</w:t>
            </w:r>
          </w:p>
        </w:tc>
      </w:tr>
      <w:tr w:rsidR="00D819B1">
        <w:trPr>
          <w:trHeight w:val="539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年本行政区域（或本部门）政府信息公开发布总数量（非新闻类、消息类）：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D819B1" w:rsidRDefault="00D819B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819B1" w:rsidRDefault="00865B92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D819B1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819B1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819B1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19B1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54</w:t>
            </w:r>
          </w:p>
        </w:tc>
      </w:tr>
      <w:tr w:rsidR="00D819B1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35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</w:tr>
      <w:tr w:rsidR="00D819B1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7.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8.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19B1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D819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19B1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53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819B1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</w:tbl>
    <w:p w:rsidR="00D819B1" w:rsidRDefault="00D819B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819B1" w:rsidRDefault="00865B9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D819B1" w:rsidRDefault="00D819B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819B1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819B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819B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9B1" w:rsidRDefault="00D819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819B1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B1" w:rsidRDefault="00865B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D819B1" w:rsidRDefault="00D819B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819B1" w:rsidRDefault="00865B92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D819B1" w:rsidRDefault="00865B92">
      <w:pPr>
        <w:pStyle w:val="a5"/>
        <w:shd w:val="clear" w:color="auto" w:fill="FFFFFF"/>
        <w:spacing w:before="75" w:beforeAutospacing="0" w:after="0" w:afterAutospacing="0" w:line="33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lastRenderedPageBreak/>
        <w:t xml:space="preserve">　</w:t>
      </w:r>
      <w:r>
        <w:rPr>
          <w:rFonts w:asciiTheme="majorEastAsia" w:eastAsiaTheme="majorEastAsia" w:hAnsiTheme="majorEastAsia" w:cs="仿宋" w:hint="eastAsia"/>
          <w:szCs w:val="22"/>
          <w:shd w:val="clear" w:color="auto" w:fill="FFFFFF"/>
          <w:lang/>
        </w:rPr>
        <w:t xml:space="preserve">　下一步，将按照相关要求继续做好政务公开工作，进一步加大公开力度，应公开尽公开。不断提升微信公众号影响力</w:t>
      </w:r>
      <w:r>
        <w:rPr>
          <w:rFonts w:asciiTheme="majorEastAsia" w:eastAsiaTheme="majorEastAsia" w:hAnsiTheme="majorEastAsia" w:cs="仿宋" w:hint="eastAsia"/>
          <w:szCs w:val="22"/>
          <w:shd w:val="clear" w:color="auto" w:fill="FFFFFF"/>
          <w:lang/>
        </w:rPr>
        <w:t>,</w:t>
      </w:r>
      <w:r>
        <w:rPr>
          <w:rFonts w:asciiTheme="majorEastAsia" w:eastAsiaTheme="majorEastAsia" w:hAnsiTheme="majorEastAsia" w:cs="仿宋" w:hint="eastAsia"/>
          <w:szCs w:val="22"/>
          <w:shd w:val="clear" w:color="auto" w:fill="FFFFFF"/>
          <w:lang/>
        </w:rPr>
        <w:t>加强原创内容的挖掘，创新呈现方式，采用群众易于接受的语言组织内容、图文、简洁精炼、接地气。对涉及主流官网、信息化建设相关官方和行业政务新媒体进行关注，转发相关内容，丰富政务新媒体内容，扩大政务新媒体传播面和覆盖面。重视与群众的互动沟通，积极互动，有效引导。</w:t>
      </w:r>
    </w:p>
    <w:p w:rsidR="00D819B1" w:rsidRDefault="00865B92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D819B1" w:rsidRDefault="00865B92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无。</w:t>
      </w:r>
    </w:p>
    <w:p w:rsidR="00D819B1" w:rsidRDefault="00D819B1"/>
    <w:p w:rsidR="00D819B1" w:rsidRDefault="00D819B1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D819B1" w:rsidSect="00D819B1">
      <w:footerReference w:type="default" r:id="rId7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B1" w:rsidRDefault="00D819B1" w:rsidP="00D819B1">
      <w:r>
        <w:separator/>
      </w:r>
    </w:p>
  </w:endnote>
  <w:endnote w:type="continuationSeparator" w:id="0">
    <w:p w:rsidR="00D819B1" w:rsidRDefault="00D819B1" w:rsidP="00D8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43061"/>
    </w:sdtPr>
    <w:sdtContent>
      <w:p w:rsidR="00D819B1" w:rsidRDefault="00D819B1">
        <w:pPr>
          <w:pStyle w:val="a3"/>
          <w:jc w:val="center"/>
        </w:pPr>
        <w:r>
          <w:fldChar w:fldCharType="begin"/>
        </w:r>
        <w:r w:rsidR="00865B92">
          <w:instrText>PAGE   \* MERGEFORMAT</w:instrText>
        </w:r>
        <w:r>
          <w:fldChar w:fldCharType="separate"/>
        </w:r>
        <w:r w:rsidR="00865B92" w:rsidRPr="00865B92">
          <w:rPr>
            <w:noProof/>
            <w:lang w:val="zh-CN"/>
          </w:rPr>
          <w:t>4</w:t>
        </w:r>
        <w:r>
          <w:fldChar w:fldCharType="end"/>
        </w:r>
      </w:p>
    </w:sdtContent>
  </w:sdt>
  <w:p w:rsidR="00D819B1" w:rsidRDefault="00D819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B1" w:rsidRDefault="00D819B1" w:rsidP="00D819B1">
      <w:r>
        <w:separator/>
      </w:r>
    </w:p>
  </w:footnote>
  <w:footnote w:type="continuationSeparator" w:id="0">
    <w:p w:rsidR="00D819B1" w:rsidRDefault="00D819B1" w:rsidP="00D81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65B92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819B1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D8C2782"/>
    <w:rsid w:val="1048073E"/>
    <w:rsid w:val="109B4D76"/>
    <w:rsid w:val="22534CC0"/>
    <w:rsid w:val="28882D2D"/>
    <w:rsid w:val="28DF1CC6"/>
    <w:rsid w:val="2BF8633A"/>
    <w:rsid w:val="2E6A399B"/>
    <w:rsid w:val="2EBC1F0B"/>
    <w:rsid w:val="2FD40719"/>
    <w:rsid w:val="2FDF3087"/>
    <w:rsid w:val="338B481E"/>
    <w:rsid w:val="3667479A"/>
    <w:rsid w:val="3835718F"/>
    <w:rsid w:val="3D0E04AE"/>
    <w:rsid w:val="40C94476"/>
    <w:rsid w:val="45510FA2"/>
    <w:rsid w:val="46E2098D"/>
    <w:rsid w:val="47990858"/>
    <w:rsid w:val="50642CF4"/>
    <w:rsid w:val="52BC4173"/>
    <w:rsid w:val="56410BF9"/>
    <w:rsid w:val="5BCA152B"/>
    <w:rsid w:val="5C1C756A"/>
    <w:rsid w:val="5DAF5956"/>
    <w:rsid w:val="60BD47F0"/>
    <w:rsid w:val="60CD26B8"/>
    <w:rsid w:val="625D0D2D"/>
    <w:rsid w:val="660C6655"/>
    <w:rsid w:val="671B31B8"/>
    <w:rsid w:val="67933D5E"/>
    <w:rsid w:val="695F3768"/>
    <w:rsid w:val="69907989"/>
    <w:rsid w:val="69A21EAB"/>
    <w:rsid w:val="6E525592"/>
    <w:rsid w:val="6F525B65"/>
    <w:rsid w:val="70DD1C33"/>
    <w:rsid w:val="711B2C19"/>
    <w:rsid w:val="73AB00AE"/>
    <w:rsid w:val="7DEB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D819B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81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D819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19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5B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5B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595</Characters>
  <Application>Microsoft Office Word</Application>
  <DocSecurity>4</DocSecurity>
  <Lines>4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cp:lastPrinted>2021-01-13T06:18:00Z</cp:lastPrinted>
  <dcterms:created xsi:type="dcterms:W3CDTF">2023-06-08T00:41:00Z</dcterms:created>
  <dcterms:modified xsi:type="dcterms:W3CDTF">2023-06-08T00:41:00Z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