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A7D34" w:rsidRPr="00F6601B" w:rsidRDefault="00532904" w:rsidP="00F6601B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附件1</w:t>
      </w:r>
    </w:p>
    <w:p w:rsidR="00CA7D34" w:rsidRDefault="00532904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cs="宋体" w:hint="default"/>
          <w:bCs/>
          <w:color w:val="333333"/>
          <w:sz w:val="36"/>
          <w:szCs w:val="36"/>
        </w:rPr>
      </w:pPr>
      <w:r>
        <w:rPr>
          <w:rFonts w:cs="宋体"/>
          <w:bCs/>
          <w:color w:val="000000"/>
          <w:sz w:val="36"/>
          <w:szCs w:val="36"/>
          <w:shd w:val="clear" w:color="auto" w:fill="FFFFFF"/>
        </w:rPr>
        <w:t>2020年</w:t>
      </w:r>
      <w:proofErr w:type="gramStart"/>
      <w:r>
        <w:rPr>
          <w:rFonts w:cs="宋体"/>
          <w:bCs/>
          <w:color w:val="000000"/>
          <w:sz w:val="36"/>
          <w:szCs w:val="36"/>
          <w:shd w:val="clear" w:color="auto" w:fill="FFFFFF"/>
        </w:rPr>
        <w:t>南关区</w:t>
      </w:r>
      <w:r w:rsidR="00A9155D">
        <w:rPr>
          <w:rFonts w:cs="宋体"/>
          <w:bCs/>
          <w:color w:val="000000"/>
          <w:sz w:val="36"/>
          <w:szCs w:val="36"/>
          <w:shd w:val="clear" w:color="auto" w:fill="FFFFFF"/>
        </w:rPr>
        <w:t>鸿城街道</w:t>
      </w:r>
      <w:proofErr w:type="gramEnd"/>
      <w:r>
        <w:rPr>
          <w:rFonts w:cs="宋体"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:rsidR="00CA7D34" w:rsidRDefault="00CA7D34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A9155D" w:rsidRDefault="00A9155D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A7D34" w:rsidRDefault="0053290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F6601B" w:rsidRDefault="00F6601B" w:rsidP="00F6601B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加强组织领导，完善信息公开制度。在建立“政府信息公开工作一把手负责制”的基础上，进一步加强政务公开组织领导和人员配备，明确管理任务，细化职责分工，加强督导检查，压实工作责任，确保政府信息公开工作扎实有序开展。严格执行公开信息逐级审批、层层把关，形成信息公开发布申请、审核、保密审查、领导审批、信息后台发布、后台审核、对外发布、发布后检查的工作闭环，确保信息发布的时效性、保密性、安全性和合</w:t>
      </w:r>
      <w:proofErr w:type="gramStart"/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规</w:t>
      </w:r>
      <w:proofErr w:type="gramEnd"/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性。</w:t>
      </w:r>
    </w:p>
    <w:p w:rsidR="00CA7D34" w:rsidRDefault="00F6601B" w:rsidP="00E00E9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（二）加强基础工作，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强化日常工作落实</w:t>
      </w: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。2020年，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鸿城街道</w:t>
      </w:r>
      <w:proofErr w:type="gramEnd"/>
      <w:r w:rsidR="00AE48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按照南关区</w:t>
      </w:r>
      <w:r w:rsidR="00AE4840" w:rsidRPr="00AE48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人民政府信息公开工作相关规定要求，始终遵循依法公开、真实公正、注重实效、有利监督原则，</w:t>
      </w:r>
      <w:r w:rsidR="00E00E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积极参加业务培训，</w:t>
      </w:r>
      <w:r w:rsidR="00AE4840" w:rsidRPr="00AE48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认真做好政府信息公开工作，</w:t>
      </w:r>
      <w:r w:rsidR="00E00E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全年</w:t>
      </w: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主动公开政府信息4条，</w:t>
      </w:r>
      <w:r w:rsidR="00E00E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全年</w:t>
      </w:r>
      <w:r w:rsidR="00E00E95" w:rsidRPr="00E00E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未接到提出公开政府信息的申请。</w:t>
      </w: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积极做好</w:t>
      </w:r>
      <w:r w:rsidR="00E00E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新媒体</w:t>
      </w:r>
      <w:r w:rsidRPr="00F660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信息的维护、更新工作。</w:t>
      </w:r>
    </w:p>
    <w:p w:rsidR="00CA7D34" w:rsidRDefault="00532904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264"/>
        <w:gridCol w:w="1271"/>
        <w:gridCol w:w="2391"/>
      </w:tblGrid>
      <w:tr w:rsidR="00CA7D34">
        <w:trPr>
          <w:trHeight w:val="495"/>
          <w:jc w:val="center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A7D34">
        <w:trPr>
          <w:trHeight w:val="882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A7D34">
        <w:trPr>
          <w:trHeight w:val="3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3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80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A7D34">
        <w:trPr>
          <w:trHeight w:val="54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A7D34">
        <w:trPr>
          <w:trHeight w:val="38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17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0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A7D34">
        <w:trPr>
          <w:trHeight w:val="634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A7D34">
        <w:trPr>
          <w:trHeight w:val="43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09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74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A7D34">
        <w:trPr>
          <w:trHeight w:val="27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A7D34">
        <w:trPr>
          <w:trHeight w:val="5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47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第二十条第（九）项</w:t>
            </w:r>
          </w:p>
        </w:tc>
      </w:tr>
      <w:tr w:rsidR="00CA7D34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CA7D34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7D34">
        <w:trPr>
          <w:trHeight w:val="539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 w:rsidR="00E00E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A7D34" w:rsidRDefault="00CA7D3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A7D34" w:rsidRDefault="00532904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CA7D34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A7D34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A7D34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7D34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53290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53290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53290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532904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4.无正当理由大量反复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E00E95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95" w:rsidRDefault="00E00E95" w:rsidP="00641E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A7D34" w:rsidRDefault="00CA7D3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A7D34" w:rsidRDefault="0053290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CA7D34" w:rsidRDefault="00CA7D3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A7D34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A7D34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A7D3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34" w:rsidRDefault="00CA7D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A7D34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E00E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5329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00E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D34" w:rsidRDefault="00E00E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A7D34" w:rsidRDefault="00CA7D3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A7D34" w:rsidRDefault="0053290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496CEF" w:rsidRDefault="00496CEF">
      <w:pPr>
        <w:pStyle w:val="a5"/>
        <w:shd w:val="clear" w:color="auto" w:fill="FEFEFE"/>
        <w:spacing w:before="0" w:beforeAutospacing="0" w:after="0" w:afterAutospacing="0"/>
        <w:ind w:firstLineChars="200" w:firstLine="480"/>
        <w:jc w:val="both"/>
        <w:rPr>
          <w:color w:val="333333"/>
        </w:rPr>
      </w:pPr>
      <w:r w:rsidRPr="00496CEF">
        <w:rPr>
          <w:rFonts w:hint="eastAsia"/>
          <w:color w:val="333333"/>
        </w:rPr>
        <w:t>2020年，</w:t>
      </w:r>
      <w:proofErr w:type="gramStart"/>
      <w:r>
        <w:rPr>
          <w:rFonts w:hint="eastAsia"/>
          <w:color w:val="333333"/>
        </w:rPr>
        <w:t>鸿城街道</w:t>
      </w:r>
      <w:proofErr w:type="gramEnd"/>
      <w:r w:rsidRPr="00496CEF">
        <w:rPr>
          <w:rFonts w:hint="eastAsia"/>
          <w:color w:val="333333"/>
        </w:rPr>
        <w:t>政府信息公开工作取得了一定的成绩，但与政府要求和群众期望还有一定的差距，主要表现：一是工作任务重，信息公开更新不及时。二是信息人员相对匮乏，上报信息量不足、内容还不够全面。</w:t>
      </w:r>
    </w:p>
    <w:p w:rsidR="00CA7D34" w:rsidRPr="00653103" w:rsidRDefault="00496CEF" w:rsidP="00653103">
      <w:pPr>
        <w:pStyle w:val="a5"/>
        <w:shd w:val="clear" w:color="auto" w:fill="FEFEFE"/>
        <w:spacing w:before="0" w:beforeAutospacing="0" w:after="0" w:afterAutospacing="0"/>
        <w:ind w:firstLineChars="200" w:firstLine="480"/>
        <w:jc w:val="both"/>
        <w:rPr>
          <w:color w:val="333333"/>
        </w:rPr>
      </w:pPr>
      <w:r w:rsidRPr="00496CEF">
        <w:rPr>
          <w:rFonts w:hint="eastAsia"/>
          <w:color w:val="333333"/>
        </w:rPr>
        <w:t>为进一步促进政府信息公开工作，</w:t>
      </w:r>
      <w:proofErr w:type="gramStart"/>
      <w:r w:rsidRPr="00496CEF">
        <w:rPr>
          <w:rFonts w:hint="eastAsia"/>
          <w:color w:val="333333"/>
        </w:rPr>
        <w:t>我</w:t>
      </w:r>
      <w:r>
        <w:rPr>
          <w:rFonts w:hint="eastAsia"/>
          <w:color w:val="333333"/>
        </w:rPr>
        <w:t>街</w:t>
      </w:r>
      <w:r w:rsidRPr="00496CEF">
        <w:rPr>
          <w:rFonts w:hint="eastAsia"/>
          <w:color w:val="333333"/>
        </w:rPr>
        <w:t>将</w:t>
      </w:r>
      <w:proofErr w:type="gramEnd"/>
      <w:r w:rsidRPr="00496CEF">
        <w:rPr>
          <w:rFonts w:hint="eastAsia"/>
          <w:color w:val="333333"/>
        </w:rPr>
        <w:t>在以下几点努力：一是充实公开内容。按照“以公开为原则，不公开为例外”的总体要求，进一步完善主动公开的政府信息目录，确保应公开的政务信息全部公开。二是健全规章制度。通过规章制度的建立健全，确保政府信息公开工作的制度化、规范化，做到信息公开及时、真实、完整。三是加强学习培训，加强干部职工对政府信息公开工作知识</w:t>
      </w:r>
      <w:r w:rsidR="00653103">
        <w:rPr>
          <w:rFonts w:hint="eastAsia"/>
          <w:color w:val="333333"/>
        </w:rPr>
        <w:t>和新媒体平台管理</w:t>
      </w:r>
      <w:r w:rsidRPr="00496CEF">
        <w:rPr>
          <w:rFonts w:hint="eastAsia"/>
          <w:color w:val="333333"/>
        </w:rPr>
        <w:t>的学习和培训，不断提高</w:t>
      </w:r>
      <w:r w:rsidR="006931EF">
        <w:rPr>
          <w:rFonts w:hint="eastAsia"/>
          <w:color w:val="333333"/>
        </w:rPr>
        <w:t>政务</w:t>
      </w:r>
      <w:bookmarkStart w:id="0" w:name="_GoBack"/>
      <w:bookmarkEnd w:id="0"/>
      <w:r w:rsidR="00653103">
        <w:rPr>
          <w:rFonts w:hint="eastAsia"/>
          <w:color w:val="333333"/>
        </w:rPr>
        <w:t>新媒体</w:t>
      </w:r>
      <w:r w:rsidRPr="00496CEF">
        <w:rPr>
          <w:rFonts w:hint="eastAsia"/>
          <w:color w:val="333333"/>
        </w:rPr>
        <w:t>工作的质量和水平。</w:t>
      </w:r>
    </w:p>
    <w:p w:rsidR="00CA7D34" w:rsidRDefault="0053290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CA7D34" w:rsidRDefault="00496CEF">
      <w:pPr>
        <w:widowControl/>
        <w:shd w:val="clear" w:color="auto" w:fill="FFFFFF"/>
        <w:ind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CA7D34" w:rsidRDefault="00CA7D34"/>
    <w:p w:rsidR="00CA7D34" w:rsidRDefault="00CA7D34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CA7D34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B8" w:rsidRDefault="00B643B8">
      <w:r>
        <w:separator/>
      </w:r>
    </w:p>
  </w:endnote>
  <w:endnote w:type="continuationSeparator" w:id="0">
    <w:p w:rsidR="00B643B8" w:rsidRDefault="00B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3061"/>
    </w:sdtPr>
    <w:sdtEndPr/>
    <w:sdtContent>
      <w:p w:rsidR="00CA7D34" w:rsidRDefault="005329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EF" w:rsidRPr="006931EF">
          <w:rPr>
            <w:noProof/>
            <w:lang w:val="zh-CN"/>
          </w:rPr>
          <w:t>3</w:t>
        </w:r>
        <w:r>
          <w:fldChar w:fldCharType="end"/>
        </w:r>
      </w:p>
    </w:sdtContent>
  </w:sdt>
  <w:p w:rsidR="00CA7D34" w:rsidRDefault="00CA7D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B8" w:rsidRDefault="00B643B8">
      <w:r>
        <w:separator/>
      </w:r>
    </w:p>
  </w:footnote>
  <w:footnote w:type="continuationSeparator" w:id="0">
    <w:p w:rsidR="00B643B8" w:rsidRDefault="00B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96856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96CEF"/>
    <w:rsid w:val="004D3CBF"/>
    <w:rsid w:val="00532904"/>
    <w:rsid w:val="00586876"/>
    <w:rsid w:val="00590721"/>
    <w:rsid w:val="005B5B5D"/>
    <w:rsid w:val="005E6B68"/>
    <w:rsid w:val="005F7BE6"/>
    <w:rsid w:val="00621782"/>
    <w:rsid w:val="00632AE9"/>
    <w:rsid w:val="00653103"/>
    <w:rsid w:val="0066266B"/>
    <w:rsid w:val="006931EF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9155D"/>
    <w:rsid w:val="00AA2510"/>
    <w:rsid w:val="00AC0017"/>
    <w:rsid w:val="00AE4840"/>
    <w:rsid w:val="00B034C1"/>
    <w:rsid w:val="00B13AC4"/>
    <w:rsid w:val="00B14288"/>
    <w:rsid w:val="00B2201E"/>
    <w:rsid w:val="00B3477A"/>
    <w:rsid w:val="00B643B8"/>
    <w:rsid w:val="00B72358"/>
    <w:rsid w:val="00BB766F"/>
    <w:rsid w:val="00BE279B"/>
    <w:rsid w:val="00C060C1"/>
    <w:rsid w:val="00C51060"/>
    <w:rsid w:val="00C56318"/>
    <w:rsid w:val="00CA7D34"/>
    <w:rsid w:val="00CB2C9D"/>
    <w:rsid w:val="00D21478"/>
    <w:rsid w:val="00D971E8"/>
    <w:rsid w:val="00E00E95"/>
    <w:rsid w:val="00E24566"/>
    <w:rsid w:val="00E56085"/>
    <w:rsid w:val="00EB5FD9"/>
    <w:rsid w:val="00ED43FA"/>
    <w:rsid w:val="00F03E2C"/>
    <w:rsid w:val="00F179D4"/>
    <w:rsid w:val="00F56532"/>
    <w:rsid w:val="00F611E5"/>
    <w:rsid w:val="00F6601B"/>
    <w:rsid w:val="00FA3B4B"/>
    <w:rsid w:val="00FB7AD1"/>
    <w:rsid w:val="00FF24C5"/>
    <w:rsid w:val="021B71A8"/>
    <w:rsid w:val="0351152F"/>
    <w:rsid w:val="06063FC6"/>
    <w:rsid w:val="07316E98"/>
    <w:rsid w:val="0D8C2782"/>
    <w:rsid w:val="22534CC0"/>
    <w:rsid w:val="2BF8633A"/>
    <w:rsid w:val="2E6A399B"/>
    <w:rsid w:val="2EBC1F0B"/>
    <w:rsid w:val="2FD40719"/>
    <w:rsid w:val="3835718F"/>
    <w:rsid w:val="40C94476"/>
    <w:rsid w:val="45510FA2"/>
    <w:rsid w:val="47990858"/>
    <w:rsid w:val="50642CF4"/>
    <w:rsid w:val="52BC4173"/>
    <w:rsid w:val="56410BF9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6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60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660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6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60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660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55</cp:revision>
  <cp:lastPrinted>2021-01-11T05:57:00Z</cp:lastPrinted>
  <dcterms:created xsi:type="dcterms:W3CDTF">2020-12-14T02:22:00Z</dcterms:created>
  <dcterms:modified xsi:type="dcterms:W3CDTF">2021-01-14T02:38:00Z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