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widowControl/>
        <w:shd w:val="clear" w:color="auto" w:fill="FFFFFF"/>
        <w:jc w:val="center"/>
        <w:rPr>
          <w:rFonts w:ascii="宋体" w:hAnsi="宋体" w:eastAsia="宋体" w:cs="宋体"/>
          <w:b/>
          <w:bCs/>
          <w:color w:val="333333"/>
          <w:kern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宋体" w:hAnsi="宋体" w:eastAsia="宋体" w:cs="宋体"/>
          <w:b/>
          <w:bCs/>
          <w:color w:val="333333"/>
          <w:kern w:val="0"/>
          <w:sz w:val="36"/>
          <w:szCs w:val="36"/>
        </w:rPr>
      </w:pPr>
      <w:r>
        <w:rPr>
          <w:rFonts w:hint="eastAsia" w:ascii="宋体" w:hAnsi="宋体" w:eastAsia="宋体" w:cs="宋体"/>
          <w:b/>
          <w:bCs/>
          <w:i w:val="0"/>
          <w:caps w:val="0"/>
          <w:color w:val="000000"/>
          <w:spacing w:val="0"/>
          <w:sz w:val="36"/>
          <w:szCs w:val="36"/>
          <w:shd w:val="clear" w:fill="FFFFFF"/>
        </w:rPr>
        <w:t>20</w:t>
      </w:r>
      <w:r>
        <w:rPr>
          <w:rFonts w:hint="eastAsia" w:ascii="宋体" w:hAnsi="宋体" w:eastAsia="宋体" w:cs="宋体"/>
          <w:b/>
          <w:bCs/>
          <w:i w:val="0"/>
          <w:caps w:val="0"/>
          <w:color w:val="000000"/>
          <w:spacing w:val="0"/>
          <w:sz w:val="36"/>
          <w:szCs w:val="36"/>
          <w:shd w:val="clear" w:fill="FFFFFF"/>
          <w:lang w:val="en-US" w:eastAsia="zh-CN"/>
        </w:rPr>
        <w:t>20</w:t>
      </w:r>
      <w:r>
        <w:rPr>
          <w:rFonts w:hint="eastAsia" w:ascii="宋体" w:hAnsi="宋体" w:eastAsia="宋体" w:cs="宋体"/>
          <w:b/>
          <w:bCs/>
          <w:i w:val="0"/>
          <w:caps w:val="0"/>
          <w:color w:val="000000"/>
          <w:spacing w:val="0"/>
          <w:sz w:val="36"/>
          <w:szCs w:val="36"/>
          <w:shd w:val="clear" w:fill="FFFFFF"/>
        </w:rPr>
        <w:t>年南关区</w:t>
      </w:r>
      <w:r>
        <w:rPr>
          <w:rFonts w:hint="eastAsia" w:cs="宋体"/>
          <w:b/>
          <w:bCs/>
          <w:i w:val="0"/>
          <w:caps w:val="0"/>
          <w:color w:val="000000"/>
          <w:spacing w:val="0"/>
          <w:sz w:val="36"/>
          <w:szCs w:val="36"/>
          <w:shd w:val="clear" w:fill="FFFFFF"/>
          <w:lang w:val="en-US" w:eastAsia="zh-CN"/>
        </w:rPr>
        <w:t>富裕街道</w:t>
      </w:r>
      <w:r>
        <w:rPr>
          <w:rFonts w:hint="eastAsia" w:ascii="宋体" w:hAnsi="宋体" w:eastAsia="宋体" w:cs="宋体"/>
          <w:b/>
          <w:bCs/>
          <w:i w:val="0"/>
          <w:caps w:val="0"/>
          <w:color w:val="000000"/>
          <w:spacing w:val="0"/>
          <w:sz w:val="36"/>
          <w:szCs w:val="36"/>
          <w:shd w:val="clear" w:fill="FFFFFF"/>
        </w:rPr>
        <w:t>政府信息公开</w:t>
      </w:r>
      <w:r>
        <w:rPr>
          <w:rFonts w:hint="eastAsia" w:cs="宋体"/>
          <w:b/>
          <w:bCs/>
          <w:i w:val="0"/>
          <w:caps w:val="0"/>
          <w:color w:val="000000"/>
          <w:spacing w:val="0"/>
          <w:sz w:val="36"/>
          <w:szCs w:val="36"/>
          <w:shd w:val="clear" w:fill="FFFFFF"/>
          <w:lang w:eastAsia="zh-CN"/>
        </w:rPr>
        <w:t>工作</w:t>
      </w:r>
      <w:r>
        <w:rPr>
          <w:rFonts w:hint="eastAsia" w:ascii="宋体" w:hAnsi="宋体" w:eastAsia="宋体" w:cs="宋体"/>
          <w:b/>
          <w:bCs/>
          <w:i w:val="0"/>
          <w:caps w:val="0"/>
          <w:color w:val="000000"/>
          <w:spacing w:val="0"/>
          <w:sz w:val="36"/>
          <w:szCs w:val="36"/>
          <w:shd w:val="clear" w:fill="FFFFFF"/>
        </w:rPr>
        <w:t>年度报告</w:t>
      </w:r>
    </w:p>
    <w:p>
      <w:pPr>
        <w:widowControl/>
        <w:shd w:val="clear" w:color="auto" w:fill="FFFFFF"/>
        <w:jc w:val="center"/>
        <w:rPr>
          <w:rFonts w:ascii="宋体" w:hAnsi="宋体" w:eastAsia="宋体" w:cs="宋体"/>
          <w:color w:val="333333"/>
          <w:kern w:val="0"/>
          <w:sz w:val="24"/>
          <w:szCs w:val="24"/>
        </w:rPr>
      </w:pP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年，富裕街道全面贯彻落实《条例》、《国务院办公厅关于在政务公开工作中进一步做好政务舆情回应的通知》、《国务院关于加快推进“互联网+政务服务”工作的指导意见》、《关于全面推进政务公开工作的意见》、《长春市南关区人民政府办公室关于印发南关区政务公开工作要点的通知》等文件精神，不断拓展公开内容，创新公开形式，完善公开制度，强化公开监督，政府信息公开工作取得了显著的成效。</w:t>
      </w:r>
    </w:p>
    <w:p>
      <w:pPr>
        <w:widowControl/>
        <w:shd w:val="clear" w:color="auto" w:fill="FFFFFF"/>
        <w:ind w:firstLine="480" w:firstLineChars="20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（一）基本情况</w:t>
      </w:r>
    </w:p>
    <w:p>
      <w:pPr>
        <w:widowControl/>
        <w:shd w:val="clear" w:color="auto" w:fill="FFFFFF"/>
        <w:ind w:firstLine="480" w:firstLineChars="20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一是</w:t>
      </w:r>
      <w:r>
        <w:rPr>
          <w:rFonts w:hint="eastAsia" w:ascii="宋体" w:hAnsi="宋体" w:eastAsia="宋体" w:cs="宋体"/>
          <w:color w:val="333333"/>
          <w:kern w:val="0"/>
          <w:sz w:val="24"/>
          <w:szCs w:val="24"/>
        </w:rPr>
        <w:t>严格落实年度报告制度</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按时完成富裕街道</w:t>
      </w:r>
      <w:r>
        <w:rPr>
          <w:rFonts w:hint="eastAsia" w:ascii="宋体" w:hAnsi="宋体" w:eastAsia="宋体" w:cs="宋体"/>
          <w:color w:val="333333"/>
          <w:kern w:val="0"/>
          <w:sz w:val="24"/>
          <w:szCs w:val="24"/>
          <w:lang w:val="en-US" w:eastAsia="zh-CN"/>
        </w:rPr>
        <w:t>上一年度</w:t>
      </w:r>
      <w:r>
        <w:rPr>
          <w:rFonts w:hint="eastAsia" w:ascii="宋体" w:hAnsi="宋体" w:eastAsia="宋体" w:cs="宋体"/>
          <w:color w:val="333333"/>
          <w:kern w:val="0"/>
          <w:sz w:val="24"/>
          <w:szCs w:val="24"/>
        </w:rPr>
        <w:t>政府信息公开年度报告，</w:t>
      </w:r>
      <w:r>
        <w:rPr>
          <w:rFonts w:hint="eastAsia" w:ascii="宋体" w:hAnsi="宋体" w:eastAsia="宋体" w:cs="宋体"/>
          <w:color w:val="333333"/>
          <w:kern w:val="0"/>
          <w:sz w:val="24"/>
          <w:szCs w:val="24"/>
          <w:lang w:val="en-US" w:eastAsia="zh-CN"/>
        </w:rPr>
        <w:t>如实详细的反映全年街道的政务信息公开工作完成情况。</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二是</w:t>
      </w:r>
      <w:r>
        <w:rPr>
          <w:rFonts w:hint="eastAsia" w:ascii="宋体" w:hAnsi="宋体" w:eastAsia="宋体" w:cs="宋体"/>
          <w:color w:val="333333"/>
          <w:kern w:val="0"/>
          <w:sz w:val="24"/>
          <w:szCs w:val="24"/>
        </w:rPr>
        <w:t>认真做好主动公开政府信息工作</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每月按照要求，做到集中搜集信息、集中审核信息、集中公开信息、集中报送信息，保证了政府信息公开的及时性和安全性，做到了政府信息公开的规范化和常态化。</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三是</w:t>
      </w:r>
      <w:r>
        <w:rPr>
          <w:rFonts w:hint="eastAsia" w:ascii="宋体" w:hAnsi="宋体" w:eastAsia="宋体" w:cs="宋体"/>
          <w:color w:val="333333"/>
          <w:kern w:val="0"/>
          <w:sz w:val="24"/>
          <w:szCs w:val="24"/>
        </w:rPr>
        <w:t>认真做好依申请公开政府信息工作</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进一步强化</w:t>
      </w:r>
      <w:r>
        <w:rPr>
          <w:rFonts w:hint="eastAsia" w:ascii="宋体" w:hAnsi="宋体" w:eastAsia="宋体" w:cs="宋体"/>
          <w:color w:val="333333"/>
          <w:kern w:val="0"/>
          <w:sz w:val="24"/>
          <w:szCs w:val="24"/>
          <w:lang w:val="en-US" w:eastAsia="zh-CN"/>
        </w:rPr>
        <w:t>了</w:t>
      </w:r>
      <w:r>
        <w:rPr>
          <w:rFonts w:hint="eastAsia" w:ascii="宋体" w:hAnsi="宋体" w:eastAsia="宋体" w:cs="宋体"/>
          <w:color w:val="333333"/>
          <w:kern w:val="0"/>
          <w:sz w:val="24"/>
          <w:szCs w:val="24"/>
        </w:rPr>
        <w:t>富裕街道政府信息公开申请接收、登记、办理、审核、答复、归档等各个环节的制度规范，简化办事程序，落实了办理责任。</w:t>
      </w:r>
    </w:p>
    <w:p>
      <w:pPr>
        <w:widowControl/>
        <w:numPr>
          <w:ilvl w:val="0"/>
          <w:numId w:val="1"/>
        </w:numPr>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主动公开政府信息情况</w:t>
      </w:r>
    </w:p>
    <w:p>
      <w:pPr>
        <w:widowControl/>
        <w:numPr>
          <w:numId w:val="0"/>
        </w:numPr>
        <w:shd w:val="clear" w:color="auto" w:fill="FFFFFF"/>
        <w:ind w:firstLine="480" w:firstLineChars="200"/>
        <w:rPr>
          <w:rFonts w:hint="default" w:ascii="宋体" w:hAnsi="宋体" w:eastAsia="宋体" w:cs="宋体"/>
          <w:color w:val="333333"/>
          <w:kern w:val="0"/>
          <w:sz w:val="24"/>
          <w:szCs w:val="24"/>
          <w:lang w:val="en-US"/>
        </w:rPr>
      </w:pPr>
      <w:r>
        <w:rPr>
          <w:rFonts w:hint="eastAsia" w:ascii="宋体" w:hAnsi="宋体" w:eastAsia="宋体" w:cs="宋体"/>
          <w:color w:val="333333"/>
          <w:kern w:val="0"/>
          <w:sz w:val="24"/>
          <w:szCs w:val="24"/>
          <w:lang w:val="en-US" w:eastAsia="zh-CN"/>
        </w:rPr>
        <w:t>2020年，主动公开信息2次。</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三）</w:t>
      </w:r>
      <w:r>
        <w:rPr>
          <w:rFonts w:hint="eastAsia" w:ascii="宋体" w:hAnsi="宋体" w:eastAsia="宋体" w:cs="宋体"/>
          <w:color w:val="333333"/>
          <w:kern w:val="0"/>
          <w:sz w:val="24"/>
          <w:szCs w:val="24"/>
        </w:rPr>
        <w:t>回应解读情况</w:t>
      </w:r>
    </w:p>
    <w:p>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 xml:space="preserve">    1.</w:t>
      </w:r>
      <w:r>
        <w:rPr>
          <w:rFonts w:hint="eastAsia" w:ascii="宋体" w:hAnsi="宋体" w:eastAsia="宋体" w:cs="宋体"/>
          <w:color w:val="333333"/>
          <w:kern w:val="0"/>
          <w:sz w:val="24"/>
          <w:szCs w:val="24"/>
        </w:rPr>
        <w:t>回应公众关注热点或重大舆情数0次。</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通过不同渠道和方式回应解读的情况。</w:t>
      </w:r>
    </w:p>
    <w:p>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参加或举办新闻发布会总次数0次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政府网站在线访谈次数0次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政策解读稿件发布数0篇</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微博微信回应事件数0次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其他方式回应事件数0次。</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四）</w:t>
      </w:r>
      <w:r>
        <w:rPr>
          <w:rFonts w:hint="eastAsia" w:ascii="宋体" w:hAnsi="宋体" w:eastAsia="宋体" w:cs="宋体"/>
          <w:color w:val="333333"/>
          <w:kern w:val="0"/>
          <w:sz w:val="24"/>
          <w:szCs w:val="24"/>
        </w:rPr>
        <w:t>依申请公开政府信息情况</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2020</w:t>
      </w:r>
      <w:r>
        <w:rPr>
          <w:rFonts w:hint="eastAsia" w:ascii="宋体" w:hAnsi="宋体" w:eastAsia="宋体" w:cs="宋体"/>
          <w:color w:val="333333"/>
          <w:kern w:val="0"/>
          <w:sz w:val="24"/>
          <w:szCs w:val="24"/>
        </w:rPr>
        <w:t>年收到</w:t>
      </w:r>
      <w:r>
        <w:rPr>
          <w:rFonts w:hint="eastAsia" w:ascii="宋体" w:hAnsi="宋体" w:eastAsia="宋体" w:cs="宋体"/>
          <w:color w:val="333333"/>
          <w:kern w:val="0"/>
          <w:sz w:val="24"/>
          <w:szCs w:val="24"/>
          <w:lang w:val="en-US" w:eastAsia="zh-CN"/>
        </w:rPr>
        <w:t>依申请</w:t>
      </w:r>
      <w:r>
        <w:rPr>
          <w:rFonts w:hint="eastAsia" w:ascii="宋体" w:hAnsi="宋体" w:eastAsia="宋体" w:cs="宋体"/>
          <w:color w:val="333333"/>
          <w:kern w:val="0"/>
          <w:sz w:val="24"/>
          <w:szCs w:val="24"/>
        </w:rPr>
        <w:t>公开申请0件。</w:t>
      </w:r>
    </w:p>
    <w:p>
      <w:pPr>
        <w:widowControl/>
        <w:numPr>
          <w:ilvl w:val="0"/>
          <w:numId w:val="2"/>
        </w:numPr>
        <w:shd w:val="clear" w:color="auto" w:fill="FFFFFF"/>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参加培训情况</w:t>
      </w:r>
    </w:p>
    <w:p>
      <w:pPr>
        <w:widowControl/>
        <w:numPr>
          <w:numId w:val="0"/>
        </w:numPr>
        <w:shd w:val="clear" w:color="auto" w:fill="FFFFFF"/>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 xml:space="preserve">     2020年1月、11月按照南关区政务服务和数字化管理局的工作要求，认真参加集中培训两次，系统学习政府网站信息、政务公开工作等操作规程和细致化工作。通过培训，工作人员对政务公开内容有了全面细致的了解，更好的掌握了工作要求，为做好全街的政务公开工作打下了良好的基础。</w:t>
      </w:r>
    </w:p>
    <w:p>
      <w:pPr>
        <w:widowControl/>
        <w:shd w:val="clear" w:color="auto" w:fill="FFFFFF"/>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b/>
          <w:bCs/>
          <w:color w:val="333333"/>
          <w:kern w:val="0"/>
          <w:sz w:val="24"/>
          <w:szCs w:val="24"/>
        </w:rPr>
        <w:t>二、主动公开政府信息情况</w:t>
      </w:r>
    </w:p>
    <w:tbl>
      <w:tblPr>
        <w:tblStyle w:val="6"/>
        <w:tblW w:w="9013" w:type="dxa"/>
        <w:jc w:val="center"/>
        <w:tblLayout w:type="fixed"/>
        <w:tblCellMar>
          <w:top w:w="0" w:type="dxa"/>
          <w:left w:w="0" w:type="dxa"/>
          <w:bottom w:w="0" w:type="dxa"/>
          <w:right w:w="0" w:type="dxa"/>
        </w:tblCellMar>
      </w:tblPr>
      <w:tblGrid>
        <w:gridCol w:w="3087"/>
        <w:gridCol w:w="2264"/>
        <w:gridCol w:w="1271"/>
        <w:gridCol w:w="2391"/>
      </w:tblGrid>
      <w:tr>
        <w:tblPrEx>
          <w:tblCellMar>
            <w:top w:w="0" w:type="dxa"/>
            <w:left w:w="0" w:type="dxa"/>
            <w:bottom w:w="0" w:type="dxa"/>
            <w:right w:w="0" w:type="dxa"/>
          </w:tblCellMar>
        </w:tblPrEx>
        <w:trPr>
          <w:trHeight w:val="495" w:hRule="atLeast"/>
          <w:jc w:val="center"/>
        </w:trPr>
        <w:tc>
          <w:tcPr>
            <w:tcW w:w="9013"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39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3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54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38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17"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3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66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9013"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08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22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66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9013"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2020年本行政区域（或本部门）政府信息公开发布总数量（非新闻类、消息类）：</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ajorEastAsia" w:hAnsiTheme="majorEastAsia" w:eastAsiaTheme="majorEastAsia" w:cstheme="majorEastAsia"/>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firstLineChars="20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富裕街道高度重视政务信息公开工作，能够按照要求认真落实好各项工作，但仍存在一些不足之处：例如政务新媒体的建设和管理工作中，信息的更新频次还需提高，对平台的建设还需加强管理的力度，让政务新媒体更好的服务居民群众。</w:t>
      </w:r>
    </w:p>
    <w:p>
      <w:pPr>
        <w:widowControl/>
        <w:shd w:val="clear" w:color="auto" w:fill="FFFFFF"/>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富裕街道</w:t>
      </w:r>
      <w:r>
        <w:rPr>
          <w:rFonts w:hint="eastAsia" w:ascii="宋体" w:hAnsi="宋体" w:eastAsia="宋体" w:cs="宋体"/>
          <w:color w:val="333333"/>
          <w:kern w:val="0"/>
          <w:sz w:val="24"/>
          <w:szCs w:val="24"/>
        </w:rPr>
        <w:t>将继续依照全面贯彻落实《条例》和中央、省、市、区的相关要求，采取多种方法比较全面、及时、准确地进行公开，努力使我街的政府信息公开工作上一个新台阶。</w:t>
      </w:r>
    </w:p>
    <w:p>
      <w:pPr>
        <w:widowControl/>
        <w:shd w:val="clear" w:color="auto" w:fill="FFFFFF"/>
        <w:ind w:firstLine="480" w:firstLineChars="200"/>
        <w:rPr>
          <w:rFonts w:hint="eastAsia" w:eastAsia="宋体"/>
          <w:color w:val="FF0000"/>
          <w:lang w:eastAsia="zh-CN"/>
        </w:rPr>
      </w:pPr>
      <w:r>
        <w:rPr>
          <w:rFonts w:hint="eastAsia" w:ascii="宋体" w:hAnsi="宋体" w:eastAsia="宋体" w:cs="宋体"/>
          <w:color w:val="333333"/>
          <w:kern w:val="0"/>
          <w:sz w:val="24"/>
          <w:szCs w:val="24"/>
          <w:lang w:val="en-US" w:eastAsia="zh-CN"/>
        </w:rPr>
        <w:t>一是切实提高认识，加强《政府信息公开条例》的学习宣传。始终将政务公开作为本局的工作重要内容，认真抓好落实，进一步提高干部职工的思想认识，不断增强做好政务公开工作的责任感和使命感。二是丰富公开内容。按照《政府信息公开条例》等法规、规章、制度的规定，及时公开政务信息，公开内容做到真实、具体、全面，不断增强工作透明度，加强对公众关注度高的信息的梳理。</w:t>
      </w:r>
      <w:bookmarkStart w:id="0" w:name="_GoBack"/>
      <w:bookmarkEnd w:id="0"/>
      <w:r>
        <w:rPr>
          <w:rFonts w:hint="eastAsia" w:ascii="宋体" w:hAnsi="宋体" w:eastAsia="宋体" w:cs="宋体"/>
          <w:color w:val="333333"/>
          <w:kern w:val="0"/>
          <w:sz w:val="24"/>
          <w:szCs w:val="24"/>
          <w:lang w:val="en-US" w:eastAsia="zh-CN"/>
        </w:rPr>
        <w:t>三是</w:t>
      </w:r>
      <w:r>
        <w:rPr>
          <w:rFonts w:hint="eastAsia" w:ascii="宋体" w:hAnsi="宋体" w:eastAsia="宋体" w:cs="宋体"/>
          <w:color w:val="333333"/>
          <w:kern w:val="0"/>
          <w:sz w:val="24"/>
          <w:szCs w:val="24"/>
        </w:rPr>
        <w:t>不断提高信息员政府信息公开工作的业务能力</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积极参加政府信息公开业务培训，经常交流信息公开经验，不断提高政策把握能力、舆情研判能力、解疑释惑能力和回应引导能力。</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eastAsia" w:ascii="宋体" w:hAnsi="宋体" w:eastAsia="宋体" w:cs="宋体"/>
          <w:color w:val="FF0000"/>
          <w:kern w:val="0"/>
          <w:sz w:val="24"/>
          <w:szCs w:val="24"/>
          <w:lang w:eastAsia="zh-CN"/>
        </w:rPr>
      </w:pPr>
      <w:r>
        <w:rPr>
          <w:rFonts w:hint="eastAsia" w:ascii="宋体" w:hAnsi="宋体" w:eastAsia="宋体" w:cs="宋体"/>
          <w:color w:val="333333"/>
          <w:kern w:val="0"/>
          <w:sz w:val="24"/>
          <w:szCs w:val="24"/>
          <w:lang w:val="en-US" w:eastAsia="zh-CN"/>
        </w:rPr>
        <w:t>无</w:t>
      </w:r>
    </w:p>
    <w:p/>
    <w:p>
      <w:pPr>
        <w:widowControl/>
        <w:jc w:val="left"/>
        <w:rPr>
          <w:rFonts w:ascii="仿宋_GB2312" w:eastAsia="仿宋_GB2312"/>
          <w:sz w:val="32"/>
          <w:szCs w:val="32"/>
        </w:rPr>
      </w:pP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44306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E8BA"/>
    <w:multiLevelType w:val="singleLevel"/>
    <w:tmpl w:val="22F8E8BA"/>
    <w:lvl w:ilvl="0" w:tentative="0">
      <w:start w:val="2"/>
      <w:numFmt w:val="chineseCounting"/>
      <w:suff w:val="nothing"/>
      <w:lvlText w:val="（%1）"/>
      <w:lvlJc w:val="left"/>
      <w:rPr>
        <w:rFonts w:hint="eastAsia"/>
      </w:rPr>
    </w:lvl>
  </w:abstractNum>
  <w:abstractNum w:abstractNumId="1">
    <w:nsid w:val="56418CF9"/>
    <w:multiLevelType w:val="singleLevel"/>
    <w:tmpl w:val="56418CF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DD"/>
    <w:rsid w:val="00014661"/>
    <w:rsid w:val="000924E0"/>
    <w:rsid w:val="000A5F10"/>
    <w:rsid w:val="000B1979"/>
    <w:rsid w:val="000E2ADD"/>
    <w:rsid w:val="00132046"/>
    <w:rsid w:val="0016139C"/>
    <w:rsid w:val="00222583"/>
    <w:rsid w:val="0024147C"/>
    <w:rsid w:val="00244F7B"/>
    <w:rsid w:val="002913E8"/>
    <w:rsid w:val="002C65DE"/>
    <w:rsid w:val="002C6AAC"/>
    <w:rsid w:val="002C7AEF"/>
    <w:rsid w:val="00314EFA"/>
    <w:rsid w:val="00336B96"/>
    <w:rsid w:val="0034624E"/>
    <w:rsid w:val="00374DB0"/>
    <w:rsid w:val="003754A3"/>
    <w:rsid w:val="004D3CBF"/>
    <w:rsid w:val="00586876"/>
    <w:rsid w:val="00590721"/>
    <w:rsid w:val="005B5B5D"/>
    <w:rsid w:val="005E6B68"/>
    <w:rsid w:val="005F7BE6"/>
    <w:rsid w:val="00621782"/>
    <w:rsid w:val="00632AE9"/>
    <w:rsid w:val="0066266B"/>
    <w:rsid w:val="006C0409"/>
    <w:rsid w:val="006D60D7"/>
    <w:rsid w:val="006E119A"/>
    <w:rsid w:val="007017D5"/>
    <w:rsid w:val="00702B7A"/>
    <w:rsid w:val="007159E2"/>
    <w:rsid w:val="00717E3E"/>
    <w:rsid w:val="0072474B"/>
    <w:rsid w:val="007E6569"/>
    <w:rsid w:val="00823B7F"/>
    <w:rsid w:val="00833BDA"/>
    <w:rsid w:val="008541AE"/>
    <w:rsid w:val="008B6CEF"/>
    <w:rsid w:val="008C5283"/>
    <w:rsid w:val="00902B74"/>
    <w:rsid w:val="009263DB"/>
    <w:rsid w:val="009A51C6"/>
    <w:rsid w:val="009E64D7"/>
    <w:rsid w:val="009F624D"/>
    <w:rsid w:val="00A22690"/>
    <w:rsid w:val="00A36AB3"/>
    <w:rsid w:val="00A45FC0"/>
    <w:rsid w:val="00A71027"/>
    <w:rsid w:val="00AA2510"/>
    <w:rsid w:val="00AC0017"/>
    <w:rsid w:val="00B034C1"/>
    <w:rsid w:val="00B13AC4"/>
    <w:rsid w:val="00B14288"/>
    <w:rsid w:val="00B2201E"/>
    <w:rsid w:val="00B3477A"/>
    <w:rsid w:val="00B72358"/>
    <w:rsid w:val="00BB766F"/>
    <w:rsid w:val="00BE279B"/>
    <w:rsid w:val="00C060C1"/>
    <w:rsid w:val="00C51060"/>
    <w:rsid w:val="00C56318"/>
    <w:rsid w:val="00CB2C9D"/>
    <w:rsid w:val="00D21478"/>
    <w:rsid w:val="00D971E8"/>
    <w:rsid w:val="00E24566"/>
    <w:rsid w:val="00E56085"/>
    <w:rsid w:val="00EB5FD9"/>
    <w:rsid w:val="00ED43FA"/>
    <w:rsid w:val="00F03E2C"/>
    <w:rsid w:val="00F179D4"/>
    <w:rsid w:val="00F56532"/>
    <w:rsid w:val="00F611E5"/>
    <w:rsid w:val="00FA3B4B"/>
    <w:rsid w:val="00FB7AD1"/>
    <w:rsid w:val="00FF24C5"/>
    <w:rsid w:val="021B71A8"/>
    <w:rsid w:val="0351152F"/>
    <w:rsid w:val="06063FC6"/>
    <w:rsid w:val="07316E98"/>
    <w:rsid w:val="0D8C2782"/>
    <w:rsid w:val="1B983EEB"/>
    <w:rsid w:val="22534CC0"/>
    <w:rsid w:val="2BF8633A"/>
    <w:rsid w:val="2D975F95"/>
    <w:rsid w:val="2E6A399B"/>
    <w:rsid w:val="2EBC1F0B"/>
    <w:rsid w:val="2FD40719"/>
    <w:rsid w:val="3835718F"/>
    <w:rsid w:val="3D24023C"/>
    <w:rsid w:val="40C94476"/>
    <w:rsid w:val="45510FA2"/>
    <w:rsid w:val="47990858"/>
    <w:rsid w:val="50642CF4"/>
    <w:rsid w:val="52BC4173"/>
    <w:rsid w:val="56410BF9"/>
    <w:rsid w:val="5BCA152B"/>
    <w:rsid w:val="5C1C756A"/>
    <w:rsid w:val="5DAF5956"/>
    <w:rsid w:val="60BD47F0"/>
    <w:rsid w:val="60CD26B8"/>
    <w:rsid w:val="625D0D2D"/>
    <w:rsid w:val="660C6655"/>
    <w:rsid w:val="695F3768"/>
    <w:rsid w:val="69907989"/>
    <w:rsid w:val="69A21EAB"/>
    <w:rsid w:val="6E525592"/>
    <w:rsid w:val="70DD1C33"/>
    <w:rsid w:val="73AB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4936</Characters>
  <Lines>41</Lines>
  <Paragraphs>11</Paragraphs>
  <TotalTime>12</TotalTime>
  <ScaleCrop>false</ScaleCrop>
  <LinksUpToDate>false</LinksUpToDate>
  <CharactersWithSpaces>5790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2020-12-14T02:22:00Z</dcterms:created>
  <dc:creator>lenovo</dc:creator>
  <cp:lastModifiedBy>WPS_1559532244</cp:lastModifiedBy>
  <cp:lastPrinted>2021-01-11T05:57:00Z</cp:lastPrinted>
  <dcterms:modified xsi:type="dcterms:W3CDTF">2021-01-15T00:45:50Z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