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农安县审计局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报告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firstLine="482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2020年农安县审计局认真贯彻落实《中华人民共和国政府信息公开条例》，主动在农安县政府信息公开网站专栏公开两项内容：一是，2020年度农安县审计项目计划共48项；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二是，审计发现问题的整改落实情况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；以及在各级审计机关网站公布信息，全年累计在各级报刊、网站公布信息共75余篇。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6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/>
          <w:color w:val="333333"/>
        </w:rPr>
      </w:pPr>
      <w:r>
        <w:rPr>
          <w:rFonts w:hint="eastAsia"/>
          <w:color w:val="333333"/>
          <w:lang w:val="en-US" w:eastAsia="zh-CN"/>
        </w:rPr>
        <w:t>（一）存在问题：</w:t>
      </w:r>
      <w:r>
        <w:rPr>
          <w:rFonts w:hint="default"/>
          <w:color w:val="333333"/>
          <w:lang w:val="en-US" w:eastAsia="zh-CN"/>
        </w:rPr>
        <w:t>政务信息公开工作缺少工作指导，在主动公开内容上，时效性不够</w:t>
      </w:r>
      <w:r>
        <w:rPr>
          <w:rFonts w:hint="eastAsia"/>
          <w:color w:val="333333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/>
          <w:color w:val="333333"/>
        </w:rPr>
      </w:pPr>
      <w:r>
        <w:rPr>
          <w:rFonts w:hint="eastAsia"/>
          <w:color w:val="333333"/>
          <w:lang w:val="en-US" w:eastAsia="zh-CN"/>
        </w:rPr>
        <w:t>（二）</w:t>
      </w:r>
      <w:r>
        <w:rPr>
          <w:rFonts w:hint="default"/>
          <w:color w:val="333333"/>
          <w:lang w:val="en-US" w:eastAsia="zh-CN"/>
        </w:rPr>
        <w:t>改进措施：一是进一步加强对政府信息公开相关制度的学习，认真贯彻落实上级部门信息公开工作要求。二是认真梳理，保障公开信息的完整性和实效性。三是加强队伍建设。根据政府信息公开工作要求，进一步加强政府门户网的建设，着力提高信息公开意识，开展多种形式的交流，积极探索新措施、新方法，丰富形式，创新手段。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720" w:firstLineChars="3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暂无</w:t>
      </w:r>
    </w:p>
    <w:p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4D3CBF"/>
    <w:rsid w:val="00586876"/>
    <w:rsid w:val="00590721"/>
    <w:rsid w:val="005B5B5D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B2C9D"/>
    <w:rsid w:val="00D21478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7AD1"/>
    <w:rsid w:val="00FF24C5"/>
    <w:rsid w:val="021B71A8"/>
    <w:rsid w:val="0351152F"/>
    <w:rsid w:val="07316E98"/>
    <w:rsid w:val="0D8C2782"/>
    <w:rsid w:val="1E4538BC"/>
    <w:rsid w:val="1EFB25A7"/>
    <w:rsid w:val="22534CC0"/>
    <w:rsid w:val="25DE68B3"/>
    <w:rsid w:val="2E6A399B"/>
    <w:rsid w:val="2EBC1F0B"/>
    <w:rsid w:val="2FD40719"/>
    <w:rsid w:val="40C94476"/>
    <w:rsid w:val="47990858"/>
    <w:rsid w:val="50642CF4"/>
    <w:rsid w:val="52BC4173"/>
    <w:rsid w:val="56410BF9"/>
    <w:rsid w:val="56A52251"/>
    <w:rsid w:val="58CC1E12"/>
    <w:rsid w:val="597648F9"/>
    <w:rsid w:val="5BCA152B"/>
    <w:rsid w:val="5C1C756A"/>
    <w:rsid w:val="5DAF5956"/>
    <w:rsid w:val="60BD47F0"/>
    <w:rsid w:val="60CD26B8"/>
    <w:rsid w:val="625D0D2D"/>
    <w:rsid w:val="64C96FE3"/>
    <w:rsid w:val="660C6655"/>
    <w:rsid w:val="695F3768"/>
    <w:rsid w:val="69907989"/>
    <w:rsid w:val="69A21EAB"/>
    <w:rsid w:val="6E525592"/>
    <w:rsid w:val="70DD1C33"/>
    <w:rsid w:val="73A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4936</Characters>
  <Lines>41</Lines>
  <Paragraphs>11</Paragraphs>
  <TotalTime>17</TotalTime>
  <ScaleCrop>false</ScaleCrop>
  <LinksUpToDate>false</LinksUpToDate>
  <CharactersWithSpaces>5790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WPS_1528959085</cp:lastModifiedBy>
  <cp:lastPrinted>2021-01-14T02:11:00Z</cp:lastPrinted>
  <dcterms:modified xsi:type="dcterms:W3CDTF">2021-01-27T05:12:45Z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