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C322">
      <w:pPr>
        <w:pStyle w:val="2"/>
        <w:pageBreakBefore w:val="0"/>
        <w:widowControl w:val="0"/>
        <w:kinsoku/>
        <w:topLinePunct w:val="0"/>
        <w:bidi w:val="0"/>
        <w:adjustRightInd w:val="0"/>
        <w:snapToGrid w:val="0"/>
        <w:spacing w:after="0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绿园区2026年度财政衔接推进乡村振兴补助资金拟入库项目申报表</w:t>
      </w:r>
    </w:p>
    <w:tbl>
      <w:tblPr>
        <w:tblStyle w:val="6"/>
        <w:tblpPr w:leftFromText="180" w:rightFromText="180" w:vertAnchor="text" w:horzAnchor="page" w:tblpX="1288" w:tblpY="162"/>
        <w:tblOverlap w:val="never"/>
        <w:tblW w:w="141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505"/>
        <w:gridCol w:w="936"/>
        <w:gridCol w:w="333"/>
        <w:gridCol w:w="629"/>
        <w:gridCol w:w="577"/>
        <w:gridCol w:w="540"/>
        <w:gridCol w:w="885"/>
        <w:gridCol w:w="2014"/>
        <w:gridCol w:w="1275"/>
        <w:gridCol w:w="1230"/>
        <w:gridCol w:w="1073"/>
        <w:gridCol w:w="1192"/>
        <w:gridCol w:w="997"/>
        <w:gridCol w:w="911"/>
        <w:gridCol w:w="495"/>
      </w:tblGrid>
      <w:tr w14:paraId="51FED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3411C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7A50B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项目类型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6430B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</w:t>
            </w:r>
          </w:p>
          <w:p w14:paraId="455363E5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79620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建设性质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E085E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实施地点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D4E1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时间进度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0921B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责任</w:t>
            </w:r>
          </w:p>
          <w:p w14:paraId="495EF628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C81D1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建设内容及规模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5FF3B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项目预算总投资（万元）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0137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其中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2AA0A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受益对象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53D7E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绩效目标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CA7F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联农带农机制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03E09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A136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4C519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E6CD1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267E7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2AD6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22A0A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E28E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计划开工时间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782B5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计划完工时间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7E797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B1C21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7EA1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5538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财政衔接</w:t>
            </w:r>
          </w:p>
          <w:p w14:paraId="0430971F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资金</w:t>
            </w:r>
          </w:p>
          <w:p w14:paraId="1BED847C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04A59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其他资金（万元）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454FF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A10E5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7986B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A63CC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25DD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356E0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195AC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产业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发展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60288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合心镇2026年庭院经济项目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1D312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ABA8F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合心镇于家村、永跃村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4F839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2026年4月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A5558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2026年10月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CD74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绿园区合心镇人民政府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F02C1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为发展庭院经济项目的脱贫户每户发放1200元补贴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6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B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3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5956A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10029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鼓励脱贫户发展庭院经济项目，并为每户脱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贫户发放补贴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50AD7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为脱贫户增收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0BE22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BBA5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A681F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D0E9A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产业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发展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08D24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合心镇三间村小龙虾养殖项目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A2A82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2A66E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合心镇三间村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D21DD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2026年4月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D6C9C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2026年12月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820D1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绿园区合心镇三间村民委员会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08808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购置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标准化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小龙虾育苗设备2套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购置小龙虾养殖设施1套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B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A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38C71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5677人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A98EB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每年为村集体增收15万元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69220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提供30个就业岗位，带动周边村民发展养殖小龙虾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819E6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EDDF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A208A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92BF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产业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发展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2D7C1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合心镇东安村鹌鹑养殖项目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C5D6C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新建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A01F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合心镇东安村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7D944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2026年4月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C1692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2026年12月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CC81C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绿园区合心镇东安村民委员会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AF8A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购置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标准化鹌鹑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孵化设施1套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购置标准化鹌鹑养殖设施3套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9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7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0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04908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1447人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49DC3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每年为村集体增收16.8万元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223B5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提供20个就业岗位，带动周边村民发展养殖鹌鹑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846C4">
            <w:pPr>
              <w:pageBreakBefore w:val="0"/>
              <w:widowControl w:val="0"/>
              <w:kinsoku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4CD4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41132FA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69935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DdiYTU5M2JhN2VhZGZjZjEwOTJkMTgyYjMwZTUifQ=="/>
  </w:docVars>
  <w:rsids>
    <w:rsidRoot w:val="4E527E0A"/>
    <w:rsid w:val="03BF7BBB"/>
    <w:rsid w:val="046A4C3C"/>
    <w:rsid w:val="13562459"/>
    <w:rsid w:val="20A55522"/>
    <w:rsid w:val="25697EF5"/>
    <w:rsid w:val="2BC818EA"/>
    <w:rsid w:val="354A76E9"/>
    <w:rsid w:val="3B6840C0"/>
    <w:rsid w:val="43851473"/>
    <w:rsid w:val="49C174F7"/>
    <w:rsid w:val="4E527E0A"/>
    <w:rsid w:val="56C77E6E"/>
    <w:rsid w:val="5A9669A9"/>
    <w:rsid w:val="5C941883"/>
    <w:rsid w:val="64370FCD"/>
    <w:rsid w:val="695C1C4A"/>
    <w:rsid w:val="6A153F4A"/>
    <w:rsid w:val="6B626B77"/>
    <w:rsid w:val="724D13D7"/>
    <w:rsid w:val="7C2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1e142f4-142e-405f-becd-2b6ec9bb3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501</Characters>
  <Lines>0</Lines>
  <Paragraphs>0</Paragraphs>
  <TotalTime>2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2024-10-15T04:59:00Z</dcterms:created>
  <dc:creator>王贺</dc:creator>
  <cp:lastModifiedBy>墨莫名</cp:lastModifiedBy>
  <dcterms:modified xsi:type="dcterms:W3CDTF">2025-12-29T03:19:41Z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6BF4236445B94F3FA714EF2A7964EDF8_13</vt:lpwstr>
  </property>
  <property fmtid="{D5CDD505-2E9C-101B-9397-08002B2CF9AE}" pid="4" name="KSOTemplateDocerSaveRecord">
    <vt:lpwstr>eyJoZGlkIjoiMGQzNTJhZjZhNTE4NjE3Y2U3Nzk0ODhiMDQ3ZWZjMzAiLCJ1c2VySWQiOiI1OTA2MjQ4MTQifQ==</vt:lpwstr>
  </property>
</Properties>
</file>