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合心镇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年政府信息公开工作年度报告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合心镇</w:t>
      </w:r>
      <w:r>
        <w:rPr>
          <w:rFonts w:hint="eastAsia" w:ascii="宋体" w:hAnsi="宋体" w:eastAsia="宋体" w:cs="宋体"/>
          <w:sz w:val="24"/>
          <w:szCs w:val="24"/>
        </w:rPr>
        <w:t>政府信息公开工作认真贯彻执行《中华人民共和国政府信息公开条例》等法律、法规，认真落实党中央、国务院和省委、省政府、市委、市政府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和区委、区政府</w:t>
      </w:r>
      <w:r>
        <w:rPr>
          <w:rFonts w:hint="eastAsia" w:ascii="宋体" w:hAnsi="宋体" w:eastAsia="宋体" w:cs="宋体"/>
          <w:sz w:val="24"/>
          <w:szCs w:val="24"/>
        </w:rPr>
        <w:t>关于全面推进政务公开的系列部署，紧紧围绕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区镇重点工作</w:t>
      </w:r>
      <w:r>
        <w:rPr>
          <w:rFonts w:hint="eastAsia" w:ascii="宋体" w:hAnsi="宋体" w:eastAsia="宋体" w:cs="宋体"/>
          <w:sz w:val="24"/>
          <w:szCs w:val="24"/>
        </w:rPr>
        <w:t>，扎实推进政府信息公开工作。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（一）建立健全相关制度。为贯彻《中华人民共和国政府信息公开条例》，加强和完善政府信息公开制度建设工作，及时修订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政府信息</w:t>
      </w:r>
      <w:r>
        <w:rPr>
          <w:rFonts w:hint="eastAsia" w:ascii="宋体" w:hAnsi="宋体" w:eastAsia="宋体" w:cs="宋体"/>
          <w:sz w:val="24"/>
          <w:szCs w:val="24"/>
        </w:rPr>
        <w:t>政务公开制度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，确保政府信息公开工作有章可循</w:t>
      </w:r>
      <w:r>
        <w:rPr>
          <w:rFonts w:hint="eastAsia" w:ascii="宋体" w:hAnsi="宋体" w:eastAsia="宋体" w:cs="宋体"/>
          <w:sz w:val="24"/>
          <w:szCs w:val="24"/>
        </w:rPr>
        <w:t>。公开的政府信息严格按照保密工作管理规定做好保密审核，确保政府信息公开及时、准确。将政府信息公开工作纳入全区绩效考核工作中，同时加大政府信息公开培训力度，不断提高政府信息公开水平。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（二）夯实基层信息公开基础。组织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镇各部门、村</w:t>
      </w:r>
      <w:r>
        <w:rPr>
          <w:rFonts w:hint="eastAsia" w:ascii="宋体" w:hAnsi="宋体" w:eastAsia="宋体" w:cs="宋体"/>
          <w:sz w:val="24"/>
          <w:szCs w:val="24"/>
        </w:rPr>
        <w:t>主动、及时公开低保申报、困难家庭临时救助等信息，办理灵活就业补贴、失业证、城区居民住院医疗保险及领取失业保险金、申领再就业优惠证等办事程序，办理农村集体土地非平均承包、租赁合同程序，退耕还林工程等实施程序，并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区镇各部门</w:t>
      </w:r>
      <w:r>
        <w:rPr>
          <w:rFonts w:hint="eastAsia" w:ascii="宋体" w:hAnsi="宋体" w:eastAsia="宋体" w:cs="宋体"/>
          <w:sz w:val="24"/>
          <w:szCs w:val="24"/>
        </w:rPr>
        <w:t>职能，机构设置，办公地址，办公时间，联系方式，负责人姓名等相关信息。</w:t>
      </w:r>
    </w:p>
    <w:p>
      <w:pPr>
        <w:ind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（三）</w:t>
      </w:r>
      <w:r>
        <w:rPr>
          <w:rFonts w:hint="eastAsia" w:ascii="宋体" w:hAnsi="宋体" w:eastAsia="宋体" w:cs="宋体"/>
          <w:sz w:val="24"/>
          <w:szCs w:val="24"/>
        </w:rPr>
        <w:t>助力“放管服”和“最多跑一次”改革。加快政务服务“一窗受理”“一网通办”“一证通办”“一门式、一张网”建设，推动政务数据开放和社会化利用，在确保国家安全、企业和个人合法权益的前提下，除涉密、敏感等不宜网上办理的事项外，均开通网上办理。目前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合心镇</w:t>
      </w:r>
      <w:r>
        <w:rPr>
          <w:rFonts w:hint="eastAsia" w:ascii="宋体" w:hAnsi="宋体" w:eastAsia="宋体" w:cs="宋体"/>
          <w:sz w:val="24"/>
          <w:szCs w:val="24"/>
        </w:rPr>
        <w:t>政务服务中心能够实现“零跑动”事项，“一次跑动”事项在网上均可办可查。20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合心镇</w:t>
      </w:r>
      <w:r>
        <w:rPr>
          <w:rFonts w:hint="eastAsia" w:ascii="宋体" w:hAnsi="宋体" w:eastAsia="宋体" w:cs="宋体"/>
          <w:sz w:val="24"/>
          <w:szCs w:val="24"/>
        </w:rPr>
        <w:t>政务服务中心共办理审批及服务事项3114件。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4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bookmarkStart w:id="0" w:name="_GoBack" w:colFirst="0" w:colLast="14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</w:tbl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（一）存在问题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。一</w:t>
      </w:r>
      <w:r>
        <w:rPr>
          <w:rFonts w:hint="eastAsia" w:ascii="宋体" w:hAnsi="宋体" w:eastAsia="宋体" w:cs="宋体"/>
          <w:sz w:val="24"/>
          <w:szCs w:val="24"/>
        </w:rPr>
        <w:t>是对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政府信息</w:t>
      </w:r>
      <w:r>
        <w:rPr>
          <w:rFonts w:hint="eastAsia" w:ascii="宋体" w:hAnsi="宋体" w:eastAsia="宋体" w:cs="宋体"/>
          <w:sz w:val="24"/>
          <w:szCs w:val="24"/>
        </w:rPr>
        <w:t>公开理论和政策掌握不透彻。由于开发区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和合心镇合属办公，</w:t>
      </w:r>
      <w:r>
        <w:rPr>
          <w:rFonts w:hint="eastAsia" w:ascii="宋体" w:hAnsi="宋体" w:eastAsia="宋体" w:cs="宋体"/>
          <w:sz w:val="24"/>
          <w:szCs w:val="24"/>
        </w:rPr>
        <w:t>机构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改革重组</w:t>
      </w:r>
      <w:r>
        <w:rPr>
          <w:rFonts w:hint="eastAsia" w:ascii="宋体" w:hAnsi="宋体" w:eastAsia="宋体" w:cs="宋体"/>
          <w:sz w:val="24"/>
          <w:szCs w:val="24"/>
        </w:rPr>
        <w:t>，工作人员基本都是一人多岗，一岗多责，负责政务公开工作的人员业务水平参差不齐，急需开展专题培训，对有关法律法规、事项标准、方式对象进行深入解读。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二是信息公开</w:t>
      </w:r>
      <w:r>
        <w:rPr>
          <w:rFonts w:hint="eastAsia" w:ascii="宋体" w:hAnsi="宋体" w:eastAsia="宋体" w:cs="宋体"/>
          <w:sz w:val="24"/>
          <w:szCs w:val="24"/>
        </w:rPr>
        <w:t>标准还不够高，内容还不够全面，信息更新还需要更及时，公开形式的便民性还需要进一步提高。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（二）改进措施。一是进一步完善工作机制，不断创新工作方式方法。加强信息报送工作力度，使信息公开更加高效、便民。 二是加强信息发布保密审查。认真梳理政府信息公开事项，确保应公开的政府信息全部公开。同时严把质量关、保密审查关，严格审核公开内容。三是进一步拓宽信息公开途径。细化信息公开工作流程，拓宽公开渠道，创新公开形式，确保公开的信息更贴近公众、方便群众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012D"/>
    <w:rsid w:val="11387CFE"/>
    <w:rsid w:val="2BBD5130"/>
    <w:rsid w:val="416D012D"/>
    <w:rsid w:val="42D362D0"/>
    <w:rsid w:val="4F8B33CC"/>
    <w:rsid w:val="6A4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2021-01-27T00:46:00Z</dcterms:created>
  <dc:creator>Administrator</dc:creator>
  <cp:lastModifiedBy>Administrator</cp:lastModifiedBy>
  <dcterms:modified xsi:type="dcterms:W3CDTF">2021-02-01T04:37:21Z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