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宋体" w:cs="Times New Roman"/>
          <w:b/>
          <w:color w:val="auto"/>
          <w:sz w:val="44"/>
          <w:szCs w:val="44"/>
          <w:lang w:val="en-US" w:eastAsia="zh-CN"/>
        </w:rPr>
        <w:t>林园街道2022年工作总结及2023年工作计划</w:t>
      </w:r>
    </w:p>
    <w:p>
      <w:pPr>
        <w:keepNext w:val="0"/>
        <w:keepLines w:val="0"/>
        <w:pageBreakBefore w:val="0"/>
        <w:kinsoku/>
        <w:wordWrap/>
        <w:overflowPunct/>
        <w:topLinePunct w:val="0"/>
        <w:autoSpaceDE/>
        <w:autoSpaceDN/>
        <w:bidi w:val="0"/>
        <w:adjustRightInd/>
        <w:snapToGrid/>
        <w:spacing w:line="240" w:lineRule="auto"/>
        <w:ind w:left="0" w:leftChars="0" w:firstLine="440" w:firstLineChars="200"/>
        <w:jc w:val="both"/>
        <w:textAlignment w:val="auto"/>
        <w:rPr>
          <w:rFonts w:hint="default" w:ascii="Times New Roman" w:hAnsi="Times New Roman" w:cs="Times New Roman"/>
          <w:b w:val="0"/>
          <w:bCs/>
          <w:color w:val="auto"/>
          <w:sz w:val="22"/>
          <w:szCs w:val="2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按照要求，现将林园街道</w:t>
      </w:r>
      <w:r>
        <w:rPr>
          <w:rFonts w:hint="default" w:ascii="Times New Roman" w:hAnsi="Times New Roman" w:eastAsia="仿宋_GB2312" w:cs="Times New Roman"/>
          <w:b w:val="0"/>
          <w:bCs/>
          <w:color w:val="auto"/>
          <w:sz w:val="32"/>
          <w:szCs w:val="32"/>
        </w:rPr>
        <w:t>2022年工作完成情况及2023年工作安排</w:t>
      </w:r>
      <w:r>
        <w:rPr>
          <w:rFonts w:hint="default" w:ascii="Times New Roman" w:hAnsi="Times New Roman" w:eastAsia="仿宋_GB2312" w:cs="Times New Roman"/>
          <w:b w:val="0"/>
          <w:bCs/>
          <w:color w:val="auto"/>
          <w:sz w:val="32"/>
          <w:szCs w:val="32"/>
          <w:lang w:val="en-US" w:eastAsia="zh-CN"/>
        </w:rPr>
        <w:t>汇报如下：</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一、获得荣誉</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2022年7月，被长春市第七次全国人口普查领导小组授予长春市第七次全国人口普查先进集体。</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二、工作完成情况</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eastAsia="楷体" w:cs="Times New Roman"/>
          <w:color w:val="auto"/>
          <w:kern w:val="2"/>
          <w:sz w:val="32"/>
          <w:szCs w:val="32"/>
          <w:lang w:val="en-US" w:eastAsia="zh-CN" w:bidi="ar-SA"/>
        </w:rPr>
        <w:t>（一）经济运行稳中有进。</w:t>
      </w:r>
      <w:r>
        <w:rPr>
          <w:rFonts w:hint="default" w:ascii="Times New Roman" w:hAnsi="Times New Roman" w:cs="Times New Roman"/>
          <w:b w:val="0"/>
          <w:bCs/>
          <w:color w:val="auto"/>
          <w:sz w:val="32"/>
          <w:szCs w:val="32"/>
          <w:lang w:val="en-US" w:eastAsia="zh-CN"/>
        </w:rPr>
        <w:t>年末规上工业企业产值0.13亿元，同比减少80%；规上服务业企业共4家，营业收入3.1亿减少18%；规上零售企业2户，完成社消额3亿元，同比增长42%；固定资产投资累计上报20亿元，同比增长769%；本级留用完成1000万元，同比减少50%。上报内资2.08亿元，开展线上云招商30余次，开展走访、会面和招商会形式等线下招商活动20次；成功推动易昕双创平台落位，引进长春市誉信科贸、中盈永诚咨询集团等优质税源企业13户。预计一个闭合年度区本级留用税收达到1000万。引进盛闻煤炭落位林园，全口径税收3000万元、实现闭合年度区本级税收300万元</w:t>
      </w:r>
      <w:r>
        <w:rPr>
          <w:rFonts w:hint="eastAsia" w:ascii="Times New Roman" w:cs="Times New Roman"/>
          <w:b w:val="0"/>
          <w:bCs/>
          <w:color w:val="auto"/>
          <w:sz w:val="32"/>
          <w:szCs w:val="32"/>
          <w:lang w:val="en-US" w:eastAsia="zh-CN"/>
        </w:rPr>
        <w:t>。</w:t>
      </w:r>
      <w:r>
        <w:rPr>
          <w:rFonts w:hint="default" w:ascii="Times New Roman" w:hAnsi="Times New Roman" w:cs="Times New Roman"/>
          <w:b w:val="0"/>
          <w:bCs/>
          <w:color w:val="auto"/>
          <w:sz w:val="32"/>
          <w:szCs w:val="32"/>
          <w:lang w:val="en-US" w:eastAsia="zh-CN"/>
        </w:rPr>
        <w:t>克服不利因素，推动年初7个重点项目复工达产，实现年末5个项目竣工，10月份推进香港城五期新项目动工。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cs="Times New Roman"/>
          <w:b w:val="0"/>
          <w:bCs w:val="0"/>
          <w:color w:val="auto"/>
          <w:kern w:val="0"/>
          <w:sz w:val="32"/>
          <w:szCs w:val="32"/>
          <w:highlight w:val="none"/>
          <w:u w:val="none"/>
          <w:lang w:val="en-US" w:eastAsia="zh-CN" w:bidi="ar"/>
        </w:rPr>
      </w:pPr>
      <w:r>
        <w:rPr>
          <w:rFonts w:hint="default" w:ascii="Times New Roman" w:hAnsi="Times New Roman" w:eastAsia="楷体" w:cs="Times New Roman"/>
          <w:color w:val="auto"/>
          <w:kern w:val="2"/>
          <w:sz w:val="32"/>
          <w:szCs w:val="32"/>
          <w:lang w:val="en-US" w:eastAsia="zh-CN" w:bidi="ar-SA"/>
        </w:rPr>
        <w:t>（二）征收征拆提质增效。</w:t>
      </w:r>
      <w:r>
        <w:rPr>
          <w:rFonts w:hint="default" w:ascii="Times New Roman" w:hAnsi="Times New Roman" w:cs="Times New Roman"/>
          <w:b w:val="0"/>
          <w:bCs w:val="0"/>
          <w:color w:val="auto"/>
          <w:kern w:val="0"/>
          <w:sz w:val="32"/>
          <w:szCs w:val="32"/>
          <w:highlight w:val="none"/>
          <w:u w:val="none"/>
          <w:lang w:val="en-US" w:eastAsia="zh-CN" w:bidi="ar"/>
        </w:rPr>
        <w:t>基隆西项目、李家屯项目剩余征收任务有序推进；新竹路北项目164户征拆征收户，完成113户签约工作，签约率69%，受理66户已签约被征收人奖励政策申请</w:t>
      </w:r>
      <w:r>
        <w:rPr>
          <w:rFonts w:hint="eastAsia" w:ascii="Times New Roman" w:hAnsi="Times New Roman" w:cs="Times New Roman"/>
          <w:b w:val="0"/>
          <w:bCs w:val="0"/>
          <w:color w:val="auto"/>
          <w:kern w:val="0"/>
          <w:sz w:val="32"/>
          <w:szCs w:val="32"/>
          <w:highlight w:val="none"/>
          <w:u w:val="none"/>
          <w:lang w:val="en-US" w:eastAsia="zh-CN" w:bidi="ar"/>
        </w:rPr>
        <w:t>，</w:t>
      </w:r>
      <w:r>
        <w:rPr>
          <w:rFonts w:hint="default" w:ascii="Times New Roman" w:hAnsi="Times New Roman" w:cs="Times New Roman"/>
          <w:b w:val="0"/>
          <w:bCs w:val="0"/>
          <w:color w:val="auto"/>
          <w:kern w:val="0"/>
          <w:sz w:val="32"/>
          <w:szCs w:val="32"/>
          <w:highlight w:val="none"/>
          <w:u w:val="none"/>
          <w:lang w:val="en-US" w:eastAsia="zh-CN" w:bidi="ar"/>
        </w:rPr>
        <w:t>计划本周合计发款62户5000余万元</w:t>
      </w:r>
      <w:r>
        <w:rPr>
          <w:rFonts w:hint="eastAsia" w:ascii="Times New Roman" w:hAnsi="Times New Roman" w:cs="Times New Roman"/>
          <w:b w:val="0"/>
          <w:bCs w:val="0"/>
          <w:color w:val="auto"/>
          <w:kern w:val="0"/>
          <w:sz w:val="32"/>
          <w:szCs w:val="32"/>
          <w:highlight w:val="none"/>
          <w:u w:val="none"/>
          <w:lang w:val="en-US" w:eastAsia="zh-CN" w:bidi="ar"/>
        </w:rPr>
        <w:t>，有力提升攻坚成效；</w:t>
      </w:r>
      <w:r>
        <w:rPr>
          <w:rFonts w:hint="default" w:ascii="Times New Roman" w:hAnsi="Times New Roman" w:cs="Times New Roman"/>
          <w:b w:val="0"/>
          <w:bCs w:val="0"/>
          <w:color w:val="auto"/>
          <w:kern w:val="0"/>
          <w:sz w:val="32"/>
          <w:szCs w:val="32"/>
          <w:highlight w:val="none"/>
          <w:u w:val="none"/>
          <w:lang w:val="en-US" w:eastAsia="zh-CN" w:bidi="ar"/>
        </w:rPr>
        <w:t>全力推进哈大</w:t>
      </w:r>
      <w:r>
        <w:rPr>
          <w:rFonts w:hint="eastAsia" w:ascii="Times New Roman" w:cs="Times New Roman"/>
          <w:b w:val="0"/>
          <w:bCs w:val="0"/>
          <w:color w:val="auto"/>
          <w:kern w:val="0"/>
          <w:sz w:val="32"/>
          <w:szCs w:val="32"/>
          <w:highlight w:val="none"/>
          <w:u w:val="none"/>
          <w:lang w:val="en-US" w:eastAsia="zh-CN" w:bidi="ar"/>
        </w:rPr>
        <w:t>高专</w:t>
      </w:r>
      <w:r>
        <w:rPr>
          <w:rFonts w:hint="default" w:ascii="Times New Roman" w:hAnsi="Times New Roman" w:cs="Times New Roman"/>
          <w:b w:val="0"/>
          <w:bCs w:val="0"/>
          <w:color w:val="auto"/>
          <w:kern w:val="0"/>
          <w:sz w:val="32"/>
          <w:szCs w:val="32"/>
          <w:highlight w:val="none"/>
          <w:u w:val="none"/>
          <w:lang w:val="en-US" w:eastAsia="zh-CN" w:bidi="ar"/>
        </w:rPr>
        <w:t>安全整治项目</w:t>
      </w:r>
      <w:r>
        <w:rPr>
          <w:rFonts w:hint="eastAsia" w:ascii="Times New Roman" w:hAnsi="Times New Roman" w:cs="Times New Roman"/>
          <w:b w:val="0"/>
          <w:bCs w:val="0"/>
          <w:color w:val="auto"/>
          <w:kern w:val="0"/>
          <w:sz w:val="32"/>
          <w:szCs w:val="32"/>
          <w:highlight w:val="none"/>
          <w:u w:val="none"/>
          <w:lang w:val="en-US" w:eastAsia="zh-CN" w:bidi="ar"/>
        </w:rPr>
        <w:t>；</w:t>
      </w:r>
      <w:r>
        <w:rPr>
          <w:rFonts w:hint="default" w:ascii="Times New Roman" w:hAnsi="Times New Roman" w:cs="Times New Roman"/>
          <w:b w:val="0"/>
          <w:bCs w:val="0"/>
          <w:color w:val="auto"/>
          <w:kern w:val="0"/>
          <w:sz w:val="32"/>
          <w:szCs w:val="32"/>
          <w:highlight w:val="none"/>
          <w:u w:val="none"/>
          <w:lang w:val="en-US" w:eastAsia="zh-CN" w:bidi="ar"/>
        </w:rPr>
        <w:t>长春市人民政府2022年第6批次近期将向社保部门缴纳396人失地保险，共计594万元</w:t>
      </w:r>
      <w:r>
        <w:rPr>
          <w:rFonts w:hint="eastAsia" w:ascii="Times New Roman" w:cs="Times New Roman"/>
          <w:b w:val="0"/>
          <w:bCs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i w:val="0"/>
          <w:iCs w:val="0"/>
          <w:caps w:val="0"/>
          <w:color w:val="auto"/>
          <w:spacing w:val="0"/>
          <w:kern w:val="2"/>
          <w:sz w:val="32"/>
          <w:szCs w:val="32"/>
          <w:shd w:val="clear" w:fill="FFFFFF"/>
          <w:lang w:val="en-US" w:eastAsia="zh-CN" w:bidi="ar-SA"/>
        </w:rPr>
        <w:t>（三）城乡治理逐步深化。</w:t>
      </w:r>
      <w:r>
        <w:rPr>
          <w:rFonts w:hint="default" w:ascii="Times New Roman" w:hAnsi="Times New Roman" w:eastAsia="仿宋_GB2312" w:cs="Times New Roman"/>
          <w:b/>
          <w:bCs/>
          <w:color w:val="auto"/>
          <w:kern w:val="0"/>
          <w:sz w:val="32"/>
          <w:szCs w:val="32"/>
          <w:highlight w:val="none"/>
          <w:u w:val="none"/>
          <w:lang w:val="en-US" w:eastAsia="zh-CN" w:bidi="ar"/>
        </w:rPr>
        <w:t>一是</w:t>
      </w:r>
      <w:r>
        <w:rPr>
          <w:rFonts w:hint="default" w:ascii="Times New Roman" w:hAnsi="Times New Roman" w:cs="Times New Roman"/>
          <w:b/>
          <w:bCs/>
          <w:color w:val="auto"/>
          <w:kern w:val="0"/>
          <w:sz w:val="32"/>
          <w:szCs w:val="32"/>
          <w:highlight w:val="none"/>
          <w:u w:val="none"/>
          <w:lang w:val="en-US" w:eastAsia="zh-CN" w:bidi="ar"/>
        </w:rPr>
        <w:t>聚焦</w:t>
      </w:r>
      <w:r>
        <w:rPr>
          <w:rFonts w:hint="default" w:ascii="Times New Roman" w:hAnsi="Times New Roman" w:eastAsia="仿宋_GB2312" w:cs="Times New Roman"/>
          <w:b/>
          <w:bCs/>
          <w:color w:val="auto"/>
          <w:kern w:val="0"/>
          <w:sz w:val="32"/>
          <w:szCs w:val="32"/>
          <w:highlight w:val="none"/>
          <w:u w:val="none"/>
          <w:lang w:val="en-US" w:eastAsia="zh-CN" w:bidi="ar"/>
        </w:rPr>
        <w:t>城市建设。</w:t>
      </w:r>
      <w:r>
        <w:rPr>
          <w:rFonts w:hint="default" w:ascii="Times New Roman" w:hAnsi="Times New Roman" w:eastAsia="仿宋_GB2312" w:cs="Times New Roman"/>
          <w:b w:val="0"/>
          <w:bCs w:val="0"/>
          <w:color w:val="auto"/>
          <w:kern w:val="2"/>
          <w:sz w:val="32"/>
          <w:szCs w:val="32"/>
          <w:shd w:val="clear"/>
          <w:lang w:val="en-US" w:eastAsia="zh-CN" w:bidi="ar-SA"/>
        </w:rPr>
        <w:t>建立“掌上林园”小程序，设置</w:t>
      </w:r>
      <w:r>
        <w:rPr>
          <w:rFonts w:hint="eastAsia" w:ascii="Times New Roman" w:hAnsi="Times New Roman" w:cs="Times New Roman"/>
          <w:b w:val="0"/>
          <w:bCs w:val="0"/>
          <w:color w:val="auto"/>
          <w:kern w:val="2"/>
          <w:sz w:val="32"/>
          <w:szCs w:val="32"/>
          <w:shd w:val="clear"/>
          <w:lang w:val="en-US" w:eastAsia="zh-CN" w:bidi="ar-SA"/>
        </w:rPr>
        <w:t>城市治理</w:t>
      </w:r>
      <w:r>
        <w:rPr>
          <w:rFonts w:hint="default" w:ascii="Times New Roman" w:hAnsi="Times New Roman" w:eastAsia="仿宋_GB2312" w:cs="Times New Roman"/>
          <w:b w:val="0"/>
          <w:bCs w:val="0"/>
          <w:color w:val="auto"/>
          <w:kern w:val="2"/>
          <w:sz w:val="32"/>
          <w:szCs w:val="32"/>
          <w:shd w:val="clear"/>
          <w:lang w:val="en-US" w:eastAsia="zh-CN" w:bidi="ar-SA"/>
        </w:rPr>
        <w:t>、</w:t>
      </w:r>
      <w:r>
        <w:rPr>
          <w:rFonts w:hint="eastAsia" w:ascii="Times New Roman" w:hAnsi="Times New Roman" w:cs="Times New Roman"/>
          <w:b w:val="0"/>
          <w:bCs w:val="0"/>
          <w:color w:val="auto"/>
          <w:kern w:val="2"/>
          <w:sz w:val="32"/>
          <w:szCs w:val="32"/>
          <w:shd w:val="clear"/>
          <w:lang w:val="en-US" w:eastAsia="zh-CN" w:bidi="ar-SA"/>
        </w:rPr>
        <w:t>基层服务</w:t>
      </w:r>
      <w:r>
        <w:rPr>
          <w:rFonts w:hint="default" w:ascii="Times New Roman" w:hAnsi="Times New Roman" w:eastAsia="仿宋_GB2312" w:cs="Times New Roman"/>
          <w:b w:val="0"/>
          <w:bCs w:val="0"/>
          <w:color w:val="auto"/>
          <w:kern w:val="2"/>
          <w:sz w:val="32"/>
          <w:szCs w:val="32"/>
          <w:shd w:val="clear"/>
          <w:lang w:val="en-US" w:eastAsia="zh-CN" w:bidi="ar-SA"/>
        </w:rPr>
        <w:t>、</w:t>
      </w:r>
      <w:r>
        <w:rPr>
          <w:rFonts w:hint="eastAsia" w:ascii="Times New Roman" w:hAnsi="Times New Roman" w:cs="Times New Roman"/>
          <w:b w:val="0"/>
          <w:bCs w:val="0"/>
          <w:color w:val="auto"/>
          <w:kern w:val="2"/>
          <w:sz w:val="32"/>
          <w:szCs w:val="32"/>
          <w:shd w:val="clear"/>
          <w:lang w:val="en-US" w:eastAsia="zh-CN" w:bidi="ar-SA"/>
        </w:rPr>
        <w:t>基层治理</w:t>
      </w:r>
      <w:r>
        <w:rPr>
          <w:rFonts w:hint="default" w:ascii="Times New Roman" w:hAnsi="Times New Roman" w:eastAsia="仿宋_GB2312" w:cs="Times New Roman"/>
          <w:b w:val="0"/>
          <w:bCs w:val="0"/>
          <w:color w:val="auto"/>
          <w:kern w:val="2"/>
          <w:sz w:val="32"/>
          <w:szCs w:val="32"/>
          <w:shd w:val="clear"/>
          <w:lang w:val="en-US" w:eastAsia="zh-CN" w:bidi="ar-SA"/>
        </w:rPr>
        <w:t>三大板块，实现</w:t>
      </w:r>
      <w:r>
        <w:rPr>
          <w:rFonts w:hint="eastAsia" w:ascii="Times New Roman" w:hAnsi="Times New Roman" w:cs="Times New Roman"/>
          <w:b w:val="0"/>
          <w:bCs w:val="0"/>
          <w:color w:val="auto"/>
          <w:kern w:val="2"/>
          <w:sz w:val="32"/>
          <w:szCs w:val="32"/>
          <w:shd w:val="clear"/>
          <w:lang w:val="en-US" w:eastAsia="zh-CN" w:bidi="ar-SA"/>
        </w:rPr>
        <w:t>全域</w:t>
      </w:r>
      <w:r>
        <w:rPr>
          <w:rFonts w:hint="default" w:ascii="Times New Roman" w:hAnsi="Times New Roman" w:eastAsia="仿宋_GB2312" w:cs="Times New Roman"/>
          <w:b w:val="0"/>
          <w:bCs w:val="0"/>
          <w:color w:val="auto"/>
          <w:kern w:val="2"/>
          <w:sz w:val="32"/>
          <w:szCs w:val="32"/>
          <w:shd w:val="clear"/>
          <w:lang w:val="en-US" w:eastAsia="zh-CN" w:bidi="ar-SA"/>
        </w:rPr>
        <w:t>网格化闭环管理，</w:t>
      </w:r>
      <w:r>
        <w:rPr>
          <w:rFonts w:hint="eastAsia" w:ascii="Times New Roman" w:hAnsi="Times New Roman" w:cs="Times New Roman"/>
          <w:b w:val="0"/>
          <w:bCs w:val="0"/>
          <w:color w:val="auto"/>
          <w:kern w:val="2"/>
          <w:sz w:val="32"/>
          <w:szCs w:val="32"/>
          <w:shd w:val="clear"/>
          <w:lang w:val="en-US" w:eastAsia="zh-CN" w:bidi="ar-SA"/>
        </w:rPr>
        <w:t>快捷</w:t>
      </w:r>
      <w:r>
        <w:rPr>
          <w:rFonts w:hint="default" w:ascii="Times New Roman" w:hAnsi="Times New Roman" w:eastAsia="仿宋_GB2312" w:cs="Times New Roman"/>
          <w:b w:val="0"/>
          <w:bCs w:val="0"/>
          <w:color w:val="auto"/>
          <w:kern w:val="2"/>
          <w:sz w:val="32"/>
          <w:szCs w:val="32"/>
          <w:shd w:val="clear"/>
          <w:lang w:val="en-US" w:eastAsia="zh-CN" w:bidi="ar-SA"/>
        </w:rPr>
        <w:t>高效精准解决问题。</w:t>
      </w:r>
      <w:r>
        <w:rPr>
          <w:rFonts w:hint="eastAsia" w:ascii="Times New Roman" w:cs="Times New Roman"/>
          <w:b w:val="0"/>
          <w:bCs w:val="0"/>
          <w:color w:val="auto"/>
          <w:kern w:val="2"/>
          <w:sz w:val="32"/>
          <w:szCs w:val="32"/>
          <w:shd w:val="clear"/>
          <w:lang w:val="en-US" w:eastAsia="zh-CN" w:bidi="ar-SA"/>
        </w:rPr>
        <w:t>参加</w:t>
      </w:r>
      <w:r>
        <w:rPr>
          <w:rFonts w:hint="default" w:ascii="Times New Roman" w:hAnsi="Times New Roman" w:eastAsia="仿宋_GB2312" w:cs="Times New Roman"/>
          <w:b w:val="0"/>
          <w:bCs w:val="0"/>
          <w:color w:val="auto"/>
          <w:kern w:val="2"/>
          <w:sz w:val="32"/>
          <w:szCs w:val="32"/>
          <w:shd w:val="clear"/>
          <w:lang w:val="en-US" w:eastAsia="zh-CN" w:bidi="ar-SA"/>
        </w:rPr>
        <w:t>全市</w:t>
      </w:r>
      <w:r>
        <w:rPr>
          <w:rFonts w:hint="eastAsia" w:ascii="Times New Roman" w:hAnsi="Times New Roman" w:cs="Times New Roman"/>
          <w:b w:val="0"/>
          <w:bCs w:val="0"/>
          <w:color w:val="auto"/>
          <w:kern w:val="2"/>
          <w:sz w:val="32"/>
          <w:szCs w:val="32"/>
          <w:shd w:val="clear"/>
          <w:lang w:val="en-US" w:eastAsia="zh-CN" w:bidi="ar-SA"/>
        </w:rPr>
        <w:t>治理平台</w:t>
      </w:r>
      <w:r>
        <w:rPr>
          <w:rFonts w:hint="default" w:ascii="Times New Roman" w:hAnsi="Times New Roman" w:eastAsia="仿宋_GB2312" w:cs="Times New Roman"/>
          <w:b w:val="0"/>
          <w:bCs w:val="0"/>
          <w:color w:val="auto"/>
          <w:kern w:val="2"/>
          <w:sz w:val="32"/>
          <w:szCs w:val="32"/>
          <w:shd w:val="clear"/>
          <w:lang w:val="en-US" w:eastAsia="zh-CN" w:bidi="ar-SA"/>
        </w:rPr>
        <w:t>现场会，汇报交流平台建设经验、实地观摩</w:t>
      </w:r>
      <w:r>
        <w:rPr>
          <w:rFonts w:hint="eastAsia" w:ascii="Times New Roman" w:cs="Times New Roman"/>
          <w:b w:val="0"/>
          <w:bCs w:val="0"/>
          <w:color w:val="auto"/>
          <w:kern w:val="2"/>
          <w:sz w:val="32"/>
          <w:szCs w:val="32"/>
          <w:shd w:val="clear"/>
          <w:lang w:val="en-US" w:eastAsia="zh-CN" w:bidi="ar-SA"/>
        </w:rPr>
        <w:t>；</w:t>
      </w:r>
      <w:r>
        <w:rPr>
          <w:rFonts w:hint="default" w:ascii="Times New Roman" w:hAnsi="Times New Roman" w:eastAsia="仿宋_GB2312" w:cs="Times New Roman"/>
          <w:b w:val="0"/>
          <w:bCs w:val="0"/>
          <w:color w:val="auto"/>
          <w:kern w:val="2"/>
          <w:sz w:val="32"/>
          <w:szCs w:val="32"/>
          <w:shd w:val="clear"/>
          <w:lang w:val="en-US" w:eastAsia="zh-CN" w:bidi="ar-SA"/>
        </w:rPr>
        <w:t>开通天眼系统，实现辖区246个点位实时全面监控，累计处置城市管理问题</w:t>
      </w:r>
      <w:r>
        <w:rPr>
          <w:rFonts w:hint="eastAsia" w:ascii="Times New Roman" w:hAnsi="Times New Roman" w:cs="Times New Roman"/>
          <w:b w:val="0"/>
          <w:bCs w:val="0"/>
          <w:color w:val="auto"/>
          <w:kern w:val="2"/>
          <w:sz w:val="32"/>
          <w:szCs w:val="32"/>
          <w:shd w:val="clear"/>
          <w:lang w:val="en-US" w:eastAsia="zh-CN" w:bidi="ar-SA"/>
        </w:rPr>
        <w:t>10000</w:t>
      </w:r>
      <w:r>
        <w:rPr>
          <w:rFonts w:hint="default" w:ascii="Times New Roman" w:hAnsi="Times New Roman" w:eastAsia="仿宋_GB2312" w:cs="Times New Roman"/>
          <w:b w:val="0"/>
          <w:bCs w:val="0"/>
          <w:color w:val="auto"/>
          <w:kern w:val="2"/>
          <w:sz w:val="32"/>
          <w:szCs w:val="32"/>
          <w:shd w:val="clear"/>
          <w:lang w:val="en-US" w:eastAsia="zh-CN" w:bidi="ar-SA"/>
        </w:rPr>
        <w:t>多件。开展“小开荒”集中整治行动，张贴宣传单</w:t>
      </w:r>
      <w:r>
        <w:rPr>
          <w:rFonts w:hint="eastAsia" w:ascii="Times New Roman" w:hAnsi="Times New Roman" w:cs="Times New Roman"/>
          <w:b w:val="0"/>
          <w:bCs w:val="0"/>
          <w:color w:val="auto"/>
          <w:kern w:val="2"/>
          <w:sz w:val="32"/>
          <w:szCs w:val="32"/>
          <w:shd w:val="clear"/>
          <w:lang w:val="en-US" w:eastAsia="zh-CN" w:bidi="ar-SA"/>
        </w:rPr>
        <w:t>500</w:t>
      </w:r>
      <w:r>
        <w:rPr>
          <w:rFonts w:hint="default" w:ascii="Times New Roman" w:hAnsi="Times New Roman" w:eastAsia="仿宋_GB2312" w:cs="Times New Roman"/>
          <w:b w:val="0"/>
          <w:bCs w:val="0"/>
          <w:color w:val="auto"/>
          <w:kern w:val="2"/>
          <w:sz w:val="32"/>
          <w:szCs w:val="32"/>
          <w:shd w:val="clear"/>
          <w:lang w:val="en-US" w:eastAsia="zh-CN" w:bidi="ar-SA"/>
        </w:rPr>
        <w:t>余张，整治</w:t>
      </w:r>
      <w:r>
        <w:rPr>
          <w:rFonts w:hint="eastAsia" w:ascii="Times New Roman" w:hAnsi="Times New Roman" w:cs="Times New Roman"/>
          <w:b w:val="0"/>
          <w:bCs w:val="0"/>
          <w:color w:val="auto"/>
          <w:kern w:val="2"/>
          <w:sz w:val="32"/>
          <w:szCs w:val="32"/>
          <w:shd w:val="clear"/>
          <w:lang w:val="en-US" w:eastAsia="zh-CN" w:bidi="ar-SA"/>
        </w:rPr>
        <w:t>120</w:t>
      </w:r>
      <w:r>
        <w:rPr>
          <w:rFonts w:hint="default" w:ascii="Times New Roman" w:hAnsi="Times New Roman" w:eastAsia="仿宋_GB2312" w:cs="Times New Roman"/>
          <w:b w:val="0"/>
          <w:bCs w:val="0"/>
          <w:color w:val="auto"/>
          <w:kern w:val="2"/>
          <w:sz w:val="32"/>
          <w:szCs w:val="32"/>
          <w:shd w:val="clear"/>
          <w:lang w:val="en-US" w:eastAsia="zh-CN" w:bidi="ar-SA"/>
        </w:rPr>
        <w:t>余处。清理生活垃圾480余吨，小金刚120余车次。清理建筑垃圾50车次，约300余吨。整治航展沿线，在道路两侧设立围挡1755片、粘贴绿色草坪、喷漆975㎡，清理沿线卫生30余吨，彻底消除风险隐患。</w:t>
      </w:r>
      <w:r>
        <w:rPr>
          <w:rFonts w:hint="default" w:ascii="Times New Roman" w:hAnsi="Times New Roman" w:cs="Times New Roman"/>
          <w:b/>
          <w:bCs/>
          <w:color w:val="auto"/>
          <w:kern w:val="0"/>
          <w:sz w:val="32"/>
          <w:szCs w:val="32"/>
          <w:highlight w:val="none"/>
          <w:u w:val="none"/>
          <w:lang w:val="en-US" w:eastAsia="zh-CN" w:bidi="ar"/>
        </w:rPr>
        <w:t>二</w:t>
      </w:r>
      <w:r>
        <w:rPr>
          <w:rFonts w:hint="default" w:ascii="Times New Roman" w:hAnsi="Times New Roman" w:eastAsia="仿宋_GB2312" w:cs="Times New Roman"/>
          <w:b/>
          <w:bCs/>
          <w:color w:val="auto"/>
          <w:kern w:val="0"/>
          <w:sz w:val="32"/>
          <w:szCs w:val="32"/>
          <w:highlight w:val="none"/>
          <w:u w:val="none"/>
          <w:lang w:val="en-US" w:eastAsia="zh-CN" w:bidi="ar"/>
        </w:rPr>
        <w:t>是</w:t>
      </w:r>
      <w:r>
        <w:rPr>
          <w:rFonts w:hint="default" w:ascii="Times New Roman" w:hAnsi="Times New Roman" w:cs="Times New Roman"/>
          <w:b/>
          <w:bCs/>
          <w:color w:val="auto"/>
          <w:kern w:val="0"/>
          <w:sz w:val="32"/>
          <w:szCs w:val="32"/>
          <w:highlight w:val="none"/>
          <w:u w:val="none"/>
          <w:lang w:val="en-US" w:eastAsia="zh-CN" w:bidi="ar"/>
        </w:rPr>
        <w:t>乡村振兴稳步提升</w:t>
      </w:r>
      <w:r>
        <w:rPr>
          <w:rFonts w:hint="default" w:ascii="Times New Roman" w:hAnsi="Times New Roman" w:eastAsia="仿宋_GB2312" w:cs="Times New Roman"/>
          <w:b/>
          <w:bCs/>
          <w:color w:val="auto"/>
          <w:kern w:val="0"/>
          <w:sz w:val="32"/>
          <w:szCs w:val="32"/>
          <w:highlight w:val="none"/>
          <w:u w:val="none"/>
          <w:lang w:val="en-US" w:eastAsia="zh-CN" w:bidi="ar"/>
        </w:rPr>
        <w:t>。</w:t>
      </w:r>
      <w:r>
        <w:rPr>
          <w:rFonts w:hint="default" w:ascii="Times New Roman" w:hAnsi="Times New Roman" w:eastAsia="仿宋_GB2312" w:cs="Times New Roman"/>
          <w:b w:val="0"/>
          <w:bCs w:val="0"/>
          <w:color w:val="auto"/>
          <w:kern w:val="2"/>
          <w:sz w:val="32"/>
          <w:szCs w:val="32"/>
          <w:lang w:val="en-US" w:eastAsia="zh-CN" w:bidi="ar-SA"/>
        </w:rPr>
        <w:t>盘活车家村集体资产方式，实施房屋发包等措施，实现了车家村年集体经济收入10万元以上，提前完成消除集体经济年收入10万元以下薄弱村任务。解决历史遗留账目，梳理200万</w:t>
      </w:r>
      <w:r>
        <w:rPr>
          <w:rFonts w:hint="default" w:ascii="Times New Roman" w:hAnsi="Times New Roman" w:eastAsia="仿宋_GB2312" w:cs="Times New Roman"/>
          <w:b w:val="0"/>
          <w:bCs w:val="0"/>
          <w:color w:val="auto"/>
          <w:kern w:val="2"/>
          <w:sz w:val="32"/>
          <w:szCs w:val="32"/>
          <w:shd w:val="clear"/>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可发展利用农村土地资源，推动农村集体经济纵深发展。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auto"/>
          <w:lang w:val="en-US" w:eastAsia="zh-CN"/>
        </w:rPr>
      </w:pPr>
      <w:r>
        <w:rPr>
          <w:rFonts w:hint="default" w:ascii="Times New Roman" w:hAnsi="Times New Roman" w:eastAsia="楷体" w:cs="Times New Roman"/>
          <w:b w:val="0"/>
          <w:bCs w:val="0"/>
          <w:color w:val="auto"/>
          <w:kern w:val="2"/>
          <w:sz w:val="32"/>
          <w:szCs w:val="32"/>
          <w:lang w:val="en-US" w:eastAsia="zh-CN" w:bidi="ar-SA"/>
        </w:rPr>
        <w:t>（四）安全发展统筹兼顾。</w:t>
      </w:r>
      <w:r>
        <w:rPr>
          <w:rFonts w:hint="default" w:ascii="Times New Roman" w:hAnsi="Times New Roman" w:eastAsia="仿宋_GB2312" w:cs="Times New Roman"/>
          <w:b/>
          <w:bCs/>
          <w:color w:val="auto"/>
          <w:kern w:val="2"/>
          <w:sz w:val="32"/>
          <w:szCs w:val="32"/>
          <w:lang w:val="en-US" w:eastAsia="zh-CN" w:bidi="ar-SA"/>
        </w:rPr>
        <w:t>一是安全生产。</w:t>
      </w:r>
      <w:r>
        <w:rPr>
          <w:rFonts w:hint="default" w:ascii="Times New Roman" w:hAnsi="Times New Roman" w:eastAsia="仿宋_GB2312" w:cs="Times New Roman"/>
          <w:b w:val="0"/>
          <w:bCs w:val="0"/>
          <w:color w:val="auto"/>
          <w:kern w:val="2"/>
          <w:sz w:val="32"/>
          <w:szCs w:val="32"/>
          <w:lang w:val="en-US" w:eastAsia="zh-CN" w:bidi="ar-SA"/>
        </w:rPr>
        <w:t>分层次、分行业、分区域，联合多部门采取“干部+专家”和“四不两直”模式，对人员密集场所和重点领域生产经营单位开展安全隐患联合摸排。</w:t>
      </w:r>
      <w:r>
        <w:rPr>
          <w:rFonts w:hint="eastAsia" w:ascii="Times New Roman" w:hAnsi="Times New Roman" w:cs="Times New Roman"/>
          <w:b w:val="0"/>
          <w:bCs w:val="0"/>
          <w:color w:val="auto"/>
          <w:kern w:val="2"/>
          <w:sz w:val="32"/>
          <w:szCs w:val="32"/>
          <w:lang w:val="en-US" w:eastAsia="zh-CN" w:bidi="ar-SA"/>
        </w:rPr>
        <w:t>引进第三方专业团队，共同检查辖区安全生产相关事宜。</w:t>
      </w:r>
      <w:r>
        <w:rPr>
          <w:rFonts w:hint="default" w:ascii="Times New Roman" w:hAnsi="Times New Roman" w:eastAsia="仿宋_GB2312" w:cs="Times New Roman"/>
          <w:b w:val="0"/>
          <w:bCs w:val="0"/>
          <w:color w:val="auto"/>
          <w:kern w:val="2"/>
          <w:sz w:val="32"/>
          <w:szCs w:val="32"/>
          <w:lang w:val="en-US" w:eastAsia="zh-CN" w:bidi="ar-SA"/>
        </w:rPr>
        <w:t>首轮发现隐患544处，现场整改544处；二轮查漏补缺再次摸排出隐患156项，现场整改124项，限期整改32项，先后两轮次共告知4户企业停业整改。</w:t>
      </w:r>
      <w:r>
        <w:rPr>
          <w:rFonts w:hint="default" w:ascii="Times New Roman" w:hAnsi="Times New Roman" w:eastAsia="仿宋_GB2312" w:cs="Times New Roman"/>
          <w:b/>
          <w:bCs/>
          <w:color w:val="auto"/>
          <w:kern w:val="2"/>
          <w:sz w:val="32"/>
          <w:szCs w:val="32"/>
          <w:lang w:val="en-US" w:eastAsia="zh-CN" w:bidi="ar-SA"/>
        </w:rPr>
        <w:t>二是信访维稳。</w:t>
      </w:r>
      <w:r>
        <w:rPr>
          <w:rFonts w:hint="default" w:ascii="Times New Roman" w:hAnsi="Times New Roman" w:eastAsia="仿宋_GB2312" w:cs="Times New Roman"/>
          <w:b w:val="0"/>
          <w:bCs w:val="0"/>
          <w:color w:val="auto"/>
          <w:sz w:val="32"/>
          <w:szCs w:val="32"/>
          <w:lang w:val="en-US" w:eastAsia="zh-CN"/>
        </w:rPr>
        <w:t>全街FLG基数123人成功转化110人，其中已解脱6人，进班学习3人，已转化巩固人员100人，完成巩固谈话220余次。</w:t>
      </w:r>
      <w:r>
        <w:rPr>
          <w:rFonts w:hint="default" w:ascii="Times New Roman" w:hAnsi="Times New Roman" w:eastAsia="仿宋_GB2312" w:cs="Times New Roman"/>
          <w:b w:val="0"/>
          <w:bCs w:val="0"/>
          <w:color w:val="auto"/>
          <w:kern w:val="2"/>
          <w:sz w:val="32"/>
          <w:szCs w:val="32"/>
          <w:lang w:val="en-US" w:eastAsia="zh-CN" w:bidi="ar-SA"/>
        </w:rPr>
        <w:t>出动人员2000余人次，</w:t>
      </w:r>
      <w:r>
        <w:rPr>
          <w:rFonts w:hint="eastAsia" w:ascii="Times New Roman" w:cs="Times New Roman"/>
          <w:b w:val="0"/>
          <w:bCs w:val="0"/>
          <w:color w:val="auto"/>
          <w:kern w:val="2"/>
          <w:sz w:val="32"/>
          <w:szCs w:val="32"/>
          <w:lang w:val="en-US" w:eastAsia="zh-CN" w:bidi="ar-SA"/>
        </w:rPr>
        <w:t>清缴</w:t>
      </w:r>
      <w:r>
        <w:rPr>
          <w:rFonts w:hint="default" w:ascii="Times New Roman" w:hAnsi="Times New Roman" w:eastAsia="仿宋_GB2312" w:cs="Times New Roman"/>
          <w:b w:val="0"/>
          <w:bCs w:val="0"/>
          <w:color w:val="auto"/>
          <w:kern w:val="2"/>
          <w:sz w:val="32"/>
          <w:szCs w:val="32"/>
          <w:lang w:val="en-US" w:eastAsia="zh-CN" w:bidi="ar-SA"/>
        </w:rPr>
        <w:t>反宣</w:t>
      </w:r>
      <w:r>
        <w:rPr>
          <w:rFonts w:hint="eastAsia" w:ascii="Times New Roman" w:cs="Times New Roman"/>
          <w:b w:val="0"/>
          <w:bCs w:val="0"/>
          <w:color w:val="auto"/>
          <w:kern w:val="2"/>
          <w:sz w:val="32"/>
          <w:szCs w:val="32"/>
          <w:lang w:val="en-US" w:eastAsia="zh-CN" w:bidi="ar-SA"/>
        </w:rPr>
        <w:t>品840余件</w:t>
      </w:r>
      <w:r>
        <w:rPr>
          <w:rFonts w:hint="default" w:ascii="Times New Roman" w:hAnsi="Times New Roman" w:eastAsia="仿宋_GB2312" w:cs="Times New Roman"/>
          <w:b w:val="0"/>
          <w:bCs w:val="0"/>
          <w:color w:val="auto"/>
          <w:kern w:val="2"/>
          <w:sz w:val="32"/>
          <w:szCs w:val="32"/>
          <w:lang w:val="en-US" w:eastAsia="zh-CN" w:bidi="ar-SA"/>
        </w:rPr>
        <w:t>。完成冬奥、残运会，国家两会、</w:t>
      </w:r>
      <w:r>
        <w:rPr>
          <w:rFonts w:hint="eastAsia" w:ascii="Times New Roman" w:cs="Times New Roman"/>
          <w:b w:val="0"/>
          <w:bCs w:val="0"/>
          <w:color w:val="auto"/>
          <w:kern w:val="2"/>
          <w:sz w:val="32"/>
          <w:szCs w:val="32"/>
          <w:lang w:val="en-US" w:eastAsia="zh-CN" w:bidi="ar-SA"/>
        </w:rPr>
        <w:t>二十大维稳任务</w:t>
      </w:r>
      <w:r>
        <w:rPr>
          <w:rFonts w:hint="default" w:ascii="Times New Roman" w:hAnsi="Times New Roman" w:eastAsia="仿宋_GB2312" w:cs="Times New Roman"/>
          <w:b w:val="0"/>
          <w:bCs w:val="0"/>
          <w:color w:val="auto"/>
          <w:kern w:val="2"/>
          <w:sz w:val="32"/>
          <w:szCs w:val="32"/>
          <w:lang w:val="en-US" w:eastAsia="zh-CN" w:bidi="ar-SA"/>
        </w:rPr>
        <w:t>。化解信访人那金珍、李如意、房茂勇积案3件，接待个体访86人，228人次，集体访32次，326人次。</w:t>
      </w:r>
      <w:r>
        <w:rPr>
          <w:rFonts w:hint="default" w:ascii="Times New Roman" w:hAnsi="Times New Roman" w:eastAsia="仿宋_GB2312" w:cs="Times New Roman"/>
          <w:b/>
          <w:bCs/>
          <w:color w:val="auto"/>
          <w:kern w:val="2"/>
          <w:sz w:val="32"/>
          <w:szCs w:val="32"/>
          <w:lang w:val="en-US" w:eastAsia="zh-CN" w:bidi="ar-SA"/>
        </w:rPr>
        <w:t>三是疫情防控。</w:t>
      </w:r>
      <w:r>
        <w:rPr>
          <w:rFonts w:hint="default" w:ascii="Times New Roman" w:hAnsi="Times New Roman" w:eastAsia="仿宋_GB2312" w:cs="Times New Roman"/>
          <w:b w:val="0"/>
          <w:bCs w:val="0"/>
          <w:i w:val="0"/>
          <w:iCs w:val="0"/>
          <w:caps w:val="0"/>
          <w:color w:val="000000"/>
          <w:spacing w:val="0"/>
          <w:sz w:val="32"/>
          <w:szCs w:val="32"/>
          <w:shd w:val="clear" w:color="auto" w:fill="auto"/>
          <w:lang w:val="en-US" w:eastAsia="zh-CN"/>
        </w:rPr>
        <w:t>严格落实“四早”要求，“快、准、严、好”抓好常态化疫情防控</w:t>
      </w:r>
      <w:r>
        <w:rPr>
          <w:rFonts w:hint="eastAsia" w:ascii="Times New Roman" w:hAnsi="Times New Roman" w:cs="Times New Roman"/>
          <w:b w:val="0"/>
          <w:bCs w:val="0"/>
          <w:i w:val="0"/>
          <w:iCs w:val="0"/>
          <w:caps w:val="0"/>
          <w:color w:val="000000"/>
          <w:spacing w:val="0"/>
          <w:sz w:val="32"/>
          <w:szCs w:val="32"/>
          <w:shd w:val="clear" w:color="auto" w:fill="auto"/>
          <w:lang w:val="en-US" w:eastAsia="zh-CN"/>
        </w:rPr>
        <w:t>。</w:t>
      </w:r>
      <w:r>
        <w:rPr>
          <w:rFonts w:hint="default" w:ascii="Times New Roman" w:hAnsi="Times New Roman" w:eastAsia="仿宋_GB2312" w:cs="Times New Roman"/>
          <w:b w:val="0"/>
          <w:bCs w:val="0"/>
          <w:i w:val="0"/>
          <w:iCs w:val="0"/>
          <w:caps w:val="0"/>
          <w:color w:val="000000"/>
          <w:spacing w:val="0"/>
          <w:sz w:val="32"/>
          <w:szCs w:val="32"/>
          <w:shd w:val="clear" w:color="auto" w:fill="auto"/>
          <w:lang w:val="en-US" w:eastAsia="zh-CN"/>
        </w:rPr>
        <w:t>建立“街道、社区（村）、网格”三级防疫体系，</w:t>
      </w:r>
      <w:r>
        <w:rPr>
          <w:rFonts w:hint="default" w:ascii="Times New Roman" w:hAnsi="Times New Roman" w:eastAsia="仿宋_GB2312" w:cs="Times New Roman"/>
          <w:b w:val="0"/>
          <w:bCs w:val="0"/>
          <w:i w:val="0"/>
          <w:iCs w:val="0"/>
          <w:caps w:val="0"/>
          <w:color w:val="000000"/>
          <w:spacing w:val="0"/>
          <w:kern w:val="0"/>
          <w:sz w:val="32"/>
          <w:szCs w:val="32"/>
          <w:shd w:val="clear" w:color="auto" w:fill="auto"/>
          <w:lang w:val="en-US" w:eastAsia="zh-CN" w:bidi="ar"/>
        </w:rPr>
        <w:t>成立党员突击队</w:t>
      </w:r>
      <w:r>
        <w:rPr>
          <w:rFonts w:hint="default" w:ascii="Times New Roman" w:hAnsi="Times New Roman" w:eastAsia="仿宋_GB2312" w:cs="Times New Roman"/>
          <w:b w:val="0"/>
          <w:bCs w:val="0"/>
          <w:i w:val="0"/>
          <w:iCs w:val="0"/>
          <w:caps w:val="0"/>
          <w:color w:val="000000"/>
          <w:spacing w:val="0"/>
          <w:sz w:val="32"/>
          <w:szCs w:val="32"/>
          <w:shd w:val="clear" w:color="auto" w:fill="auto"/>
          <w:lang w:val="en-US" w:eastAsia="zh-CN"/>
        </w:rPr>
        <w:t>、志愿服务队、应急救援队共计886人，组织下沉干部680人包保楼栋。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（五）凝心聚力建强堡垒。</w:t>
      </w:r>
      <w:r>
        <w:rPr>
          <w:rFonts w:hint="default" w:ascii="Times New Roman" w:hAnsi="Times New Roman" w:eastAsia="仿宋_GB2312" w:cs="Times New Roman"/>
          <w:b/>
          <w:bCs/>
          <w:color w:val="auto"/>
          <w:kern w:val="2"/>
          <w:sz w:val="32"/>
          <w:szCs w:val="32"/>
          <w:lang w:val="en-US" w:eastAsia="zh-CN" w:bidi="ar-SA"/>
        </w:rPr>
        <w:t>一是突出党建引领</w:t>
      </w:r>
      <w:r>
        <w:rPr>
          <w:rFonts w:hint="default" w:ascii="Times New Roman" w:hAnsi="Times New Roman" w:cs="Times New Roman"/>
          <w:b/>
          <w:bCs/>
          <w:color w:val="auto"/>
          <w:kern w:val="2"/>
          <w:sz w:val="32"/>
          <w:szCs w:val="32"/>
          <w:lang w:val="en-US" w:eastAsia="zh-CN" w:bidi="ar-SA"/>
        </w:rPr>
        <w:t>。</w:t>
      </w:r>
      <w:r>
        <w:rPr>
          <w:rFonts w:hint="eastAsia" w:ascii="Times New Roman" w:hAnsi="Times New Roman" w:eastAsia="仿宋_GB2312" w:cs="Times New Roman"/>
          <w:sz w:val="32"/>
          <w:szCs w:val="32"/>
          <w:highlight w:val="none"/>
          <w:lang w:val="en-US" w:eastAsia="zh-CN"/>
        </w:rPr>
        <w:t>在每个村、社区组建储备1支以党员为骨干志愿者队伍，做好战时应急准备，深化“林园红”等志愿品牌内涵，带动形成一批有特色、有影响志愿服务品牌。整合医疗、教育、银行、企业、区直机关等5个领域资源，形成上下联动、优势互补、资源共享、长效化治理</w:t>
      </w:r>
      <w:r>
        <w:rPr>
          <w:rFonts w:hint="eastAsia" w:ascii="Times New Roman"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党建工作新格局。</w:t>
      </w:r>
      <w:r>
        <w:rPr>
          <w:rFonts w:hint="default" w:ascii="Times New Roman" w:hAnsi="Times New Roman" w:eastAsia="仿宋_GB2312" w:cs="Times New Roman"/>
          <w:color w:val="auto"/>
          <w:sz w:val="32"/>
          <w:szCs w:val="32"/>
          <w:lang w:val="en-US" w:eastAsia="zh-CN"/>
        </w:rPr>
        <w:t>打造</w:t>
      </w:r>
      <w:r>
        <w:rPr>
          <w:rFonts w:hint="default" w:ascii="Times New Roman" w:hAnsi="Times New Roman" w:cs="Times New Roman"/>
          <w:color w:val="auto"/>
          <w:sz w:val="32"/>
          <w:szCs w:val="32"/>
          <w:lang w:val="en-US" w:eastAsia="zh-CN"/>
        </w:rPr>
        <w:t>“党员、志愿者、下沉干部</w:t>
      </w:r>
      <w:r>
        <w:rPr>
          <w:rFonts w:hint="default" w:ascii="Times New Roman" w:hAnsi="Times New Roman" w:eastAsia="仿宋_GB2312" w:cs="Times New Roman"/>
          <w:color w:val="auto"/>
          <w:sz w:val="32"/>
          <w:szCs w:val="32"/>
          <w:lang w:val="en-US" w:eastAsia="zh-CN"/>
        </w:rPr>
        <w:t>三支队伍</w:t>
      </w:r>
      <w:r>
        <w:rPr>
          <w:rFonts w:hint="default" w:ascii="Times New Roman" w:hAnsi="Times New Roman" w:cs="Times New Roman"/>
          <w:color w:val="auto"/>
          <w:sz w:val="32"/>
          <w:szCs w:val="32"/>
          <w:lang w:val="en-US" w:eastAsia="zh-CN"/>
        </w:rPr>
        <w:t>”，“掌上林园、综合执法、电商</w:t>
      </w:r>
      <w:r>
        <w:rPr>
          <w:rFonts w:hint="default" w:ascii="Times New Roman" w:hAnsi="Times New Roman" w:eastAsia="仿宋_GB2312" w:cs="Times New Roman"/>
          <w:color w:val="auto"/>
          <w:sz w:val="32"/>
          <w:szCs w:val="32"/>
          <w:lang w:val="en-US" w:eastAsia="zh-CN"/>
        </w:rPr>
        <w:t>三个平台”。9个市区级小区</w:t>
      </w:r>
      <w:r>
        <w:rPr>
          <w:rFonts w:hint="eastAsia" w:ascii="Times New Roman" w:cs="Times New Roman"/>
          <w:color w:val="auto"/>
          <w:sz w:val="32"/>
          <w:szCs w:val="32"/>
          <w:lang w:val="en-US" w:eastAsia="zh-CN"/>
        </w:rPr>
        <w:t>有序</w:t>
      </w:r>
      <w:r>
        <w:rPr>
          <w:rFonts w:hint="default" w:ascii="Times New Roman" w:hAnsi="Times New Roman" w:eastAsia="仿宋_GB2312" w:cs="Times New Roman"/>
          <w:color w:val="auto"/>
          <w:sz w:val="32"/>
          <w:szCs w:val="32"/>
          <w:lang w:val="en-US" w:eastAsia="zh-CN"/>
        </w:rPr>
        <w:t>推进，街道级16个“幸福小区”同步创建。</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cs="Times New Roman"/>
          <w:b/>
          <w:bCs/>
          <w:color w:val="auto"/>
          <w:kern w:val="2"/>
          <w:sz w:val="32"/>
          <w:szCs w:val="32"/>
          <w:lang w:val="en-US" w:eastAsia="zh-CN" w:bidi="ar-SA"/>
        </w:rPr>
        <w:t>夯实</w:t>
      </w:r>
      <w:r>
        <w:rPr>
          <w:rFonts w:hint="default" w:ascii="Times New Roman" w:hAnsi="Times New Roman" w:eastAsia="仿宋_GB2312" w:cs="Times New Roman"/>
          <w:b/>
          <w:bCs/>
          <w:color w:val="auto"/>
          <w:kern w:val="2"/>
          <w:sz w:val="32"/>
          <w:szCs w:val="32"/>
          <w:lang w:val="en-US" w:eastAsia="zh-CN" w:bidi="ar-SA"/>
        </w:rPr>
        <w:t>队伍建设。</w:t>
      </w:r>
      <w:r>
        <w:rPr>
          <w:rFonts w:hint="default" w:ascii="Times New Roman" w:hAnsi="Times New Roman" w:eastAsia="仿宋_GB2312" w:cs="Times New Roman"/>
          <w:sz w:val="32"/>
          <w:szCs w:val="32"/>
          <w:highlight w:val="none"/>
          <w:lang w:val="en-US" w:eastAsia="zh-CN"/>
        </w:rPr>
        <w:t>以党工委为核心，</w:t>
      </w:r>
      <w:r>
        <w:rPr>
          <w:rFonts w:hint="eastAsia" w:ascii="Times New Roman" w:hAnsi="Times New Roman" w:eastAsia="仿宋_GB2312" w:cs="Times New Roman"/>
          <w:sz w:val="32"/>
          <w:szCs w:val="32"/>
          <w:highlight w:val="none"/>
          <w:lang w:val="en-US" w:eastAsia="zh-CN"/>
        </w:rPr>
        <w:t>基层</w:t>
      </w:r>
      <w:r>
        <w:rPr>
          <w:rFonts w:hint="default" w:ascii="Times New Roman" w:hAnsi="Times New Roman" w:eastAsia="仿宋_GB2312" w:cs="Times New Roman"/>
          <w:sz w:val="32"/>
          <w:szCs w:val="32"/>
          <w:highlight w:val="none"/>
          <w:lang w:val="en-US" w:eastAsia="zh-CN"/>
        </w:rPr>
        <w:t>党组织、“三长”为基础，下沉干部、志愿者及党员为主体，筑牢战斗堡垒。</w:t>
      </w:r>
      <w:r>
        <w:rPr>
          <w:rFonts w:hint="eastAsia" w:ascii="Times New Roman" w:hAnsi="Times New Roman" w:eastAsia="仿宋_GB2312" w:cs="Times New Roman"/>
          <w:sz w:val="32"/>
          <w:szCs w:val="32"/>
          <w:highlight w:val="none"/>
          <w:lang w:val="en-US" w:eastAsia="zh-CN"/>
        </w:rPr>
        <w:t>坚持以党二十大精神为引领，抓实队伍全覆盖培训，确保一个“不掉队”。</w:t>
      </w:r>
      <w:r>
        <w:rPr>
          <w:rFonts w:hint="default" w:ascii="Times New Roman" w:hAnsi="Times New Roman" w:eastAsia="仿宋_GB2312" w:cs="Times New Roman"/>
          <w:sz w:val="32"/>
          <w:szCs w:val="32"/>
          <w:highlight w:val="none"/>
          <w:lang w:val="en-US" w:eastAsia="zh-CN"/>
        </w:rPr>
        <w:t>选优配强社区</w:t>
      </w:r>
      <w:r>
        <w:rPr>
          <w:rFonts w:hint="eastAsia" w:ascii="Times New Roman" w:hAnsi="Times New Roman" w:eastAsia="仿宋_GB2312" w:cs="Times New Roman"/>
          <w:sz w:val="32"/>
          <w:szCs w:val="32"/>
          <w:highlight w:val="none"/>
          <w:lang w:val="en-US" w:eastAsia="zh-CN"/>
        </w:rPr>
        <w:t>、村</w:t>
      </w:r>
      <w:r>
        <w:rPr>
          <w:rFonts w:hint="default" w:ascii="Times New Roman" w:hAnsi="Times New Roman" w:eastAsia="仿宋_GB2312" w:cs="Times New Roman"/>
          <w:sz w:val="32"/>
          <w:szCs w:val="32"/>
          <w:highlight w:val="none"/>
          <w:lang w:val="en-US" w:eastAsia="zh-CN"/>
        </w:rPr>
        <w:t>“两委”干部。深入推进</w:t>
      </w:r>
      <w:r>
        <w:rPr>
          <w:rFonts w:hint="eastAsia" w:ascii="Times New Roman" w:hAnsi="Times New Roman" w:eastAsia="仿宋_GB2312" w:cs="Times New Roman"/>
          <w:sz w:val="32"/>
          <w:szCs w:val="32"/>
          <w:highlight w:val="none"/>
          <w:lang w:val="en-US" w:eastAsia="zh-CN"/>
        </w:rPr>
        <w:t>12个</w:t>
      </w:r>
      <w:r>
        <w:rPr>
          <w:rFonts w:hint="default" w:ascii="Times New Roman" w:hAnsi="Times New Roman" w:eastAsia="仿宋_GB2312" w:cs="Times New Roman"/>
          <w:sz w:val="32"/>
          <w:szCs w:val="32"/>
          <w:highlight w:val="none"/>
          <w:lang w:val="en-US" w:eastAsia="zh-CN"/>
        </w:rPr>
        <w:t>“书记项目”，补短板、促提升。</w:t>
      </w:r>
      <w:r>
        <w:rPr>
          <w:rFonts w:hint="eastAsia" w:ascii="Times New Roman" w:hAnsi="Times New Roman" w:eastAsia="仿宋_GB2312" w:cs="Times New Roman"/>
          <w:sz w:val="32"/>
          <w:szCs w:val="32"/>
          <w:highlight w:val="none"/>
          <w:lang w:val="en-US" w:eastAsia="zh-CN"/>
        </w:rPr>
        <w:t>充分利用</w:t>
      </w:r>
      <w:r>
        <w:rPr>
          <w:rFonts w:hint="default" w:ascii="Times New Roman" w:hAnsi="Times New Roman" w:eastAsia="仿宋_GB2312" w:cs="Times New Roman"/>
          <w:sz w:val="32"/>
          <w:szCs w:val="32"/>
          <w:highlight w:val="none"/>
          <w:lang w:val="en-US" w:eastAsia="zh-CN"/>
        </w:rPr>
        <w:t>学习强国、微信公众号等网络平台推送学习内容</w:t>
      </w:r>
      <w:r>
        <w:rPr>
          <w:rFonts w:hint="eastAsia" w:ascii="Times New Roman" w:cs="Times New Roman"/>
          <w:sz w:val="32"/>
          <w:szCs w:val="32"/>
          <w:highlight w:val="none"/>
          <w:lang w:val="en-US" w:eastAsia="zh-CN"/>
        </w:rPr>
        <w:t>。</w:t>
      </w:r>
      <w:r>
        <w:rPr>
          <w:rFonts w:hint="default" w:ascii="Times New Roman" w:hAnsi="Times New Roman" w:eastAsia="仿宋_GB2312" w:cs="Times New Roman"/>
          <w:color w:val="auto"/>
          <w:sz w:val="32"/>
          <w:szCs w:val="32"/>
          <w:lang w:val="en-US" w:eastAsia="zh-CN"/>
        </w:rPr>
        <w:t>抓住“第一书记”资源优势，平时抓党建</w:t>
      </w:r>
      <w:r>
        <w:rPr>
          <w:rFonts w:hint="eastAsia" w:asci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治理</w:t>
      </w:r>
      <w:r>
        <w:rPr>
          <w:rFonts w:hint="eastAsia" w:ascii="Times New Roman"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服务，战时抓防控</w:t>
      </w:r>
      <w:r>
        <w:rPr>
          <w:rFonts w:hint="eastAsia" w:asci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保供、安全</w:t>
      </w:r>
      <w:r>
        <w:rPr>
          <w:rFonts w:hint="eastAsia" w:ascii="Times New Roman"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稳定。</w:t>
      </w:r>
      <w:r>
        <w:rPr>
          <w:rFonts w:hint="default" w:ascii="Times New Roman" w:hAnsi="Times New Roman" w:eastAsia="仿宋_GB2312" w:cs="Times New Roman"/>
          <w:b/>
          <w:bCs/>
          <w:color w:val="auto"/>
          <w:sz w:val="32"/>
          <w:szCs w:val="32"/>
          <w:lang w:val="en-US" w:eastAsia="zh-CN"/>
        </w:rPr>
        <w:t>三是创新服务品牌。</w:t>
      </w:r>
      <w:r>
        <w:rPr>
          <w:rFonts w:hint="default" w:ascii="Times New Roman" w:hAnsi="Times New Roman" w:eastAsia="仿宋_GB2312" w:cs="Times New Roman"/>
          <w:color w:val="auto"/>
          <w:sz w:val="32"/>
          <w:szCs w:val="32"/>
          <w:lang w:val="en-US" w:eastAsia="zh-CN"/>
        </w:rPr>
        <w:t>通过引进新星宇物业和社会组织，打造特色、治理、幸福林园。在全街28个老旧散和8个自管小区，开展便民服务项目，初步实现物业服务全域覆盖。调动11个市区包保单位，712名机关党员参与基层治理。</w:t>
      </w:r>
    </w:p>
    <w:p>
      <w:pPr>
        <w:pStyle w:val="7"/>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b w:val="0"/>
          <w:bCs w:val="0"/>
          <w:color w:val="auto"/>
          <w:kern w:val="0"/>
          <w:sz w:val="32"/>
          <w:szCs w:val="32"/>
          <w:highlight w:val="none"/>
          <w:u w:val="none"/>
          <w:lang w:val="en-US" w:eastAsia="zh-CN" w:bidi="ar"/>
        </w:rPr>
      </w:pPr>
      <w:r>
        <w:rPr>
          <w:rFonts w:hint="default" w:ascii="Times New Roman" w:hAnsi="Times New Roman" w:eastAsia="黑体" w:cs="Times New Roman"/>
          <w:b w:val="0"/>
          <w:bCs w:val="0"/>
          <w:color w:val="auto"/>
          <w:kern w:val="0"/>
          <w:sz w:val="32"/>
          <w:szCs w:val="32"/>
          <w:highlight w:val="none"/>
          <w:u w:val="none"/>
          <w:lang w:val="en-US" w:eastAsia="zh-CN" w:bidi="ar"/>
        </w:rPr>
        <w:t>三、存在问题及原因剖析</w:t>
      </w:r>
    </w:p>
    <w:p>
      <w:pPr>
        <w:pStyle w:val="7"/>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一是征收阻力大且繁杂。</w:t>
      </w:r>
      <w:r>
        <w:rPr>
          <w:rFonts w:hint="default" w:ascii="Times New Roman" w:hAnsi="Times New Roman" w:eastAsia="仿宋_GB2312" w:cs="Times New Roman"/>
          <w:color w:val="auto"/>
          <w:kern w:val="2"/>
          <w:sz w:val="32"/>
          <w:szCs w:val="32"/>
          <w:lang w:val="en-US" w:eastAsia="zh-CN" w:bidi="ar-SA"/>
        </w:rPr>
        <w:t>受</w:t>
      </w:r>
      <w:r>
        <w:rPr>
          <w:rFonts w:hint="eastAsia" w:ascii="Times New Roman" w:hAnsi="Times New Roman" w:cs="Times New Roman"/>
          <w:color w:val="auto"/>
          <w:kern w:val="2"/>
          <w:sz w:val="32"/>
          <w:szCs w:val="32"/>
          <w:lang w:val="en-US" w:eastAsia="zh-CN" w:bidi="ar-SA"/>
        </w:rPr>
        <w:t>房地产行业低迷、</w:t>
      </w:r>
      <w:r>
        <w:rPr>
          <w:rFonts w:hint="default" w:ascii="Times New Roman" w:hAnsi="Times New Roman" w:eastAsia="仿宋_GB2312" w:cs="Times New Roman"/>
          <w:color w:val="auto"/>
          <w:kern w:val="2"/>
          <w:sz w:val="32"/>
          <w:szCs w:val="32"/>
          <w:lang w:val="en-US" w:eastAsia="zh-CN" w:bidi="ar-SA"/>
        </w:rPr>
        <w:t>疫情</w:t>
      </w:r>
      <w:r>
        <w:rPr>
          <w:rFonts w:hint="eastAsia" w:ascii="Times New Roman" w:hAnsi="Times New Roman" w:cs="Times New Roman"/>
          <w:color w:val="auto"/>
          <w:kern w:val="2"/>
          <w:sz w:val="32"/>
          <w:szCs w:val="32"/>
          <w:lang w:val="en-US" w:eastAsia="zh-CN" w:bidi="ar-SA"/>
        </w:rPr>
        <w:t>、资金短缺等</w:t>
      </w:r>
      <w:r>
        <w:rPr>
          <w:rFonts w:hint="default" w:ascii="Times New Roman" w:hAnsi="Times New Roman" w:eastAsia="仿宋_GB2312" w:cs="Times New Roman"/>
          <w:color w:val="auto"/>
          <w:kern w:val="2"/>
          <w:sz w:val="32"/>
          <w:szCs w:val="32"/>
          <w:lang w:val="en-US" w:eastAsia="zh-CN" w:bidi="ar-SA"/>
        </w:rPr>
        <w:t>影响，暂缓土地摘牌，影响全区土地开发进程。一系列问题导致信访隐患化解难度大、诉求多、履行司法程序难、个别地块资金保证不到位等问题。</w:t>
      </w:r>
      <w:r>
        <w:rPr>
          <w:rFonts w:hint="default" w:ascii="Times New Roman" w:hAnsi="Times New Roman" w:eastAsia="仿宋_GB2312" w:cs="Times New Roman"/>
          <w:b/>
          <w:bCs/>
          <w:color w:val="auto"/>
          <w:kern w:val="2"/>
          <w:sz w:val="32"/>
          <w:szCs w:val="32"/>
          <w:lang w:val="en-US" w:eastAsia="zh-CN" w:bidi="ar-SA"/>
        </w:rPr>
        <w:t>二是疫情影响经济指标。</w:t>
      </w:r>
      <w:r>
        <w:rPr>
          <w:rFonts w:hint="default" w:ascii="Times New Roman" w:hAnsi="Times New Roman" w:eastAsia="仿宋_GB2312" w:cs="Times New Roman"/>
          <w:color w:val="auto"/>
          <w:kern w:val="2"/>
          <w:sz w:val="32"/>
          <w:szCs w:val="32"/>
          <w:lang w:val="en-US" w:eastAsia="zh-CN" w:bidi="ar-SA"/>
        </w:rPr>
        <w:t>疫情影响下各项经济指标下滑较为严重；规模以上29户企业产值同比大幅下降，部分企业有可能年底不达标出库。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黑体" w:cs="Times New Roman"/>
          <w:color w:val="000000"/>
          <w:kern w:val="32"/>
          <w:sz w:val="32"/>
          <w:szCs w:val="24"/>
          <w:lang w:val="en-US" w:eastAsia="zh-CN" w:bidi="ar-SA"/>
        </w:rPr>
      </w:pPr>
      <w:r>
        <w:rPr>
          <w:rFonts w:hint="default" w:ascii="Times New Roman" w:hAnsi="Times New Roman" w:eastAsia="黑体" w:cs="Times New Roman"/>
          <w:color w:val="000000"/>
          <w:kern w:val="32"/>
          <w:sz w:val="32"/>
          <w:szCs w:val="24"/>
          <w:lang w:val="en-US" w:eastAsia="zh-CN" w:bidi="ar-SA"/>
        </w:rPr>
        <w:t>四、2023年工作谋划</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val="0"/>
          <w:color w:val="auto"/>
          <w:kern w:val="3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（一）推动重点项目，落实“商业活区”。</w:t>
      </w:r>
      <w:r>
        <w:rPr>
          <w:rFonts w:hint="default" w:ascii="Times New Roman" w:hAnsi="Times New Roman" w:eastAsia="仿宋_GB2312" w:cs="Times New Roman"/>
          <w:b w:val="0"/>
          <w:bCs w:val="0"/>
          <w:color w:val="auto"/>
          <w:sz w:val="32"/>
          <w:szCs w:val="32"/>
          <w:lang w:val="en-US" w:eastAsia="zh-CN"/>
        </w:rPr>
        <w:t>落实领导包保，开展“双走双促”、“四个服务”专项活动；深化助企服务，助企纾困，主动与企业对接</w:t>
      </w:r>
      <w:r>
        <w:rPr>
          <w:rFonts w:hint="eastAsia" w:asci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通过推动重点项目带动全街经济发展。1-12月全年固定资产达产6</w:t>
      </w:r>
      <w:r>
        <w:rPr>
          <w:rFonts w:hint="default" w:ascii="Times New Roman" w:hAnsi="Times New Roman" w:cs="Times New Roman"/>
          <w:b w:val="0"/>
          <w:bCs w:val="0"/>
          <w:color w:val="auto"/>
          <w:sz w:val="32"/>
          <w:szCs w:val="32"/>
          <w:lang w:val="en-US" w:eastAsia="zh-CN"/>
        </w:rPr>
        <w:t>0000</w:t>
      </w:r>
      <w:r>
        <w:rPr>
          <w:rFonts w:hint="default" w:ascii="Times New Roman" w:hAnsi="Times New Roman" w:eastAsia="仿宋_GB2312" w:cs="Times New Roman"/>
          <w:b w:val="0"/>
          <w:bCs w:val="0"/>
          <w:color w:val="auto"/>
          <w:sz w:val="32"/>
          <w:szCs w:val="32"/>
          <w:lang w:val="en-US" w:eastAsia="zh-CN"/>
        </w:rPr>
        <w:t>万元，规上服务业核算行业营业收入3</w:t>
      </w:r>
      <w:r>
        <w:rPr>
          <w:rFonts w:hint="default" w:ascii="Times New Roman" w:hAnsi="Times New Roman" w:cs="Times New Roman"/>
          <w:b w:val="0"/>
          <w:bCs w:val="0"/>
          <w:color w:val="auto"/>
          <w:sz w:val="32"/>
          <w:szCs w:val="32"/>
          <w:lang w:val="en-US" w:eastAsia="zh-CN"/>
        </w:rPr>
        <w:t>0000</w:t>
      </w:r>
      <w:r>
        <w:rPr>
          <w:rFonts w:hint="default" w:ascii="Times New Roman" w:hAnsi="Times New Roman" w:eastAsia="仿宋_GB2312" w:cs="Times New Roman"/>
          <w:b w:val="0"/>
          <w:bCs w:val="0"/>
          <w:color w:val="auto"/>
          <w:sz w:val="32"/>
          <w:szCs w:val="32"/>
          <w:lang w:val="en-US" w:eastAsia="zh-CN"/>
        </w:rPr>
        <w:t>万元，社会消费品零售额3</w:t>
      </w:r>
      <w:r>
        <w:rPr>
          <w:rFonts w:hint="default" w:ascii="Times New Roman" w:hAnsi="Times New Roman" w:cs="Times New Roman"/>
          <w:b w:val="0"/>
          <w:bCs w:val="0"/>
          <w:color w:val="auto"/>
          <w:sz w:val="32"/>
          <w:szCs w:val="32"/>
          <w:lang w:val="en-US" w:eastAsia="zh-CN"/>
        </w:rPr>
        <w:t>0000</w:t>
      </w:r>
      <w:r>
        <w:rPr>
          <w:rFonts w:hint="default" w:ascii="Times New Roman" w:hAnsi="Times New Roman" w:eastAsia="仿宋_GB2312" w:cs="Times New Roman"/>
          <w:b w:val="0"/>
          <w:bCs w:val="0"/>
          <w:color w:val="auto"/>
          <w:sz w:val="32"/>
          <w:szCs w:val="32"/>
          <w:lang w:val="en-US" w:eastAsia="zh-CN"/>
        </w:rPr>
        <w:t>万元。紧紧围绕“345”发展战略，谋划大厂区地块1.46万㎡和6.4万㎡两处商业用地开发。包装推介国汇大厦、香港城一期和金地梧桐3.6万㎡闲置商业楼宇，发展楼宇经济，打造以永诚保险为龙头保险产业聚集商贸圈。</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b w:val="0"/>
          <w:bCs w:val="0"/>
          <w:color w:val="auto"/>
          <w:kern w:val="2"/>
          <w:sz w:val="32"/>
          <w:szCs w:val="32"/>
          <w:lang w:val="en-US" w:eastAsia="zh-CN" w:bidi="ar-SA"/>
        </w:rPr>
        <w:t>（二）聚焦安全发展，确保形势稳定。</w:t>
      </w:r>
      <w:r>
        <w:rPr>
          <w:rFonts w:hint="default" w:ascii="Times New Roman" w:hAnsi="Times New Roman" w:eastAsia="仿宋_GB2312" w:cs="Times New Roman"/>
          <w:b w:val="0"/>
          <w:bCs w:val="0"/>
          <w:color w:val="auto"/>
          <w:sz w:val="32"/>
          <w:szCs w:val="32"/>
          <w:lang w:val="en-US" w:eastAsia="zh-CN"/>
        </w:rPr>
        <w:t>推进化解一批信访积案</w:t>
      </w:r>
      <w:r>
        <w:rPr>
          <w:rFonts w:hint="eastAsia" w:asci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着力防范化解各行业领域安全风险，组织专家明察暗访，有效防范和遏制重特大事故发生。</w:t>
      </w:r>
      <w:r>
        <w:rPr>
          <w:rFonts w:hint="eastAsia" w:ascii="Times New Roman" w:cs="Times New Roman"/>
          <w:b w:val="0"/>
          <w:bCs w:val="0"/>
          <w:color w:val="auto"/>
          <w:sz w:val="32"/>
          <w:szCs w:val="32"/>
          <w:lang w:val="en-US" w:eastAsia="zh-CN"/>
        </w:rPr>
        <w:t>深化</w:t>
      </w:r>
      <w:r>
        <w:rPr>
          <w:rFonts w:hint="default" w:ascii="Times New Roman" w:hAnsi="Times New Roman" w:eastAsia="仿宋_GB2312" w:cs="Times New Roman"/>
          <w:b w:val="0"/>
          <w:bCs w:val="0"/>
          <w:color w:val="auto"/>
          <w:sz w:val="32"/>
          <w:szCs w:val="32"/>
          <w:lang w:val="en-US" w:eastAsia="zh-CN"/>
        </w:rPr>
        <w:t>疫情防控工作，通过群防群控、联防联控等方式，做到防控“双推进”。</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b w:val="0"/>
          <w:bCs w:val="0"/>
          <w:color w:val="auto"/>
          <w:kern w:val="2"/>
          <w:sz w:val="32"/>
          <w:szCs w:val="32"/>
          <w:lang w:val="en-US" w:eastAsia="zh-CN" w:bidi="ar-SA"/>
        </w:rPr>
        <w:t>（三）细化城市管理，提升服务水平。</w:t>
      </w:r>
      <w:r>
        <w:rPr>
          <w:rFonts w:hint="default" w:ascii="Times New Roman" w:hAnsi="Times New Roman" w:eastAsia="仿宋_GB2312" w:cs="Times New Roman"/>
          <w:b w:val="0"/>
          <w:bCs w:val="0"/>
          <w:color w:val="auto"/>
          <w:sz w:val="32"/>
          <w:szCs w:val="32"/>
          <w:lang w:val="en-US" w:eastAsia="zh-CN"/>
        </w:rPr>
        <w:t>加大旧改、工地安全施工工作，打造标杆小区。加强党建引领基层治理，在网格管理抓“细”，市容治理从“严”，对症下药，在宣传、管理、整治及建立长效机制等方面下功夫，做到整治一处、巩固一处、美化一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eastAsia="楷体" w:cs="Times New Roman"/>
          <w:b w:val="0"/>
          <w:bCs w:val="0"/>
          <w:color w:val="auto"/>
          <w:kern w:val="2"/>
          <w:sz w:val="32"/>
          <w:szCs w:val="32"/>
          <w:lang w:val="en-US" w:eastAsia="zh-CN" w:bidi="ar-SA"/>
        </w:rPr>
        <w:t>（四）狠抓基层治理，推动平战结合。</w:t>
      </w:r>
      <w:r>
        <w:rPr>
          <w:rFonts w:hint="default" w:ascii="Times New Roman" w:hAnsi="Times New Roman" w:eastAsia="仿宋_GB2312" w:cs="Times New Roman"/>
          <w:b/>
          <w:bCs/>
          <w:color w:val="auto"/>
          <w:sz w:val="32"/>
          <w:szCs w:val="32"/>
          <w:lang w:val="en-US" w:eastAsia="zh-CN"/>
        </w:rPr>
        <w:t>一是引进物业，力争全域覆盖。</w:t>
      </w:r>
      <w:r>
        <w:rPr>
          <w:rFonts w:hint="default" w:ascii="Times New Roman" w:hAnsi="Times New Roman" w:eastAsia="仿宋_GB2312" w:cs="Times New Roman"/>
          <w:b w:val="0"/>
          <w:bCs w:val="0"/>
          <w:color w:val="auto"/>
          <w:kern w:val="0"/>
          <w:sz w:val="32"/>
          <w:szCs w:val="32"/>
          <w:lang w:val="en-US" w:eastAsia="zh-CN"/>
        </w:rPr>
        <w:t>同新星宇商讨引进物业进场，推进老旧散小区全域覆盖。以</w:t>
      </w:r>
      <w:r>
        <w:rPr>
          <w:rFonts w:hint="default" w:ascii="Times New Roman" w:hAnsi="Times New Roman" w:eastAsia="仿宋_GB2312" w:cs="Times New Roman"/>
          <w:color w:val="auto"/>
          <w:sz w:val="32"/>
          <w:szCs w:val="32"/>
          <w:highlight w:val="none"/>
          <w:u w:val="none"/>
          <w:lang w:val="en-US" w:eastAsia="zh-CN"/>
        </w:rPr>
        <w:t>鸿伯园小区成功引进物业</w:t>
      </w:r>
      <w:r>
        <w:rPr>
          <w:rFonts w:hint="default" w:ascii="Times New Roman" w:hAnsi="Times New Roman" w:eastAsia="仿宋_GB2312" w:cs="Times New Roman"/>
          <w:b w:val="0"/>
          <w:bCs w:val="0"/>
          <w:color w:val="auto"/>
          <w:kern w:val="0"/>
          <w:sz w:val="32"/>
          <w:szCs w:val="32"/>
          <w:u w:val="none"/>
          <w:lang w:val="en-US" w:eastAsia="zh-CN"/>
        </w:rPr>
        <w:t>为</w:t>
      </w:r>
      <w:r>
        <w:rPr>
          <w:rFonts w:hint="default" w:ascii="Times New Roman" w:hAnsi="Times New Roman" w:cs="Times New Roman"/>
          <w:b w:val="0"/>
          <w:bCs w:val="0"/>
          <w:color w:val="auto"/>
          <w:kern w:val="0"/>
          <w:sz w:val="32"/>
          <w:szCs w:val="32"/>
          <w:u w:val="none"/>
          <w:lang w:val="en-US" w:eastAsia="zh-CN"/>
        </w:rPr>
        <w:t>经验</w:t>
      </w:r>
      <w:r>
        <w:rPr>
          <w:rFonts w:hint="default" w:ascii="Times New Roman" w:hAnsi="Times New Roman" w:eastAsia="仿宋_GB2312" w:cs="Times New Roman"/>
          <w:b w:val="0"/>
          <w:bCs w:val="0"/>
          <w:color w:val="auto"/>
          <w:kern w:val="0"/>
          <w:sz w:val="32"/>
          <w:szCs w:val="32"/>
          <w:lang w:val="en-US" w:eastAsia="zh-CN"/>
        </w:rPr>
        <w:t>，</w:t>
      </w:r>
      <w:r>
        <w:rPr>
          <w:rFonts w:hint="eastAsia" w:ascii="Times New Roman" w:cs="Times New Roman"/>
          <w:b w:val="0"/>
          <w:bCs w:val="0"/>
          <w:color w:val="auto"/>
          <w:kern w:val="0"/>
          <w:sz w:val="32"/>
          <w:szCs w:val="32"/>
          <w:lang w:val="en-US" w:eastAsia="zh-CN"/>
        </w:rPr>
        <w:t>使</w:t>
      </w:r>
      <w:r>
        <w:rPr>
          <w:rFonts w:hint="default" w:ascii="Times New Roman" w:hAnsi="Times New Roman" w:eastAsia="仿宋_GB2312" w:cs="Times New Roman"/>
          <w:b w:val="0"/>
          <w:bCs w:val="0"/>
          <w:color w:val="auto"/>
          <w:kern w:val="0"/>
          <w:sz w:val="32"/>
          <w:szCs w:val="32"/>
          <w:lang w:val="en-US" w:eastAsia="zh-CN"/>
        </w:rPr>
        <w:t>物业行业管理更加精细。</w:t>
      </w:r>
      <w:r>
        <w:rPr>
          <w:rFonts w:hint="default" w:ascii="Times New Roman" w:hAnsi="Times New Roman" w:eastAsia="仿宋_GB2312" w:cs="Times New Roman"/>
          <w:b/>
          <w:bCs/>
          <w:color w:val="auto"/>
          <w:sz w:val="32"/>
          <w:szCs w:val="32"/>
          <w:lang w:val="en-US" w:eastAsia="zh-CN"/>
        </w:rPr>
        <w:t>二是倡导自治，抓出林园特色。</w:t>
      </w:r>
      <w:r>
        <w:rPr>
          <w:rFonts w:hint="eastAsia" w:ascii="Times New Roman" w:hAnsi="Times New Roman" w:eastAsia="仿宋_GB2312" w:cs="Times New Roman"/>
          <w:b w:val="0"/>
          <w:bCs w:val="0"/>
          <w:color w:val="auto"/>
          <w:kern w:val="0"/>
          <w:sz w:val="32"/>
          <w:szCs w:val="32"/>
          <w:lang w:val="en-US" w:eastAsia="zh-CN"/>
        </w:rPr>
        <w:t>深入贯彻</w:t>
      </w:r>
      <w:r>
        <w:rPr>
          <w:rFonts w:hint="eastAsia" w:ascii="Times New Roman" w:cs="Times New Roman"/>
          <w:b w:val="0"/>
          <w:bCs w:val="0"/>
          <w:color w:val="auto"/>
          <w:kern w:val="0"/>
          <w:sz w:val="32"/>
          <w:szCs w:val="32"/>
          <w:lang w:val="en-US" w:eastAsia="zh-CN"/>
        </w:rPr>
        <w:t>落实党的二十大精神，以党建引领基层治理为主线，力争明年“幸福小区”创建达到全域覆盖。以党建为引领，强化经济发展、项目建设、疫情防控、安全稳定等工作。深入开展</w:t>
      </w:r>
      <w:r>
        <w:rPr>
          <w:rFonts w:hint="eastAsia" w:ascii="Times New Roman" w:hAnsi="Times New Roman" w:eastAsia="仿宋_GB2312" w:cs="Times New Roman"/>
          <w:b w:val="0"/>
          <w:bCs w:val="0"/>
          <w:color w:val="auto"/>
          <w:kern w:val="0"/>
          <w:sz w:val="32"/>
          <w:szCs w:val="32"/>
          <w:lang w:val="en-US" w:eastAsia="zh-CN"/>
        </w:rPr>
        <w:t>党</w:t>
      </w:r>
      <w:r>
        <w:rPr>
          <w:rFonts w:hint="eastAsia" w:ascii="Times New Roman" w:cs="Times New Roman"/>
          <w:b w:val="0"/>
          <w:bCs w:val="0"/>
          <w:color w:val="auto"/>
          <w:kern w:val="0"/>
          <w:sz w:val="32"/>
          <w:szCs w:val="32"/>
          <w:lang w:val="en-US" w:eastAsia="zh-CN"/>
        </w:rPr>
        <w:t>的</w:t>
      </w:r>
      <w:r>
        <w:rPr>
          <w:rFonts w:hint="eastAsia" w:ascii="Times New Roman" w:hAnsi="Times New Roman" w:eastAsia="仿宋_GB2312" w:cs="Times New Roman"/>
          <w:b w:val="0"/>
          <w:bCs w:val="0"/>
          <w:color w:val="auto"/>
          <w:kern w:val="0"/>
          <w:sz w:val="32"/>
          <w:szCs w:val="32"/>
          <w:lang w:val="en-US" w:eastAsia="zh-CN"/>
        </w:rPr>
        <w:t>二十大</w:t>
      </w:r>
      <w:r>
        <w:rPr>
          <w:rFonts w:hint="eastAsia" w:ascii="Times New Roman" w:cs="Times New Roman"/>
          <w:b w:val="0"/>
          <w:bCs w:val="0"/>
          <w:color w:val="auto"/>
          <w:kern w:val="0"/>
          <w:sz w:val="32"/>
          <w:szCs w:val="32"/>
          <w:lang w:val="en-US" w:eastAsia="zh-CN"/>
        </w:rPr>
        <w:t>精神</w:t>
      </w:r>
      <w:r>
        <w:rPr>
          <w:rFonts w:hint="eastAsia" w:ascii="Times New Roman" w:hAnsi="Times New Roman" w:eastAsia="仿宋_GB2312" w:cs="Times New Roman"/>
          <w:b w:val="0"/>
          <w:bCs w:val="0"/>
          <w:color w:val="auto"/>
          <w:kern w:val="0"/>
          <w:sz w:val="32"/>
          <w:szCs w:val="32"/>
          <w:lang w:val="en-US" w:eastAsia="zh-CN"/>
        </w:rPr>
        <w:t>学习</w:t>
      </w:r>
      <w:r>
        <w:rPr>
          <w:rFonts w:hint="eastAsia" w:ascii="Times New Roman" w:cs="Times New Roman"/>
          <w:b w:val="0"/>
          <w:bCs w:val="0"/>
          <w:color w:val="auto"/>
          <w:kern w:val="0"/>
          <w:sz w:val="32"/>
          <w:szCs w:val="32"/>
          <w:lang w:val="en-US" w:eastAsia="zh-CN"/>
        </w:rPr>
        <w:t>，扎实做好“规定动作”，创新做好“自选动作”，使二十大精神真正入脑入心。</w:t>
      </w:r>
      <w:r>
        <w:rPr>
          <w:rFonts w:hint="default" w:ascii="Times New Roman" w:hAnsi="Times New Roman" w:eastAsia="仿宋_GB2312" w:cs="Times New Roman"/>
          <w:b w:val="0"/>
          <w:bCs w:val="0"/>
          <w:color w:val="auto"/>
          <w:kern w:val="0"/>
          <w:sz w:val="32"/>
          <w:szCs w:val="32"/>
          <w:lang w:val="en-US" w:eastAsia="zh-CN"/>
        </w:rPr>
        <w:t>通过街道、社区代管，</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居民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自管等方式</w:t>
      </w:r>
      <w:r>
        <w:rPr>
          <w:rFonts w:hint="default" w:ascii="Times New Roman" w:hAnsi="Times New Roman" w:eastAsia="仿宋_GB2312" w:cs="Times New Roman"/>
          <w:b w:val="0"/>
          <w:bCs w:val="0"/>
          <w:color w:val="auto"/>
          <w:kern w:val="0"/>
          <w:sz w:val="32"/>
          <w:szCs w:val="32"/>
          <w:lang w:val="en-US" w:eastAsia="zh-CN"/>
        </w:rPr>
        <w:t>在非物管小区</w:t>
      </w:r>
      <w:r>
        <w:rPr>
          <w:rFonts w:hint="default" w:ascii="Times New Roman" w:hAnsi="Times New Roman" w:eastAsia="仿宋_GB2312" w:cs="Times New Roman"/>
          <w:color w:val="auto"/>
          <w:sz w:val="32"/>
          <w:szCs w:val="32"/>
        </w:rPr>
        <w:t>实现物业服务覆盖。建立与服务</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沟通机制，居民生活密切相关问题及时得到解决</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是深度挖掘，营造宣传氛围。</w:t>
      </w:r>
      <w:r>
        <w:rPr>
          <w:rFonts w:hint="default" w:ascii="Times New Roman" w:hAnsi="Times New Roman" w:eastAsia="仿宋_GB2312" w:cs="Times New Roman"/>
          <w:b w:val="0"/>
          <w:bCs w:val="0"/>
          <w:color w:val="auto"/>
          <w:sz w:val="32"/>
          <w:szCs w:val="32"/>
          <w:lang w:val="en-US" w:eastAsia="zh-CN"/>
        </w:rPr>
        <w:t>推动社区、村与市发改委、区住建局等部门共建，通过召开培训会、实地演练等形式</w:t>
      </w:r>
      <w:r>
        <w:rPr>
          <w:rFonts w:hint="eastAsia" w:ascii="Times New Roman" w:cs="Times New Roman"/>
          <w:b w:val="0"/>
          <w:bCs w:val="0"/>
          <w:color w:val="auto"/>
          <w:sz w:val="32"/>
          <w:szCs w:val="32"/>
          <w:lang w:val="en-US" w:eastAsia="zh-CN"/>
        </w:rPr>
        <w:t>深化作用发挥</w:t>
      </w:r>
      <w:r>
        <w:rPr>
          <w:rFonts w:hint="default" w:ascii="Times New Roman" w:hAnsi="Times New Roman" w:eastAsia="仿宋_GB2312" w:cs="Times New Roman"/>
          <w:b w:val="0"/>
          <w:bCs w:val="0"/>
          <w:color w:val="auto"/>
          <w:sz w:val="32"/>
          <w:szCs w:val="32"/>
          <w:lang w:val="en-US" w:eastAsia="zh-CN"/>
        </w:rPr>
        <w:t>。深度挖掘先进事迹和鲜活做法，定期组织经验交流分享会、群众心声倾听会、大力选树和宣传先进典型，在全街积极营造“小区党员帮群众、邻里支部助居民”浓厚氛围</w:t>
      </w:r>
      <w:r>
        <w:rPr>
          <w:rFonts w:hint="default" w:ascii="Times New Roman" w:hAnsi="Times New Roman" w:cs="Times New Roman"/>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left="0" w:leftChars="0"/>
        <w:jc w:val="right"/>
        <w:textAlignment w:val="auto"/>
        <w:rPr>
          <w:rFonts w:hint="default" w:ascii="Times New Roman" w:hAnsi="Times New Roman" w:cs="Times New Roman"/>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right"/>
        <w:textAlignment w:val="auto"/>
        <w:rPr>
          <w:rFonts w:hint="default" w:ascii="Times New Roman" w:hAnsi="Times New Roman" w:cs="Times New Roman"/>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right"/>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林园街道</w:t>
      </w:r>
      <w:r>
        <w:rPr>
          <w:rFonts w:hint="eastAsia" w:ascii="Times New Roman" w:cs="Times New Roman"/>
          <w:b w:val="0"/>
          <w:bCs w:val="0"/>
          <w:color w:val="auto"/>
          <w:sz w:val="32"/>
          <w:szCs w:val="32"/>
          <w:lang w:val="en-US" w:eastAsia="zh-CN"/>
        </w:rPr>
        <w:t>党工委</w:t>
      </w:r>
    </w:p>
    <w:p>
      <w:pPr>
        <w:pStyle w:val="2"/>
        <w:keepNext w:val="0"/>
        <w:keepLines w:val="0"/>
        <w:pageBreakBefore w:val="0"/>
        <w:kinsoku/>
        <w:wordWrap/>
        <w:overflowPunct/>
        <w:topLinePunct w:val="0"/>
        <w:autoSpaceDE/>
        <w:autoSpaceDN/>
        <w:bidi w:val="0"/>
        <w:adjustRightInd/>
        <w:snapToGrid/>
        <w:ind w:left="0" w:leftChars="0"/>
        <w:jc w:val="right"/>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sz w:val="32"/>
          <w:szCs w:val="32"/>
          <w:lang w:val="en-US" w:eastAsia="zh-CN"/>
        </w:rPr>
        <w:t>2022年</w:t>
      </w:r>
      <w:r>
        <w:rPr>
          <w:rFonts w:hint="eastAsia" w:ascii="Times New Roman" w:hAnsi="Times New Roman" w:cs="Times New Roman"/>
          <w:b w:val="0"/>
          <w:bCs w:val="0"/>
          <w:color w:val="auto"/>
          <w:sz w:val="32"/>
          <w:szCs w:val="32"/>
          <w:lang w:val="en-US" w:eastAsia="zh-CN"/>
        </w:rPr>
        <w:t>11</w:t>
      </w:r>
      <w:r>
        <w:rPr>
          <w:rFonts w:hint="default" w:ascii="Times New Roman" w:hAnsi="Times New Roman"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val="en-US" w:eastAsia="zh-CN"/>
        </w:rPr>
        <w:t>日</w:t>
      </w: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5MjllYzUxZjhkZWY1MzYxNGI3ZDg2YTFhYzhhOGEifQ=="/>
  </w:docVars>
  <w:rsids>
    <w:rsidRoot w:val="00500D1F"/>
    <w:rsid w:val="00012866"/>
    <w:rsid w:val="000A3103"/>
    <w:rsid w:val="001072C7"/>
    <w:rsid w:val="0018151F"/>
    <w:rsid w:val="00195323"/>
    <w:rsid w:val="002101FC"/>
    <w:rsid w:val="00270F0F"/>
    <w:rsid w:val="00355256"/>
    <w:rsid w:val="00437C8E"/>
    <w:rsid w:val="004C27B0"/>
    <w:rsid w:val="004E7A72"/>
    <w:rsid w:val="00500D1F"/>
    <w:rsid w:val="005240BF"/>
    <w:rsid w:val="0059587E"/>
    <w:rsid w:val="00655014"/>
    <w:rsid w:val="00666C28"/>
    <w:rsid w:val="006B03D2"/>
    <w:rsid w:val="006B1995"/>
    <w:rsid w:val="006E79F8"/>
    <w:rsid w:val="00716AF5"/>
    <w:rsid w:val="007C7927"/>
    <w:rsid w:val="00847FF0"/>
    <w:rsid w:val="00865CB4"/>
    <w:rsid w:val="00870BDB"/>
    <w:rsid w:val="009E1B83"/>
    <w:rsid w:val="00A50439"/>
    <w:rsid w:val="00A62AA1"/>
    <w:rsid w:val="00B05832"/>
    <w:rsid w:val="00BA3359"/>
    <w:rsid w:val="00BD7549"/>
    <w:rsid w:val="00C81B18"/>
    <w:rsid w:val="00C95CE7"/>
    <w:rsid w:val="00D475F7"/>
    <w:rsid w:val="00DC5DA6"/>
    <w:rsid w:val="00E30A17"/>
    <w:rsid w:val="00E471B3"/>
    <w:rsid w:val="00E475AE"/>
    <w:rsid w:val="00E57895"/>
    <w:rsid w:val="04506B92"/>
    <w:rsid w:val="04654791"/>
    <w:rsid w:val="0523026F"/>
    <w:rsid w:val="0CB601F6"/>
    <w:rsid w:val="0CDE762D"/>
    <w:rsid w:val="147C72F5"/>
    <w:rsid w:val="14E81B8E"/>
    <w:rsid w:val="17F84EE5"/>
    <w:rsid w:val="19213098"/>
    <w:rsid w:val="1AF90D96"/>
    <w:rsid w:val="29E4176D"/>
    <w:rsid w:val="2A156D76"/>
    <w:rsid w:val="2A4A7581"/>
    <w:rsid w:val="2A77613D"/>
    <w:rsid w:val="2C4B7881"/>
    <w:rsid w:val="31B47C94"/>
    <w:rsid w:val="35640551"/>
    <w:rsid w:val="35FA6761"/>
    <w:rsid w:val="38492C8A"/>
    <w:rsid w:val="390D28CA"/>
    <w:rsid w:val="427B2AA6"/>
    <w:rsid w:val="43E15EC3"/>
    <w:rsid w:val="465C1693"/>
    <w:rsid w:val="468B0CF6"/>
    <w:rsid w:val="4824714D"/>
    <w:rsid w:val="492035E3"/>
    <w:rsid w:val="4B3B5534"/>
    <w:rsid w:val="50602C5B"/>
    <w:rsid w:val="53223532"/>
    <w:rsid w:val="585C418B"/>
    <w:rsid w:val="5C4200E1"/>
    <w:rsid w:val="5CA500BF"/>
    <w:rsid w:val="5FB66AA8"/>
    <w:rsid w:val="627C6B10"/>
    <w:rsid w:val="63CF550E"/>
    <w:rsid w:val="6C5E0930"/>
    <w:rsid w:val="6ED45A33"/>
    <w:rsid w:val="725E2D0C"/>
    <w:rsid w:val="745919DD"/>
    <w:rsid w:val="74D04003"/>
    <w:rsid w:val="79E23C8D"/>
    <w:rsid w:val="7A7D0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6">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rPr>
  </w:style>
  <w:style w:type="paragraph" w:styleId="3">
    <w:name w:val="Body Text Indent"/>
    <w:basedOn w:val="1"/>
    <w:next w:val="4"/>
    <w:qFormat/>
    <w:uiPriority w:val="0"/>
    <w:pPr>
      <w:spacing w:after="120"/>
      <w:ind w:left="420" w:leftChars="200"/>
    </w:p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7">
    <w:name w:val="Body Text"/>
    <w:basedOn w:val="1"/>
    <w:next w:val="1"/>
    <w:qFormat/>
    <w:uiPriority w:val="0"/>
    <w:rPr>
      <w:rFonts w:ascii="仿宋_GB2312" w:hAnsi="仿宋_GB2312" w:eastAsia="仿宋_GB2312" w:cs="仿宋_GB2312"/>
      <w:kern w:val="0"/>
      <w:sz w:val="32"/>
      <w:szCs w:val="32"/>
      <w:lang w:val="zh-CN" w:bidi="zh-CN"/>
    </w:rPr>
  </w:style>
  <w:style w:type="paragraph" w:styleId="8">
    <w:name w:val="Plain Text"/>
    <w:basedOn w:val="1"/>
    <w:unhideWhenUsed/>
    <w:qFormat/>
    <w:uiPriority w:val="99"/>
    <w:rPr>
      <w:rFonts w:ascii="宋体" w:hAnsi="Courier New"/>
    </w:rPr>
  </w:style>
  <w:style w:type="paragraph" w:styleId="9">
    <w:name w:val="footer"/>
    <w:basedOn w:val="1"/>
    <w:link w:val="1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next w:val="7"/>
    <w:qFormat/>
    <w:uiPriority w:val="0"/>
    <w:pPr>
      <w:autoSpaceDE/>
      <w:autoSpaceDN/>
      <w:adjustRightInd/>
      <w:spacing w:after="120" w:line="240" w:lineRule="auto"/>
      <w:ind w:firstLine="420" w:firstLineChars="100"/>
      <w:jc w:val="both"/>
    </w:pPr>
    <w:rPr>
      <w:kern w:val="2"/>
      <w:sz w:val="21"/>
    </w:rPr>
  </w:style>
  <w:style w:type="character" w:styleId="15">
    <w:name w:val="Hyperlink"/>
    <w:basedOn w:val="14"/>
    <w:semiHidden/>
    <w:unhideWhenUsed/>
    <w:qFormat/>
    <w:uiPriority w:val="99"/>
    <w:rPr>
      <w:color w:val="0000FF"/>
      <w:u w:val="single"/>
    </w:rPr>
  </w:style>
  <w:style w:type="character" w:customStyle="1" w:styleId="16">
    <w:name w:val="页眉 Char"/>
    <w:basedOn w:val="14"/>
    <w:link w:val="10"/>
    <w:semiHidden/>
    <w:qFormat/>
    <w:uiPriority w:val="99"/>
    <w:rPr>
      <w:sz w:val="18"/>
      <w:szCs w:val="18"/>
    </w:rPr>
  </w:style>
  <w:style w:type="character" w:customStyle="1" w:styleId="17">
    <w:name w:val="页脚 Char"/>
    <w:basedOn w:val="14"/>
    <w:link w:val="9"/>
    <w:semiHidden/>
    <w:qFormat/>
    <w:uiPriority w:val="99"/>
    <w:rPr>
      <w:sz w:val="18"/>
      <w:szCs w:val="18"/>
    </w:rPr>
  </w:style>
  <w:style w:type="paragraph" w:styleId="18">
    <w:name w:val="List Paragraph"/>
    <w:basedOn w:val="1"/>
    <w:unhideWhenUsed/>
    <w:qFormat/>
    <w:uiPriority w:val="99"/>
    <w:pPr>
      <w:ind w:firstLine="420" w:firstLineChars="200"/>
    </w:pPr>
  </w:style>
  <w:style w:type="paragraph" w:customStyle="1" w:styleId="19">
    <w:name w:val="pa-2"/>
    <w:basedOn w:val="1"/>
    <w:qFormat/>
    <w:uiPriority w:val="0"/>
    <w:pPr>
      <w:widowControl/>
      <w:spacing w:line="360" w:lineRule="atLeast"/>
      <w:ind w:firstLine="640"/>
    </w:pPr>
    <w:rPr>
      <w:rFonts w:ascii="宋体" w:hAnsi="宋体" w:cs="宋体"/>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2873</Words>
  <Characters>3042</Characters>
  <Lines>6</Lines>
  <Paragraphs>1</Paragraphs>
  <TotalTime>10</TotalTime>
  <ScaleCrop>false</ScaleCrop>
  <LinksUpToDate>false</LinksUpToDate>
  <CharactersWithSpaces>3042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2020-09-21T02:14:00Z</dcterms:created>
  <dc:creator>Administrator</dc:creator>
  <cp:lastModifiedBy>银银</cp:lastModifiedBy>
  <dcterms:modified xsi:type="dcterms:W3CDTF">2022-11-02T08:11:23Z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461419828A3145D281799B0924F01EB2</vt:lpwstr>
  </property>
</Properties>
</file>