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商旅服务促进局2020年政府信息公开工作年度报告</w:t>
      </w: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pStyle w:val="5"/>
        <w:shd w:val="clear" w:color="auto" w:fill="FFFFFF"/>
        <w:spacing w:beforeAutospacing="0" w:after="240" w:afterAutospacing="0"/>
        <w:ind w:firstLine="480" w:firstLineChars="200"/>
        <w:jc w:val="both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仿宋_GB2312" w:asciiTheme="minorEastAsia" w:hAnsiTheme="minorEastAsia" w:eastAsiaTheme="minorEastAsia"/>
          <w:color w:val="333333"/>
          <w:shd w:val="clear" w:color="auto" w:fill="FFFFFF"/>
        </w:rPr>
        <w:t>政府信息公开工作年度报告，是《中华人民共和国政府信息公开条例》确立的法定监督保障制度，是全面反映政府信息公开工作情况的基本方式，是加强政府信息管理、摸清政府信息底数、从政府信息的角度记录并展现政府施政过程及结果的基础，对于改进政府信息公开工作、加强政府自身建设、推动国家治理体系和治理能力现代化具有重要意义。通过对</w:t>
      </w:r>
      <w:r>
        <w:rPr>
          <w:rFonts w:cs="仿宋_GB2312" w:asciiTheme="minorEastAsia" w:hAnsiTheme="minorEastAsia" w:eastAsiaTheme="minorEastAsia"/>
          <w:color w:val="333333"/>
          <w:shd w:val="clear" w:color="auto" w:fill="FFFFFF"/>
        </w:rPr>
        <w:t>20</w:t>
      </w:r>
      <w:r>
        <w:rPr>
          <w:rFonts w:hint="eastAsia" w:cs="仿宋_GB2312" w:asciiTheme="minorEastAsia" w:hAnsiTheme="minorEastAsia" w:eastAsiaTheme="minorEastAsia"/>
          <w:color w:val="333333"/>
          <w:shd w:val="clear" w:color="auto" w:fill="FFFFFF"/>
        </w:rPr>
        <w:t>20年度主动公开政府信息情况的梳理，我局</w:t>
      </w:r>
      <w:r>
        <w:rPr>
          <w:rFonts w:cs="仿宋_GB2312" w:asciiTheme="minorEastAsia" w:hAnsiTheme="minorEastAsia" w:eastAsiaTheme="minorEastAsia"/>
          <w:color w:val="333333"/>
          <w:shd w:val="clear" w:color="auto" w:fill="FFFFFF"/>
        </w:rPr>
        <w:t>20</w:t>
      </w:r>
      <w:r>
        <w:rPr>
          <w:rFonts w:hint="eastAsia" w:cs="仿宋_GB2312" w:asciiTheme="minorEastAsia" w:hAnsiTheme="minorEastAsia" w:eastAsiaTheme="minorEastAsia"/>
          <w:color w:val="333333"/>
          <w:shd w:val="clear" w:color="auto" w:fill="FFFFFF"/>
        </w:rPr>
        <w:t>20年无主动公开政府信息。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6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264"/>
        <w:gridCol w:w="1271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5"/>
        <w:shd w:val="clear" w:color="auto" w:fill="FFFFFF"/>
        <w:spacing w:beforeAutospacing="0" w:afterAutospacing="0"/>
        <w:ind w:firstLine="420"/>
        <w:jc w:val="both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仿宋_GB2312" w:asciiTheme="minorEastAsia" w:hAnsiTheme="minorEastAsia" w:eastAsiaTheme="minorEastAsia"/>
          <w:color w:val="333333"/>
          <w:shd w:val="clear" w:color="auto" w:fill="FFFFFF"/>
        </w:rPr>
        <w:t>主动公开信息力度不够，需要加强。对应该主动的公开的政府信息积极主动。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ind w:firstLine="480" w:firstLineChars="200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无。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5BCA"/>
    <w:rsid w:val="002C65DE"/>
    <w:rsid w:val="002C6AAC"/>
    <w:rsid w:val="002C7AEF"/>
    <w:rsid w:val="00314EFA"/>
    <w:rsid w:val="00336B96"/>
    <w:rsid w:val="0034624E"/>
    <w:rsid w:val="00374DB0"/>
    <w:rsid w:val="003754A3"/>
    <w:rsid w:val="00422707"/>
    <w:rsid w:val="004D3CBF"/>
    <w:rsid w:val="00586876"/>
    <w:rsid w:val="00590721"/>
    <w:rsid w:val="005B5B5D"/>
    <w:rsid w:val="005E6B68"/>
    <w:rsid w:val="005F7BE6"/>
    <w:rsid w:val="00621782"/>
    <w:rsid w:val="00632AE9"/>
    <w:rsid w:val="0066266B"/>
    <w:rsid w:val="006669D4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B6CEF"/>
    <w:rsid w:val="008C5283"/>
    <w:rsid w:val="008F7E3B"/>
    <w:rsid w:val="00902B74"/>
    <w:rsid w:val="009263DB"/>
    <w:rsid w:val="009A51C6"/>
    <w:rsid w:val="009B0E0B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04BC"/>
    <w:rsid w:val="00B72358"/>
    <w:rsid w:val="00BB766F"/>
    <w:rsid w:val="00BE279B"/>
    <w:rsid w:val="00C060C1"/>
    <w:rsid w:val="00C51060"/>
    <w:rsid w:val="00C56318"/>
    <w:rsid w:val="00C56C57"/>
    <w:rsid w:val="00C725E5"/>
    <w:rsid w:val="00CB2C9D"/>
    <w:rsid w:val="00CD76AA"/>
    <w:rsid w:val="00D21478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96BFD"/>
    <w:rsid w:val="00FA3B4B"/>
    <w:rsid w:val="00FB7AD1"/>
    <w:rsid w:val="00FF24C5"/>
    <w:rsid w:val="021B71A8"/>
    <w:rsid w:val="023F5B2F"/>
    <w:rsid w:val="0351152F"/>
    <w:rsid w:val="07316E98"/>
    <w:rsid w:val="0D8C2782"/>
    <w:rsid w:val="22534CC0"/>
    <w:rsid w:val="2E6A399B"/>
    <w:rsid w:val="2EBC1F0B"/>
    <w:rsid w:val="2FD40719"/>
    <w:rsid w:val="40C94476"/>
    <w:rsid w:val="47990858"/>
    <w:rsid w:val="50642CF4"/>
    <w:rsid w:val="52BC4173"/>
    <w:rsid w:val="539511F5"/>
    <w:rsid w:val="56410BF9"/>
    <w:rsid w:val="5BCA152B"/>
    <w:rsid w:val="5C1C756A"/>
    <w:rsid w:val="5DAF5956"/>
    <w:rsid w:val="60BD47F0"/>
    <w:rsid w:val="60CD26B8"/>
    <w:rsid w:val="625D0D2D"/>
    <w:rsid w:val="660C6655"/>
    <w:rsid w:val="695F3768"/>
    <w:rsid w:val="69907989"/>
    <w:rsid w:val="69A21EAB"/>
    <w:rsid w:val="6E525592"/>
    <w:rsid w:val="70DD1C33"/>
    <w:rsid w:val="73AB00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234</Words>
  <Characters>1335</Characters>
  <Lines>11</Lines>
  <Paragraphs>3</Paragraphs>
  <TotalTime>648</TotalTime>
  <ScaleCrop>false</ScaleCrop>
  <LinksUpToDate>false</LinksUpToDate>
  <CharactersWithSpaces>1566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WPS_1498003278</cp:lastModifiedBy>
  <cp:lastPrinted>2021-01-21T01:03:00Z</cp:lastPrinted>
  <dcterms:modified xsi:type="dcterms:W3CDTF">2021-01-29T02:14:27Z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