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EABD85">
      <w:pPr>
        <w:spacing w:after="0" w:line="560" w:lineRule="exact"/>
        <w:rPr>
          <w:rFonts w:ascii="方正小标宋_GBK" w:hAnsi="方正小标宋_GBK" w:eastAsia="方正小标宋_GBK" w:cs="方正小标宋_GBK"/>
          <w:bCs/>
          <w:w w:val="95"/>
          <w:sz w:val="44"/>
          <w:szCs w:val="44"/>
        </w:rPr>
      </w:pPr>
      <w:bookmarkStart w:id="0" w:name="_GoBack"/>
      <w:bookmarkEnd w:id="0"/>
    </w:p>
    <w:p w14:paraId="079BFB47">
      <w:pPr>
        <w:spacing w:after="0" w:line="560" w:lineRule="exact"/>
        <w:jc w:val="center"/>
        <w:rPr>
          <w:rFonts w:hint="eastAsia" w:ascii="方正小标宋_GBK" w:hAnsi="方正小标宋_GBK" w:eastAsia="方正小标宋_GBK" w:cs="方正小标宋_GBK"/>
          <w:bCs/>
          <w:w w:val="95"/>
          <w:sz w:val="44"/>
          <w:szCs w:val="44"/>
        </w:rPr>
      </w:pPr>
      <w:r>
        <w:rPr>
          <w:rFonts w:hint="eastAsia" w:ascii="方正小标宋_GBK" w:hAnsi="方正小标宋_GBK" w:eastAsia="方正小标宋_GBK" w:cs="方正小标宋_GBK"/>
          <w:bCs/>
          <w:w w:val="95"/>
          <w:sz w:val="44"/>
          <w:szCs w:val="44"/>
        </w:rPr>
        <w:t>长春莲花山生态旅游度假区2024年秋冬季</w:t>
      </w:r>
    </w:p>
    <w:p w14:paraId="246C84A4">
      <w:pPr>
        <w:spacing w:after="0" w:line="560" w:lineRule="exact"/>
        <w:jc w:val="center"/>
        <w:rPr>
          <w:rStyle w:val="22"/>
          <w:rFonts w:hint="eastAsia" w:ascii="仿宋_GB2312" w:hAnsi="仿宋_GB2312" w:eastAsia="仿宋_GB2312" w:cs="仿宋_GB2312"/>
        </w:rPr>
      </w:pPr>
      <w:r>
        <w:rPr>
          <w:rFonts w:hint="eastAsia" w:ascii="方正小标宋_GBK" w:hAnsi="方正小标宋_GBK" w:eastAsia="方正小标宋_GBK" w:cs="方正小标宋_GBK"/>
          <w:bCs/>
          <w:w w:val="95"/>
          <w:sz w:val="44"/>
          <w:szCs w:val="44"/>
        </w:rPr>
        <w:t>至2025年春季秸秆离田工作实施方案</w:t>
      </w:r>
    </w:p>
    <w:p w14:paraId="04B77DE5">
      <w:pPr>
        <w:spacing w:after="0" w:line="560" w:lineRule="exact"/>
        <w:rPr>
          <w:rStyle w:val="22"/>
          <w:rFonts w:hint="eastAsia" w:ascii="仿宋_GB2312" w:hAnsi="仿宋_GB2312" w:eastAsia="仿宋_GB2312" w:cs="仿宋_GB2312"/>
          <w:szCs w:val="24"/>
        </w:rPr>
      </w:pPr>
    </w:p>
    <w:p w14:paraId="37551BC8">
      <w:pPr>
        <w:spacing w:after="0" w:line="560" w:lineRule="exact"/>
        <w:ind w:firstLine="640" w:firstLineChars="200"/>
        <w:rPr>
          <w:rStyle w:val="22"/>
          <w:rFonts w:hint="eastAsia" w:ascii="仿宋_GB2312" w:hAnsi="仿宋_GB2312" w:eastAsia="仿宋_GB2312" w:cs="仿宋_GB2312"/>
          <w:b/>
          <w:bCs/>
          <w:sz w:val="32"/>
          <w:szCs w:val="32"/>
        </w:rPr>
      </w:pPr>
      <w:r>
        <w:rPr>
          <w:rStyle w:val="22"/>
          <w:rFonts w:hint="eastAsia" w:ascii="仿宋_GB2312" w:hAnsi="仿宋_GB2312" w:eastAsia="仿宋_GB2312" w:cs="仿宋_GB2312"/>
          <w:sz w:val="32"/>
          <w:szCs w:val="32"/>
        </w:rPr>
        <w:t>为加快推进秸秆离田工作，按照上级文件精神，</w:t>
      </w:r>
      <w:r>
        <w:rPr>
          <w:rStyle w:val="22"/>
          <w:rFonts w:hint="eastAsia" w:ascii="仿宋_GB2312" w:hAnsi="仿宋_GB2312" w:eastAsia="仿宋_GB2312" w:cs="仿宋_GB2312"/>
          <w:color w:val="000000"/>
          <w:kern w:val="0"/>
          <w:sz w:val="32"/>
          <w:szCs w:val="32"/>
        </w:rPr>
        <w:t>结合度假区实际，</w:t>
      </w:r>
      <w:r>
        <w:rPr>
          <w:rStyle w:val="22"/>
          <w:rFonts w:hint="eastAsia" w:ascii="仿宋_GB2312" w:hAnsi="仿宋_GB2312" w:eastAsia="仿宋_GB2312" w:cs="仿宋_GB2312"/>
          <w:sz w:val="32"/>
          <w:szCs w:val="32"/>
        </w:rPr>
        <w:t>制定本方案：</w:t>
      </w:r>
    </w:p>
    <w:p w14:paraId="359A20E9">
      <w:pPr>
        <w:spacing w:after="0" w:line="560" w:lineRule="exact"/>
        <w:ind w:firstLine="640" w:firstLineChars="200"/>
        <w:rPr>
          <w:rStyle w:val="22"/>
          <w:rFonts w:hint="eastAsia" w:ascii="黑体" w:hAnsi="黑体" w:eastAsia="黑体" w:cs="黑体"/>
          <w:bCs/>
          <w:sz w:val="32"/>
          <w:szCs w:val="32"/>
        </w:rPr>
      </w:pPr>
      <w:r>
        <w:rPr>
          <w:rStyle w:val="22"/>
          <w:rFonts w:hint="eastAsia" w:ascii="黑体" w:hAnsi="黑体" w:eastAsia="黑体" w:cs="黑体"/>
          <w:bCs/>
          <w:sz w:val="32"/>
          <w:szCs w:val="32"/>
        </w:rPr>
        <w:t>一、目标任务</w:t>
      </w:r>
    </w:p>
    <w:p w14:paraId="741E66B4">
      <w:pPr>
        <w:spacing w:after="0" w:line="560" w:lineRule="exact"/>
        <w:ind w:firstLine="640" w:firstLineChars="200"/>
        <w:rPr>
          <w:rStyle w:val="22"/>
          <w:rFonts w:hint="eastAsia" w:ascii="仿宋_GB2312" w:hAnsi="仿宋_GB2312" w:eastAsia="仿宋_GB2312" w:cs="仿宋_GB2312"/>
          <w:sz w:val="32"/>
          <w:szCs w:val="32"/>
        </w:rPr>
      </w:pPr>
      <w:r>
        <w:rPr>
          <w:rStyle w:val="22"/>
          <w:rFonts w:hint="eastAsia" w:ascii="仿宋_GB2312" w:hAnsi="仿宋_GB2312" w:eastAsia="仿宋_GB2312" w:cs="仿宋_GB2312"/>
          <w:sz w:val="32"/>
          <w:szCs w:val="32"/>
        </w:rPr>
        <w:t>2024年秋冬季至2025年春季，全区秸秆总面积19.1307万亩，其中秸秆离田面积10.4058万亩、</w:t>
      </w:r>
      <w:r>
        <w:rPr>
          <w:rFonts w:hint="eastAsia" w:ascii="仿宋_GB2312" w:hAnsi="仿宋_GB2312" w:eastAsia="仿宋_GB2312" w:cs="仿宋_GB2312"/>
          <w:sz w:val="32"/>
          <w:szCs w:val="32"/>
        </w:rPr>
        <w:t>烧除面积8.6949万亩</w:t>
      </w:r>
      <w:r>
        <w:rPr>
          <w:rStyle w:val="22"/>
          <w:rFonts w:hint="eastAsia" w:ascii="仿宋_GB2312" w:hAnsi="仿宋_GB2312" w:eastAsia="仿宋_GB2312" w:cs="仿宋_GB2312"/>
          <w:sz w:val="32"/>
          <w:szCs w:val="32"/>
        </w:rPr>
        <w:t>。泉眼镇秸秆离田面积3.3436万亩；劝农山镇秸秆离田面积4.401万亩；四家乡秸秆离田面积2.7062万亩。</w:t>
      </w:r>
    </w:p>
    <w:p w14:paraId="4B0CD7CD">
      <w:pPr>
        <w:spacing w:after="0" w:line="560" w:lineRule="exact"/>
        <w:ind w:firstLine="640" w:firstLineChars="200"/>
        <w:rPr>
          <w:rStyle w:val="22"/>
          <w:rFonts w:hint="eastAsia" w:ascii="仿宋_GB2312" w:hAnsi="仿宋_GB2312" w:eastAsia="仿宋_GB2312" w:cs="仿宋_GB2312"/>
          <w:b/>
          <w:bCs/>
          <w:sz w:val="32"/>
          <w:szCs w:val="32"/>
        </w:rPr>
      </w:pPr>
      <w:r>
        <w:rPr>
          <w:rStyle w:val="22"/>
          <w:rFonts w:hint="eastAsia" w:ascii="黑体" w:hAnsi="黑体" w:eastAsia="黑体" w:cs="黑体"/>
          <w:bCs/>
          <w:sz w:val="32"/>
          <w:szCs w:val="32"/>
        </w:rPr>
        <w:t xml:space="preserve">二、相关要求  </w:t>
      </w:r>
      <w:r>
        <w:rPr>
          <w:rStyle w:val="22"/>
          <w:rFonts w:hint="eastAsia" w:ascii="黑体" w:hAnsi="黑体" w:eastAsia="黑体" w:cs="黑体"/>
          <w:b/>
          <w:sz w:val="32"/>
          <w:szCs w:val="32"/>
        </w:rPr>
        <w:t xml:space="preserve"> </w:t>
      </w:r>
      <w:r>
        <w:rPr>
          <w:rStyle w:val="22"/>
          <w:rFonts w:hint="eastAsia" w:ascii="仿宋_GB2312" w:hAnsi="仿宋_GB2312" w:eastAsia="仿宋_GB2312" w:cs="仿宋_GB2312"/>
          <w:b/>
          <w:bCs/>
          <w:sz w:val="32"/>
          <w:szCs w:val="32"/>
        </w:rPr>
        <w:t xml:space="preserve">                      </w:t>
      </w:r>
    </w:p>
    <w:p w14:paraId="182A1D80">
      <w:pPr>
        <w:spacing w:after="0" w:line="560" w:lineRule="exact"/>
        <w:ind w:firstLine="643" w:firstLineChars="200"/>
        <w:rPr>
          <w:rStyle w:val="22"/>
          <w:rFonts w:hint="eastAsia" w:ascii="楷体_GB2312" w:hAnsi="楷体_GB2312" w:eastAsia="楷体_GB2312" w:cs="楷体_GB2312"/>
          <w:b/>
          <w:sz w:val="32"/>
          <w:szCs w:val="32"/>
        </w:rPr>
      </w:pPr>
      <w:r>
        <w:rPr>
          <w:rStyle w:val="22"/>
          <w:rFonts w:hint="eastAsia" w:ascii="楷体_GB2312" w:hAnsi="楷体_GB2312" w:eastAsia="楷体_GB2312" w:cs="楷体_GB2312"/>
          <w:b/>
          <w:sz w:val="32"/>
          <w:szCs w:val="32"/>
        </w:rPr>
        <w:t>（一）秸秆离田</w:t>
      </w:r>
    </w:p>
    <w:p w14:paraId="28CD38B8">
      <w:pPr>
        <w:spacing w:after="0" w:line="560" w:lineRule="exact"/>
        <w:ind w:firstLine="640" w:firstLineChars="200"/>
        <w:rPr>
          <w:rStyle w:val="22"/>
          <w:rFonts w:hint="eastAsia" w:ascii="仿宋_GB2312" w:hAnsi="仿宋_GB2312" w:eastAsia="仿宋_GB2312" w:cs="仿宋_GB2312"/>
          <w:sz w:val="32"/>
          <w:szCs w:val="32"/>
        </w:rPr>
      </w:pPr>
      <w:r>
        <w:rPr>
          <w:rStyle w:val="22"/>
          <w:rFonts w:hint="eastAsia" w:ascii="仿宋_GB2312" w:hAnsi="仿宋_GB2312" w:eastAsia="仿宋_GB2312" w:cs="仿宋_GB2312"/>
          <w:sz w:val="32"/>
          <w:szCs w:val="32"/>
        </w:rPr>
        <w:t>1.实施原则：坚持“离还结合、应离尽离”的原则，按照“先主要后次要，先重点后难点，先打捆后离田”的顺序有序推进秸秆离田，突出高速公路、铁路、国道干线两侧等重点区域一公里范围内及机场周边的秸秆优先离田，且务必离田，禁止以烧除方式处置。一时无法外运离田的，要设立临时存储点，确保打包秸秆有地存放。</w:t>
      </w:r>
    </w:p>
    <w:p w14:paraId="48552F49">
      <w:pPr>
        <w:spacing w:after="0" w:line="560" w:lineRule="exact"/>
        <w:ind w:firstLine="640" w:firstLineChars="200"/>
        <w:rPr>
          <w:rStyle w:val="22"/>
          <w:rFonts w:hint="eastAsia" w:ascii="仿宋_GB2312" w:hAnsi="仿宋_GB2312" w:eastAsia="仿宋_GB2312" w:cs="仿宋_GB2312"/>
          <w:sz w:val="32"/>
          <w:szCs w:val="32"/>
        </w:rPr>
      </w:pPr>
      <w:r>
        <w:rPr>
          <w:rStyle w:val="22"/>
          <w:rFonts w:hint="eastAsia" w:ascii="仿宋_GB2312" w:hAnsi="仿宋_GB2312" w:eastAsia="仿宋_GB2312" w:cs="仿宋_GB2312"/>
          <w:sz w:val="32"/>
          <w:szCs w:val="32"/>
        </w:rPr>
        <w:t>2.离田标准：在确保秸秆打包不带土的基础上推进秸秆离田工作，不搞二次离田；秸秆离田量达到70%以上；水稻收割力争实现低留茬，留茬高度控制在8厘米以下。</w:t>
      </w:r>
    </w:p>
    <w:p w14:paraId="72437199">
      <w:pPr>
        <w:spacing w:after="0" w:line="560" w:lineRule="exact"/>
        <w:ind w:firstLine="640" w:firstLineChars="200"/>
        <w:rPr>
          <w:rStyle w:val="22"/>
          <w:rFonts w:hint="eastAsia" w:ascii="仿宋_GB2312" w:hAnsi="仿宋_GB2312" w:eastAsia="仿宋_GB2312" w:cs="仿宋_GB2312"/>
          <w:sz w:val="32"/>
          <w:szCs w:val="32"/>
        </w:rPr>
      </w:pPr>
      <w:r>
        <w:rPr>
          <w:rStyle w:val="22"/>
          <w:rFonts w:hint="eastAsia" w:ascii="仿宋_GB2312" w:hAnsi="仿宋_GB2312" w:eastAsia="仿宋_GB2312" w:cs="仿宋_GB2312"/>
          <w:sz w:val="32"/>
          <w:szCs w:val="32"/>
        </w:rPr>
        <w:t>3.完成时限：各乡镇要优先完成高速公路、铁路、国道干线两侧等重点区域一公里范围内、机场周边秸秆离田，全域秸秆离田时限，</w:t>
      </w:r>
      <w:r>
        <w:rPr>
          <w:rStyle w:val="22"/>
          <w:rFonts w:hint="eastAsia" w:ascii="仿宋_GB2312" w:hAnsi="仿宋_GB2312" w:eastAsia="仿宋_GB2312" w:cs="仿宋_GB2312"/>
          <w:color w:val="000000"/>
          <w:sz w:val="32"/>
          <w:szCs w:val="32"/>
        </w:rPr>
        <w:t>力争</w:t>
      </w:r>
      <w:r>
        <w:rPr>
          <w:rStyle w:val="22"/>
          <w:rFonts w:hint="eastAsia" w:ascii="仿宋_GB2312" w:hAnsi="仿宋_GB2312" w:eastAsia="仿宋_GB2312" w:cs="仿宋_GB2312"/>
          <w:sz w:val="32"/>
          <w:szCs w:val="32"/>
        </w:rPr>
        <w:t>于11月30日前完成秸秆离田工作。</w:t>
      </w:r>
    </w:p>
    <w:p w14:paraId="028CF255">
      <w:pPr>
        <w:spacing w:after="0" w:line="560" w:lineRule="exact"/>
        <w:ind w:firstLine="640" w:firstLineChars="200"/>
        <w:rPr>
          <w:rStyle w:val="22"/>
          <w:rFonts w:hint="eastAsia" w:ascii="仿宋_GB2312" w:hAnsi="仿宋_GB2312" w:eastAsia="仿宋_GB2312" w:cs="仿宋_GB2312"/>
          <w:sz w:val="32"/>
          <w:szCs w:val="32"/>
        </w:rPr>
      </w:pPr>
      <w:r>
        <w:rPr>
          <w:rStyle w:val="22"/>
          <w:rFonts w:hint="eastAsia" w:ascii="仿宋_GB2312" w:hAnsi="仿宋_GB2312" w:eastAsia="仿宋_GB2312" w:cs="仿宋_GB2312"/>
          <w:sz w:val="32"/>
          <w:szCs w:val="32"/>
        </w:rPr>
        <w:t>4.具体措施：各乡镇应按照政府引导、市场运作的原则，引导企业、合作社和个人积极参与秸秆离田工作，可采取以下措施：</w:t>
      </w:r>
    </w:p>
    <w:p w14:paraId="194A88FF">
      <w:pPr>
        <w:pStyle w:val="3"/>
        <w:spacing w:line="560" w:lineRule="exact"/>
        <w:ind w:firstLine="643"/>
        <w:rPr>
          <w:rStyle w:val="22"/>
          <w:rFonts w:hint="eastAsia" w:ascii="仿宋_GB2312" w:hAnsi="仿宋_GB2312" w:eastAsia="仿宋_GB2312" w:cs="仿宋_GB2312"/>
          <w:sz w:val="32"/>
          <w:szCs w:val="32"/>
        </w:rPr>
      </w:pPr>
      <w:r>
        <w:rPr>
          <w:rStyle w:val="22"/>
          <w:rFonts w:hint="eastAsia" w:ascii="仿宋_GB2312" w:hAnsi="仿宋_GB2312" w:eastAsia="仿宋_GB2312" w:cs="仿宋_GB2312"/>
          <w:b/>
          <w:bCs/>
          <w:sz w:val="32"/>
          <w:szCs w:val="32"/>
        </w:rPr>
        <w:t>一是</w:t>
      </w:r>
      <w:r>
        <w:rPr>
          <w:rStyle w:val="22"/>
          <w:rFonts w:hint="eastAsia" w:ascii="仿宋_GB2312" w:hAnsi="仿宋_GB2312" w:eastAsia="仿宋_GB2312" w:cs="仿宋_GB2312"/>
          <w:sz w:val="32"/>
          <w:szCs w:val="32"/>
        </w:rPr>
        <w:t>各乡镇村要与打包企业或合作社签订打包合同，并于10月20日前报农业农村局备案。</w:t>
      </w:r>
    </w:p>
    <w:p w14:paraId="31FD1CCF">
      <w:pPr>
        <w:pStyle w:val="3"/>
        <w:spacing w:line="560" w:lineRule="exact"/>
        <w:ind w:firstLine="643"/>
        <w:rPr>
          <w:rStyle w:val="22"/>
          <w:rFonts w:hint="eastAsia" w:ascii="仿宋_GB2312" w:hAnsi="仿宋_GB2312" w:eastAsia="仿宋_GB2312" w:cs="仿宋_GB2312"/>
          <w:sz w:val="32"/>
          <w:szCs w:val="32"/>
        </w:rPr>
      </w:pPr>
      <w:r>
        <w:rPr>
          <w:rStyle w:val="22"/>
          <w:rFonts w:hint="eastAsia" w:ascii="仿宋_GB2312" w:hAnsi="仿宋_GB2312" w:eastAsia="仿宋_GB2312" w:cs="仿宋_GB2312"/>
          <w:b/>
          <w:bCs/>
          <w:sz w:val="32"/>
          <w:szCs w:val="32"/>
        </w:rPr>
        <w:t>二是</w:t>
      </w:r>
      <w:r>
        <w:rPr>
          <w:rStyle w:val="22"/>
          <w:rFonts w:hint="eastAsia" w:ascii="仿宋_GB2312" w:hAnsi="仿宋_GB2312" w:eastAsia="仿宋_GB2312" w:cs="仿宋_GB2312"/>
          <w:sz w:val="32"/>
          <w:szCs w:val="32"/>
        </w:rPr>
        <w:t>针对水稻低留茬收割，各地要广泛宣传、严格标准，务必实现水稻根茬低于8厘米。</w:t>
      </w:r>
    </w:p>
    <w:p w14:paraId="71D8B7AB">
      <w:pPr>
        <w:pStyle w:val="3"/>
        <w:spacing w:line="560" w:lineRule="exact"/>
        <w:ind w:firstLine="643"/>
        <w:rPr>
          <w:rStyle w:val="22"/>
          <w:rFonts w:hint="eastAsia" w:ascii="仿宋_GB2312" w:hAnsi="仿宋_GB2312" w:eastAsia="仿宋_GB2312" w:cs="仿宋_GB2312"/>
          <w:sz w:val="32"/>
          <w:szCs w:val="32"/>
        </w:rPr>
      </w:pPr>
      <w:r>
        <w:rPr>
          <w:rStyle w:val="22"/>
          <w:rFonts w:hint="eastAsia" w:ascii="仿宋_GB2312" w:hAnsi="仿宋_GB2312" w:eastAsia="仿宋_GB2312" w:cs="仿宋_GB2312"/>
          <w:b/>
          <w:bCs/>
          <w:sz w:val="32"/>
          <w:szCs w:val="32"/>
        </w:rPr>
        <w:t>三是</w:t>
      </w:r>
      <w:r>
        <w:rPr>
          <w:rStyle w:val="22"/>
          <w:rFonts w:hint="eastAsia" w:ascii="仿宋_GB2312" w:hAnsi="仿宋_GB2312" w:eastAsia="仿宋_GB2312" w:cs="仿宋_GB2312"/>
          <w:sz w:val="32"/>
          <w:szCs w:val="32"/>
        </w:rPr>
        <w:t>各乡镇党政领导要亲自挂帅，成立秸秆离田专班，督导各村日常秸秆离田。</w:t>
      </w:r>
    </w:p>
    <w:p w14:paraId="5CB2DA1A">
      <w:pPr>
        <w:pStyle w:val="3"/>
        <w:spacing w:line="560" w:lineRule="exact"/>
        <w:ind w:firstLine="643"/>
        <w:rPr>
          <w:rStyle w:val="22"/>
          <w:rFonts w:hint="eastAsia" w:ascii="仿宋_GB2312" w:hAnsi="仿宋_GB2312" w:eastAsia="仿宋_GB2312" w:cs="仿宋_GB2312"/>
          <w:sz w:val="32"/>
          <w:szCs w:val="32"/>
        </w:rPr>
      </w:pPr>
      <w:r>
        <w:rPr>
          <w:rStyle w:val="22"/>
          <w:rFonts w:hint="eastAsia" w:ascii="仿宋_GB2312" w:hAnsi="仿宋_GB2312" w:eastAsia="仿宋_GB2312" w:cs="仿宋_GB2312"/>
          <w:b/>
          <w:bCs/>
          <w:sz w:val="32"/>
          <w:szCs w:val="32"/>
        </w:rPr>
        <w:t>四是</w:t>
      </w:r>
      <w:r>
        <w:rPr>
          <w:rStyle w:val="22"/>
          <w:rFonts w:hint="eastAsia" w:ascii="仿宋_GB2312" w:hAnsi="仿宋_GB2312" w:eastAsia="仿宋_GB2312" w:cs="仿宋_GB2312"/>
          <w:sz w:val="32"/>
          <w:szCs w:val="32"/>
        </w:rPr>
        <w:t>加强日常监管，农业农村局每日进行一次调度，三天进行一次实地抽查。</w:t>
      </w:r>
    </w:p>
    <w:p w14:paraId="0B9959B8">
      <w:pPr>
        <w:spacing w:after="0" w:line="560" w:lineRule="exact"/>
        <w:ind w:firstLine="643" w:firstLineChars="200"/>
        <w:rPr>
          <w:rStyle w:val="22"/>
          <w:rFonts w:hint="eastAsia" w:ascii="仿宋_GB2312" w:hAnsi="仿宋_GB2312" w:eastAsia="仿宋_GB2312" w:cs="仿宋_GB2312"/>
          <w:sz w:val="32"/>
          <w:szCs w:val="32"/>
        </w:rPr>
      </w:pPr>
      <w:r>
        <w:rPr>
          <w:rStyle w:val="22"/>
          <w:rFonts w:hint="eastAsia" w:ascii="仿宋_GB2312" w:hAnsi="仿宋_GB2312" w:eastAsia="仿宋_GB2312" w:cs="仿宋_GB2312"/>
          <w:b/>
          <w:bCs/>
          <w:sz w:val="32"/>
          <w:szCs w:val="32"/>
        </w:rPr>
        <w:t>五是</w:t>
      </w:r>
      <w:r>
        <w:rPr>
          <w:rStyle w:val="22"/>
          <w:rFonts w:hint="eastAsia" w:ascii="仿宋_GB2312" w:hAnsi="仿宋_GB2312" w:eastAsia="仿宋_GB2312" w:cs="仿宋_GB2312"/>
          <w:sz w:val="32"/>
          <w:szCs w:val="32"/>
        </w:rPr>
        <w:t>建立乡镇村组三级网格化管理体系，乡镇领导包村，村两委包组，逐级</w:t>
      </w:r>
      <w:r>
        <w:rPr>
          <w:rFonts w:hint="eastAsia" w:ascii="仿宋_GB2312" w:hAnsi="仿宋_GB2312" w:eastAsia="仿宋_GB2312" w:cs="仿宋_GB2312"/>
          <w:sz w:val="32"/>
          <w:szCs w:val="32"/>
        </w:rPr>
        <w:t>确定各级网格责任人，做到“户户有人管、块块有人包”，通过签订承诺书等形式，压实秸秆离田主体责任，确保每一个地块都有科学的处置方案和完备的处置措施，确保</w:t>
      </w:r>
      <w:r>
        <w:rPr>
          <w:rStyle w:val="22"/>
          <w:rFonts w:hint="eastAsia" w:ascii="仿宋_GB2312" w:hAnsi="仿宋_GB2312" w:eastAsia="仿宋_GB2312" w:cs="仿宋_GB2312"/>
          <w:sz w:val="32"/>
          <w:szCs w:val="32"/>
        </w:rPr>
        <w:t>全覆盖无死角。</w:t>
      </w:r>
    </w:p>
    <w:p w14:paraId="77428487">
      <w:pPr>
        <w:pStyle w:val="3"/>
        <w:spacing w:line="560" w:lineRule="exact"/>
        <w:ind w:firstLine="643"/>
        <w:rPr>
          <w:rStyle w:val="22"/>
          <w:rFonts w:hint="eastAsia" w:ascii="仿宋_GB2312" w:hAnsi="仿宋_GB2312" w:eastAsia="仿宋_GB2312" w:cs="仿宋_GB2312"/>
          <w:sz w:val="32"/>
          <w:szCs w:val="32"/>
        </w:rPr>
      </w:pPr>
      <w:r>
        <w:rPr>
          <w:rStyle w:val="22"/>
          <w:rFonts w:hint="eastAsia" w:ascii="仿宋_GB2312" w:hAnsi="仿宋_GB2312" w:eastAsia="仿宋_GB2312" w:cs="仿宋_GB2312"/>
          <w:b/>
          <w:bCs/>
          <w:sz w:val="32"/>
          <w:szCs w:val="32"/>
        </w:rPr>
        <w:t>六是</w:t>
      </w:r>
      <w:r>
        <w:rPr>
          <w:rStyle w:val="22"/>
          <w:rFonts w:hint="eastAsia" w:ascii="仿宋_GB2312" w:hAnsi="仿宋_GB2312" w:eastAsia="仿宋_GB2312" w:cs="仿宋_GB2312"/>
          <w:sz w:val="32"/>
          <w:szCs w:val="32"/>
        </w:rPr>
        <w:t>传导压力，夯实责任，一旦出现违规火点，交由纪检部门按照规定处理相关责任人。</w:t>
      </w:r>
    </w:p>
    <w:p w14:paraId="0FA69772">
      <w:pPr>
        <w:pStyle w:val="3"/>
        <w:spacing w:line="560" w:lineRule="exact"/>
        <w:ind w:firstLine="643"/>
        <w:rPr>
          <w:rStyle w:val="22"/>
          <w:rFonts w:hint="eastAsia" w:ascii="仿宋_GB2312" w:hAnsi="仿宋_GB2312" w:eastAsia="仿宋_GB2312" w:cs="仿宋_GB2312"/>
          <w:sz w:val="32"/>
          <w:szCs w:val="32"/>
        </w:rPr>
      </w:pPr>
      <w:r>
        <w:rPr>
          <w:rStyle w:val="22"/>
          <w:rFonts w:hint="eastAsia" w:ascii="仿宋_GB2312" w:hAnsi="仿宋_GB2312" w:eastAsia="仿宋_GB2312" w:cs="仿宋_GB2312"/>
          <w:b/>
          <w:bCs/>
          <w:sz w:val="32"/>
          <w:szCs w:val="32"/>
        </w:rPr>
        <w:t>七是</w:t>
      </w:r>
      <w:r>
        <w:rPr>
          <w:rStyle w:val="22"/>
          <w:rFonts w:hint="eastAsia" w:ascii="仿宋_GB2312" w:hAnsi="仿宋_GB2312" w:eastAsia="仿宋_GB2312" w:cs="仿宋_GB2312"/>
          <w:sz w:val="32"/>
          <w:szCs w:val="32"/>
        </w:rPr>
        <w:t>从11月份起，聘请第三方通过卫星每月遥感检测离田完成情况，并视情进行通报。</w:t>
      </w:r>
    </w:p>
    <w:p w14:paraId="1A775728">
      <w:pPr>
        <w:pStyle w:val="3"/>
        <w:spacing w:line="560" w:lineRule="exact"/>
        <w:ind w:firstLine="643"/>
        <w:rPr>
          <w:rStyle w:val="22"/>
          <w:rFonts w:hint="eastAsia" w:ascii="仿宋_GB2312" w:hAnsi="仿宋_GB2312" w:eastAsia="仿宋_GB2312" w:cs="仿宋_GB2312"/>
          <w:sz w:val="32"/>
          <w:szCs w:val="32"/>
        </w:rPr>
      </w:pPr>
      <w:r>
        <w:rPr>
          <w:rStyle w:val="22"/>
          <w:rFonts w:hint="eastAsia" w:ascii="仿宋_GB2312" w:hAnsi="仿宋_GB2312" w:eastAsia="仿宋_GB2312" w:cs="仿宋_GB2312"/>
          <w:b/>
          <w:bCs/>
          <w:sz w:val="32"/>
          <w:szCs w:val="32"/>
        </w:rPr>
        <w:t>八是</w:t>
      </w:r>
      <w:r>
        <w:rPr>
          <w:rStyle w:val="22"/>
          <w:rFonts w:hint="eastAsia" w:ascii="仿宋_GB2312" w:hAnsi="仿宋_GB2312" w:eastAsia="仿宋_GB2312" w:cs="仿宋_GB2312"/>
          <w:sz w:val="32"/>
          <w:szCs w:val="32"/>
        </w:rPr>
        <w:t>农业农村局成立秸秆离田专班，分三个组具体深入泉眼镇、劝农山镇、四家乡进行督导。</w:t>
      </w:r>
    </w:p>
    <w:p w14:paraId="4B32D77B">
      <w:pPr>
        <w:pStyle w:val="3"/>
        <w:spacing w:line="560" w:lineRule="exact"/>
        <w:ind w:firstLine="643"/>
        <w:rPr>
          <w:rStyle w:val="22"/>
          <w:rFonts w:hint="eastAsia" w:ascii="仿宋_GB2312" w:hAnsi="仿宋_GB2312" w:eastAsia="仿宋_GB2312" w:cs="仿宋_GB2312"/>
          <w:sz w:val="32"/>
          <w:szCs w:val="32"/>
        </w:rPr>
      </w:pPr>
      <w:r>
        <w:rPr>
          <w:rStyle w:val="22"/>
          <w:rFonts w:hint="eastAsia" w:ascii="仿宋_GB2312" w:hAnsi="仿宋_GB2312" w:eastAsia="仿宋_GB2312" w:cs="仿宋_GB2312"/>
          <w:b/>
          <w:bCs/>
          <w:sz w:val="32"/>
          <w:szCs w:val="32"/>
        </w:rPr>
        <w:t>九是</w:t>
      </w:r>
      <w:r>
        <w:rPr>
          <w:rStyle w:val="22"/>
          <w:rFonts w:hint="eastAsia" w:ascii="仿宋_GB2312" w:hAnsi="仿宋_GB2312" w:eastAsia="仿宋_GB2312" w:cs="仿宋_GB2312"/>
          <w:sz w:val="32"/>
          <w:szCs w:val="32"/>
        </w:rPr>
        <w:t>市级以上相关部门通报存在违规火点的村，取消离田补贴。</w:t>
      </w:r>
    </w:p>
    <w:p w14:paraId="749403A7">
      <w:pPr>
        <w:spacing w:after="0" w:line="560" w:lineRule="exact"/>
        <w:ind w:firstLine="643" w:firstLineChars="200"/>
        <w:rPr>
          <w:rStyle w:val="22"/>
          <w:rFonts w:hint="eastAsia" w:ascii="仿宋_GB2312" w:hAnsi="仿宋_GB2312" w:eastAsia="仿宋_GB2312" w:cs="仿宋_GB2312"/>
          <w:sz w:val="32"/>
          <w:szCs w:val="32"/>
        </w:rPr>
      </w:pPr>
      <w:r>
        <w:rPr>
          <w:rStyle w:val="22"/>
          <w:rFonts w:hint="eastAsia" w:ascii="仿宋_GB2312" w:hAnsi="仿宋_GB2312" w:eastAsia="仿宋_GB2312" w:cs="仿宋_GB2312"/>
          <w:b/>
          <w:bCs/>
          <w:sz w:val="32"/>
          <w:szCs w:val="32"/>
        </w:rPr>
        <w:t>十是</w:t>
      </w:r>
      <w:r>
        <w:rPr>
          <w:rStyle w:val="22"/>
          <w:rFonts w:hint="eastAsia" w:ascii="仿宋_GB2312" w:hAnsi="仿宋_GB2312" w:eastAsia="仿宋_GB2312" w:cs="仿宋_GB2312"/>
          <w:sz w:val="32"/>
          <w:szCs w:val="32"/>
        </w:rPr>
        <w:t>针对离田残茬以及无法开展机械化作业的洼地、岗地秸秆，按照省、市方案要求和生态环境部门的统筹部署，组织分批次进行处置。</w:t>
      </w:r>
    </w:p>
    <w:p w14:paraId="4183EFF5">
      <w:pPr>
        <w:spacing w:after="0" w:line="560" w:lineRule="exact"/>
        <w:ind w:firstLine="643" w:firstLineChars="200"/>
        <w:rPr>
          <w:rStyle w:val="22"/>
          <w:rFonts w:hint="eastAsia" w:ascii="仿宋_GB2312" w:hAnsi="仿宋_GB2312" w:eastAsia="仿宋_GB2312" w:cs="仿宋_GB2312"/>
          <w:b/>
          <w:bCs/>
          <w:sz w:val="32"/>
          <w:szCs w:val="32"/>
        </w:rPr>
      </w:pPr>
      <w:r>
        <w:rPr>
          <w:rStyle w:val="22"/>
          <w:rFonts w:hint="eastAsia" w:ascii="楷体_GB2312" w:hAnsi="楷体_GB2312" w:eastAsia="楷体_GB2312" w:cs="楷体_GB2312"/>
          <w:b/>
          <w:sz w:val="32"/>
          <w:szCs w:val="32"/>
        </w:rPr>
        <w:t>（二）清洁打包离田</w:t>
      </w:r>
    </w:p>
    <w:p w14:paraId="643241CD">
      <w:pPr>
        <w:spacing w:after="0" w:line="560" w:lineRule="exact"/>
        <w:ind w:firstLine="640" w:firstLineChars="200"/>
        <w:rPr>
          <w:rFonts w:hint="eastAsia"/>
        </w:rPr>
      </w:pPr>
      <w:r>
        <w:rPr>
          <w:rFonts w:hint="eastAsia" w:ascii="仿宋_GB2312" w:hAnsi="仿宋_GB2312" w:eastAsia="仿宋_GB2312" w:cs="仿宋_GB2312"/>
          <w:sz w:val="32"/>
          <w:szCs w:val="32"/>
        </w:rPr>
        <w:t>1.基本原则：坚持“优离田，多覆盖、少动土”原则，有效解决秸秆打包离田造成黑土流失的问题。各乡镇要针对秸秆打包带土问题，积极研究对策措施。</w:t>
      </w:r>
    </w:p>
    <w:p w14:paraId="3CEB81B8">
      <w:pPr>
        <w:spacing w:after="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2.具体措施：</w:t>
      </w:r>
    </w:p>
    <w:p w14:paraId="2BEF20B0">
      <w:pPr>
        <w:spacing w:after="0"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合理规划打包时间和作业频次。秸秆打包作业，应在秋冬季雨雪前，或是在封冻后到第二年化冻前完成打包效果最好，能有效减少打包带土量，同时要实施一次打包作业，避免二次打包。</w:t>
      </w:r>
    </w:p>
    <w:p w14:paraId="2BF3D0AF">
      <w:pPr>
        <w:spacing w:after="0"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推广应用先进的秸秆打包机型。在秸秆离田过程中，尽量选择除尘装置先进，有3次以上除尘功能的打包机进地作业，减少秸秆打包带土量；结合“秸秆变肉”工程，大力推广</w:t>
      </w:r>
      <w:r>
        <w:rPr>
          <w:rFonts w:hint="eastAsia" w:ascii="仿宋_GB2312" w:hAnsi="仿宋_GB2312" w:eastAsia="仿宋_GB2312" w:cs="仿宋_GB2312"/>
          <w:spacing w:val="15"/>
          <w:kern w:val="0"/>
          <w:sz w:val="32"/>
          <w:szCs w:val="32"/>
          <w:shd w:val="clear" w:color="auto" w:fill="FFFFFF"/>
          <w:lang w:bidi="ar"/>
        </w:rPr>
        <w:t>玉米茎穗兼收，施用先进机械开展站杆作业，从根本上解决离田打包带土问题，特别是试点示范企业，要积极探索实践，为全面推广奠定坚实基础。</w:t>
      </w:r>
    </w:p>
    <w:p w14:paraId="2388D19E">
      <w:pPr>
        <w:spacing w:after="0"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三是</w:t>
      </w:r>
      <w:r>
        <w:rPr>
          <w:rFonts w:hint="eastAsia" w:ascii="仿宋_GB2312" w:hAnsi="仿宋_GB2312" w:eastAsia="仿宋_GB2312" w:cs="仿宋_GB2312"/>
          <w:sz w:val="32"/>
          <w:szCs w:val="32"/>
        </w:rPr>
        <w:t>改进秸秆打包作业方式。加强对秸秆打包企业、操作手的监管和培训，适当调高作业机械捡拾器高度。</w:t>
      </w:r>
    </w:p>
    <w:p w14:paraId="2C05ABCB">
      <w:pPr>
        <w:pStyle w:val="3"/>
        <w:spacing w:line="560" w:lineRule="exact"/>
        <w:ind w:firstLine="643" w:firstLineChars="200"/>
        <w:rPr>
          <w:rFonts w:hint="eastAsia" w:ascii="仿宋_GB2312" w:hAnsi="仿宋_GB2312" w:eastAsia="仿宋_GB2312" w:cs="仿宋_GB2312"/>
          <w:bCs/>
          <w:sz w:val="32"/>
          <w:szCs w:val="32"/>
        </w:rPr>
      </w:pPr>
      <w:r>
        <w:rPr>
          <w:rFonts w:hint="eastAsia" w:ascii="仿宋_GB2312" w:hAnsi="仿宋_GB2312" w:eastAsia="仿宋_GB2312" w:cs="仿宋_GB2312"/>
          <w:b/>
          <w:bCs/>
          <w:sz w:val="32"/>
          <w:szCs w:val="32"/>
        </w:rPr>
        <w:t>四是</w:t>
      </w:r>
      <w:r>
        <w:rPr>
          <w:rFonts w:hint="eastAsia" w:ascii="仿宋_GB2312" w:hAnsi="仿宋_GB2312" w:eastAsia="仿宋_GB2312" w:cs="仿宋_GB2312"/>
          <w:sz w:val="32"/>
          <w:szCs w:val="32"/>
        </w:rPr>
        <w:t>多措并举回收黑土。</w:t>
      </w:r>
      <w:r>
        <w:rPr>
          <w:rFonts w:hint="eastAsia" w:ascii="仿宋_GB2312" w:hAnsi="仿宋_GB2312" w:eastAsia="仿宋_GB2312" w:cs="仿宋_GB2312"/>
          <w:bCs/>
          <w:sz w:val="32"/>
          <w:szCs w:val="32"/>
        </w:rPr>
        <w:t>针对圆包带土问题，各乡镇要与秸秆打包企业共同研究解决除尘分离土壤还田办法，建立黑土回收制度，鼓励有机肥生产等企业，合理运用市场机制，收购电厂分离后的土壤，实现循环利用保护黑土地。</w:t>
      </w:r>
    </w:p>
    <w:p w14:paraId="270C4970">
      <w:pPr>
        <w:pStyle w:val="3"/>
        <w:spacing w:line="560" w:lineRule="exact"/>
        <w:ind w:firstLine="643" w:firstLineChars="200"/>
        <w:rPr>
          <w:rFonts w:hint="eastAsia" w:ascii="仿宋_GB2312" w:hAnsi="仿宋_GB2312" w:eastAsia="仿宋_GB2312" w:cs="仿宋_GB2312"/>
          <w:bCs/>
          <w:sz w:val="32"/>
          <w:szCs w:val="32"/>
        </w:rPr>
      </w:pPr>
      <w:r>
        <w:rPr>
          <w:rFonts w:hint="eastAsia" w:ascii="仿宋_GB2312" w:hAnsi="仿宋_GB2312" w:eastAsia="仿宋_GB2312" w:cs="仿宋_GB2312"/>
          <w:b/>
          <w:bCs/>
          <w:sz w:val="32"/>
          <w:szCs w:val="32"/>
        </w:rPr>
        <w:t>五是</w:t>
      </w:r>
      <w:r>
        <w:rPr>
          <w:rFonts w:hint="eastAsia" w:ascii="仿宋_GB2312" w:hAnsi="仿宋_GB2312" w:eastAsia="仿宋_GB2312" w:cs="仿宋_GB2312"/>
          <w:sz w:val="32"/>
          <w:szCs w:val="32"/>
        </w:rPr>
        <w:t>强化政府监管责任。</w:t>
      </w:r>
      <w:r>
        <w:rPr>
          <w:rFonts w:hint="eastAsia" w:ascii="仿宋_GB2312" w:hAnsi="仿宋_GB2312" w:eastAsia="仿宋_GB2312" w:cs="仿宋_GB2312"/>
          <w:bCs/>
          <w:sz w:val="32"/>
          <w:szCs w:val="32"/>
        </w:rPr>
        <w:t>把解决秸秆打包离田带土工作作为政治任务抓紧抓实。强化“行业+属地”监管责任，科学划定离田区域，严格落实秸秆离田；狠抓打包企业监管，优化打包机械和打包技术，对秸秆打包实施全过程监管，有效遏制秸秆打包离田带土现象的发生。</w:t>
      </w:r>
    </w:p>
    <w:p w14:paraId="592DC12F">
      <w:pPr>
        <w:spacing w:after="0" w:line="560" w:lineRule="exact"/>
        <w:ind w:firstLine="640" w:firstLineChars="200"/>
        <w:rPr>
          <w:rStyle w:val="22"/>
          <w:rFonts w:hint="eastAsia" w:ascii="黑体" w:hAnsi="黑体" w:eastAsia="黑体" w:cs="黑体"/>
        </w:rPr>
      </w:pPr>
      <w:r>
        <w:rPr>
          <w:rStyle w:val="22"/>
          <w:rFonts w:hint="eastAsia" w:ascii="黑体" w:hAnsi="黑体" w:eastAsia="黑体" w:cs="黑体"/>
          <w:bCs/>
          <w:sz w:val="32"/>
          <w:szCs w:val="32"/>
        </w:rPr>
        <w:t>四、保障措施</w:t>
      </w:r>
    </w:p>
    <w:p w14:paraId="7B48B03A">
      <w:pPr>
        <w:pStyle w:val="3"/>
        <w:widowControl w:val="0"/>
        <w:spacing w:line="560" w:lineRule="exact"/>
        <w:ind w:firstLine="643" w:firstLineChars="200"/>
        <w:rPr>
          <w:rFonts w:hint="eastAsia" w:ascii="仿宋_GB2312" w:hAnsi="仿宋_GB2312" w:eastAsia="仿宋_GB2312" w:cs="仿宋_GB2312"/>
        </w:rPr>
      </w:pPr>
      <w:r>
        <w:rPr>
          <w:rFonts w:hint="eastAsia" w:ascii="楷体_GB2312" w:hAnsi="楷体_GB2312" w:eastAsia="楷体_GB2312" w:cs="楷体_GB2312"/>
          <w:b/>
          <w:sz w:val="32"/>
          <w:szCs w:val="32"/>
        </w:rPr>
        <w:t>（一）建立工作责任体系。</w:t>
      </w:r>
      <w:r>
        <w:rPr>
          <w:rFonts w:hint="eastAsia" w:ascii="仿宋_GB2312" w:hAnsi="仿宋_GB2312" w:eastAsia="仿宋_GB2312" w:cs="仿宋_GB2312"/>
          <w:sz w:val="32"/>
          <w:szCs w:val="32"/>
        </w:rPr>
        <w:t>建立区级统筹、乡镇主体、各村组织实施的秸秆离田工作责任体系。区秸秆离田工作领导小组统筹秸秆离田工作（离田领导小组与禁烧领导小组一致），具体抓好秸秆离田工作的方案制定、督导考核、检查抽验；各乡镇是秸秆离田工作的责任主体，对本乡镇的秸秆离田负总责，主要领导是第一责任人，具体做好本区域内秸秆离田工作的组织安排、巡查督导和离田验收等工作，制定秸秆离田实施方案和离田工作台账并抓好落实；各行政村负责本村秸秆离田工作的具体实施，包括建立离田工作台账、签订合同、组织落实秸秆打包离田任务、发动群众等工作。</w:t>
      </w:r>
    </w:p>
    <w:p w14:paraId="24A2E429">
      <w:pPr>
        <w:pStyle w:val="3"/>
        <w:widowControl w:val="0"/>
        <w:spacing w:line="56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sz w:val="32"/>
          <w:szCs w:val="32"/>
        </w:rPr>
        <w:t>（二）建立秸秆离田台账。</w:t>
      </w:r>
      <w:r>
        <w:rPr>
          <w:rFonts w:hint="eastAsia" w:ascii="仿宋_GB2312" w:hAnsi="仿宋_GB2312" w:eastAsia="仿宋_GB2312" w:cs="仿宋_GB2312"/>
          <w:sz w:val="32"/>
          <w:szCs w:val="32"/>
        </w:rPr>
        <w:t>乡镇、村两级都要建立秸秆离田台账，明确秸秆离田方式及面积，并落实到具体地块，要明确每个地块的处置措施、处置时限、责任单位和责任人。乡镇村要落实并填写《长春市2024年秋冬季至2025年春季秸秆离田台账》，10月30日前区农业农村局将区、乡镇、村三级台账报市离田办备案，并严格按台账组织开展秸秆离田工作。</w:t>
      </w:r>
    </w:p>
    <w:p w14:paraId="3D9DE394">
      <w:pPr>
        <w:spacing w:after="0" w:line="560" w:lineRule="exact"/>
        <w:ind w:firstLine="639" w:firstLineChars="199"/>
        <w:rPr>
          <w:rFonts w:hint="eastAsia" w:ascii="仿宋_GB2312" w:hAnsi="仿宋_GB2312" w:eastAsia="仿宋_GB2312" w:cs="仿宋_GB2312"/>
          <w:color w:val="FF0000"/>
          <w:sz w:val="32"/>
          <w:szCs w:val="24"/>
        </w:rPr>
      </w:pPr>
      <w:r>
        <w:rPr>
          <w:rFonts w:hint="eastAsia" w:ascii="楷体_GB2312" w:hAnsi="楷体_GB2312" w:eastAsia="楷体_GB2312" w:cs="楷体_GB2312"/>
          <w:b/>
          <w:sz w:val="32"/>
          <w:szCs w:val="32"/>
        </w:rPr>
        <w:t>（三）建立激励奖惩机制。</w:t>
      </w:r>
      <w:r>
        <w:rPr>
          <w:rFonts w:hint="eastAsia" w:ascii="仿宋_GB2312" w:hAnsi="仿宋_GB2312" w:eastAsia="仿宋_GB2312" w:cs="仿宋_GB2312"/>
          <w:sz w:val="32"/>
          <w:szCs w:val="32"/>
        </w:rPr>
        <w:t>本年度</w:t>
      </w:r>
      <w:r>
        <w:rPr>
          <w:rFonts w:hint="eastAsia" w:ascii="仿宋_GB2312" w:hAnsi="仿宋_GB2312" w:eastAsia="仿宋_GB2312" w:cs="仿宋_GB2312"/>
          <w:color w:val="000000"/>
          <w:sz w:val="32"/>
          <w:szCs w:val="32"/>
        </w:rPr>
        <w:t>秸秆离田资金按照上一年度秸秆离田资金标准不变（玉米秸秆</w:t>
      </w:r>
      <w:r>
        <w:rPr>
          <w:rFonts w:hint="eastAsia" w:ascii="仿宋_GB2312" w:hAnsi="仿宋_GB2312" w:eastAsia="仿宋_GB2312" w:cs="仿宋_GB2312"/>
          <w:sz w:val="32"/>
          <w:szCs w:val="32"/>
        </w:rPr>
        <w:t>平地离田给予每公顷500元的补贴；坡地和水稻秸秆离田给予每公顷800元补贴）</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sz w:val="32"/>
          <w:szCs w:val="32"/>
        </w:rPr>
        <w:t>各乡镇要统筹利用秸秆离田补贴资金，发展壮大村集体经济，不断提升村集体自主打包离田的能力水平。</w:t>
      </w:r>
      <w:r>
        <w:rPr>
          <w:rStyle w:val="22"/>
          <w:rFonts w:hint="eastAsia" w:ascii="仿宋_GB2312" w:hAnsi="仿宋_GB2312" w:eastAsia="仿宋_GB2312" w:cs="仿宋_GB2312"/>
          <w:sz w:val="32"/>
          <w:szCs w:val="32"/>
        </w:rPr>
        <w:t>对未及时组织离田或离田不合格，造成污染天气，且受到上级通报的，即要依据《吉林省秸秆禁烧责任追究办法（试行）》进行责任追究，同时取消所在村秸秆离田补贴。</w:t>
      </w:r>
    </w:p>
    <w:p w14:paraId="2D66FB68">
      <w:pPr>
        <w:pStyle w:val="3"/>
        <w:widowControl w:val="0"/>
        <w:spacing w:line="56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sz w:val="32"/>
          <w:szCs w:val="32"/>
        </w:rPr>
        <w:t>（四）建立督导考核机制。</w:t>
      </w:r>
      <w:r>
        <w:rPr>
          <w:rFonts w:hint="eastAsia" w:ascii="仿宋_GB2312" w:hAnsi="仿宋_GB2312" w:eastAsia="仿宋_GB2312" w:cs="仿宋_GB2312"/>
          <w:sz w:val="32"/>
          <w:szCs w:val="32"/>
        </w:rPr>
        <w:t>秸秆离田期间，市离田办和区离田领导小组都将对各乡镇秸秆离田工作定期不定期开展督导巡查、跟踪问效，坚持日调度、周通报制度，对进度慢、效果不佳的单位将以督导函等方式予以指导督促或进行电话提醒或约谈、通报。将秸秆离田工作纳入生态环境保护绩效考核指标之中，强化绩效考核。</w:t>
      </w:r>
    </w:p>
    <w:p w14:paraId="1E699D8E">
      <w:pPr>
        <w:pStyle w:val="3"/>
        <w:widowControl w:val="0"/>
        <w:spacing w:line="560" w:lineRule="exact"/>
        <w:ind w:firstLine="640" w:firstLineChars="200"/>
        <w:rPr>
          <w:rFonts w:hint="eastAsia" w:ascii="仿宋_GB2312" w:hAnsi="仿宋_GB2312" w:eastAsia="仿宋_GB2312" w:cs="仿宋_GB2312"/>
          <w:sz w:val="32"/>
          <w:szCs w:val="32"/>
        </w:rPr>
      </w:pPr>
    </w:p>
    <w:p w14:paraId="7135A3DF">
      <w:pPr>
        <w:pStyle w:val="3"/>
        <w:widowControl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联系人：徐世辉  电话：89651373  17643051567</w:t>
      </w:r>
    </w:p>
    <w:p w14:paraId="0F0F2B39">
      <w:pPr>
        <w:pStyle w:val="3"/>
        <w:widowControl w:val="0"/>
        <w:spacing w:line="560" w:lineRule="exact"/>
        <w:ind w:left="-1281" w:firstLine="1920" w:firstLineChars="600"/>
        <w:rPr>
          <w:rStyle w:val="22"/>
          <w:rFonts w:hint="eastAsia"/>
          <w:color w:val="000000"/>
        </w:rPr>
      </w:pPr>
      <w:r>
        <w:rPr>
          <w:rFonts w:hint="eastAsia" w:ascii="仿宋_GB2312" w:hAnsi="仿宋_GB2312" w:eastAsia="仿宋_GB2312" w:cs="仿宋_GB2312"/>
          <w:sz w:val="32"/>
          <w:szCs w:val="32"/>
        </w:rPr>
        <w:t>附件：1.</w:t>
      </w:r>
      <w:r>
        <w:rPr>
          <w:rStyle w:val="22"/>
          <w:rFonts w:hint="eastAsia" w:ascii="仿宋_GB2312" w:hAnsi="仿宋_GB2312" w:eastAsia="仿宋_GB2312" w:cs="仿宋_GB2312"/>
          <w:color w:val="000000"/>
          <w:sz w:val="32"/>
          <w:szCs w:val="32"/>
        </w:rPr>
        <w:t>2024—2025年全市秸秆离田工作基础数据表</w:t>
      </w:r>
    </w:p>
    <w:p w14:paraId="3E0B69E6">
      <w:pPr>
        <w:pStyle w:val="3"/>
        <w:widowControl w:val="0"/>
        <w:spacing w:line="560" w:lineRule="exact"/>
        <w:ind w:left="210" w:leftChars="100" w:firstLine="1369" w:firstLineChars="428"/>
        <w:rPr>
          <w:rStyle w:val="22"/>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Style w:val="22"/>
          <w:rFonts w:hint="eastAsia" w:ascii="仿宋_GB2312" w:hAnsi="仿宋_GB2312" w:eastAsia="仿宋_GB2312" w:cs="仿宋_GB2312"/>
          <w:color w:val="000000"/>
          <w:sz w:val="32"/>
          <w:szCs w:val="32"/>
        </w:rPr>
        <w:t>2024年秋冬季至2025年春季秸秆离田台账</w:t>
      </w:r>
    </w:p>
    <w:p w14:paraId="6DC2CF0D">
      <w:pPr>
        <w:pStyle w:val="3"/>
        <w:spacing w:line="560" w:lineRule="exact"/>
        <w:rPr>
          <w:rFonts w:hint="eastAsia"/>
        </w:rPr>
      </w:pPr>
    </w:p>
    <w:p w14:paraId="199534A3">
      <w:pPr>
        <w:jc w:val="left"/>
        <w:rPr>
          <w:rFonts w:ascii="仿宋_GB2312" w:hAnsi="仿宋_GB2312" w:eastAsia="仿宋_GB2312" w:cs="仿宋_GB2312"/>
        </w:rPr>
        <w:sectPr>
          <w:footerReference r:id="rId5" w:type="default"/>
          <w:pgSz w:w="11906" w:h="16838"/>
          <w:pgMar w:top="2098" w:right="1474" w:bottom="2155" w:left="1418" w:header="851" w:footer="992" w:gutter="0"/>
          <w:pgNumType w:fmt="numberInDash"/>
          <w:cols w:space="720" w:num="1"/>
          <w:docGrid w:type="lines" w:linePitch="312" w:charSpace="0"/>
        </w:sectPr>
      </w:pPr>
    </w:p>
    <w:p w14:paraId="0D9EC44F">
      <w:pPr>
        <w:jc w:val="left"/>
        <w:rPr>
          <w:rFonts w:hint="eastAsia" w:ascii="黑体" w:hAnsi="黑体" w:eastAsia="黑体" w:cs="方正小标宋简体"/>
          <w:color w:val="000000"/>
          <w:kern w:val="0"/>
          <w:sz w:val="32"/>
          <w:szCs w:val="32"/>
        </w:rPr>
      </w:pPr>
      <w:r>
        <w:rPr>
          <w:rFonts w:hint="eastAsia" w:ascii="黑体" w:hAnsi="黑体" w:eastAsia="黑体" w:cs="仿宋"/>
          <w:color w:val="000000"/>
          <w:kern w:val="0"/>
          <w:sz w:val="32"/>
          <w:szCs w:val="32"/>
        </w:rPr>
        <w:t>附件1</w:t>
      </w:r>
    </w:p>
    <w:p w14:paraId="30171CC2">
      <w:pPr>
        <w:ind w:firstLine="871" w:firstLineChars="198"/>
        <w:jc w:val="center"/>
        <w:rPr>
          <w:rFonts w:hint="eastAsia" w:ascii="方正小标宋_GBK" w:hAnsi="方正小标宋_GBK" w:eastAsia="方正小标宋_GBK" w:cs="方正小标宋_GBK"/>
          <w:color w:val="000000"/>
          <w:kern w:val="0"/>
          <w:sz w:val="44"/>
          <w:szCs w:val="44"/>
        </w:rPr>
      </w:pPr>
      <w:r>
        <w:rPr>
          <w:rFonts w:hint="eastAsia" w:ascii="方正小标宋_GBK" w:hAnsi="方正小标宋_GBK" w:eastAsia="方正小标宋_GBK" w:cs="方正小标宋_GBK"/>
          <w:color w:val="000000"/>
          <w:kern w:val="0"/>
          <w:sz w:val="44"/>
          <w:szCs w:val="44"/>
        </w:rPr>
        <w:t>2024年秋冬季-2025年春季全市秸秆离田工作基础数据表</w:t>
      </w:r>
    </w:p>
    <w:p w14:paraId="39D2DC25">
      <w:pPr>
        <w:ind w:firstLine="415" w:firstLineChars="198"/>
        <w:rPr>
          <w:rFonts w:hint="eastAsia" w:ascii="仿宋_GB2312" w:hAnsi="仿宋_GB2312" w:eastAsia="仿宋_GB2312" w:cs="仿宋_GB2312"/>
          <w:color w:val="000000"/>
          <w:kern w:val="0"/>
          <w:sz w:val="30"/>
          <w:szCs w:val="30"/>
        </w:rPr>
      </w:pPr>
      <w:r>
        <w:rPr>
          <w:rFonts w:hint="eastAsia" w:ascii="方正书宋_GBK" w:hAnsi="方正书宋_GBK" w:eastAsia="方正书宋_GBK" w:cs="方正书宋_GBK"/>
          <w:color w:val="000000"/>
          <w:kern w:val="0"/>
          <w:szCs w:val="21"/>
        </w:rPr>
        <w:t xml:space="preserve">                                                                                        </w:t>
      </w:r>
      <w:r>
        <w:rPr>
          <w:rFonts w:hint="eastAsia" w:ascii="方正书宋_GBK" w:hAnsi="方正书宋_GBK" w:eastAsia="方正书宋_GBK" w:cs="方正书宋_GBK"/>
          <w:color w:val="000000"/>
          <w:kern w:val="0"/>
          <w:sz w:val="30"/>
          <w:szCs w:val="30"/>
        </w:rPr>
        <w:t xml:space="preserve">         </w:t>
      </w:r>
      <w:r>
        <w:rPr>
          <w:rFonts w:hint="eastAsia" w:ascii="仿宋_GB2312" w:hAnsi="仿宋_GB2312" w:eastAsia="仿宋_GB2312" w:cs="仿宋_GB2312"/>
          <w:color w:val="000000"/>
          <w:kern w:val="0"/>
          <w:sz w:val="30"/>
          <w:szCs w:val="30"/>
        </w:rPr>
        <w:t>单位：万亩、万吨</w:t>
      </w:r>
    </w:p>
    <w:tbl>
      <w:tblPr>
        <w:tblStyle w:val="7"/>
        <w:tblW w:w="139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7"/>
        <w:gridCol w:w="1749"/>
        <w:gridCol w:w="2959"/>
        <w:gridCol w:w="2542"/>
        <w:gridCol w:w="2134"/>
        <w:gridCol w:w="2134"/>
      </w:tblGrid>
      <w:tr w14:paraId="68A85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2448" w:type="dxa"/>
            <w:tcBorders>
              <w:top w:val="single" w:color="auto" w:sz="4" w:space="0"/>
              <w:left w:val="single" w:color="auto" w:sz="4" w:space="0"/>
              <w:bottom w:val="single" w:color="auto" w:sz="4" w:space="0"/>
              <w:right w:val="single" w:color="auto" w:sz="4" w:space="0"/>
            </w:tcBorders>
            <w:vAlign w:val="center"/>
          </w:tcPr>
          <w:p w14:paraId="25CB98A9">
            <w:pPr>
              <w:spacing w:after="0" w:line="440" w:lineRule="exact"/>
              <w:jc w:val="center"/>
              <w:rPr>
                <w:rFonts w:hint="eastAsia" w:ascii="宋体" w:hAnsi="宋体" w:eastAsia="宋体" w:cs="Times New Roman"/>
                <w:b/>
                <w:bCs/>
                <w:color w:val="000000"/>
                <w:sz w:val="24"/>
                <w:szCs w:val="24"/>
              </w:rPr>
            </w:pPr>
            <w:r>
              <w:rPr>
                <w:rFonts w:hint="eastAsia" w:ascii="宋体" w:hAnsi="宋体"/>
                <w:b/>
                <w:bCs/>
                <w:color w:val="000000"/>
                <w:sz w:val="24"/>
              </w:rPr>
              <w:t>各乡镇村</w:t>
            </w:r>
          </w:p>
        </w:tc>
        <w:tc>
          <w:tcPr>
            <w:tcW w:w="1750"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5CF436DC">
            <w:pPr>
              <w:spacing w:after="0" w:line="440" w:lineRule="exact"/>
              <w:jc w:val="center"/>
              <w:rPr>
                <w:rFonts w:hint="eastAsia" w:ascii="宋体" w:hAnsi="宋体"/>
                <w:b/>
                <w:bCs/>
                <w:color w:val="000000"/>
                <w:sz w:val="24"/>
              </w:rPr>
            </w:pPr>
            <w:r>
              <w:rPr>
                <w:rFonts w:hint="eastAsia" w:ascii="宋体" w:hAnsi="宋体"/>
                <w:b/>
                <w:bCs/>
                <w:color w:val="000000"/>
                <w:sz w:val="24"/>
              </w:rPr>
              <w:t>秸　秆</w:t>
            </w:r>
          </w:p>
          <w:p w14:paraId="345AF854">
            <w:pPr>
              <w:spacing w:after="0" w:line="440" w:lineRule="exact"/>
              <w:jc w:val="center"/>
              <w:rPr>
                <w:rFonts w:hint="eastAsia" w:ascii="宋体" w:hAnsi="宋体"/>
                <w:b/>
                <w:bCs/>
                <w:color w:val="000000"/>
                <w:sz w:val="24"/>
              </w:rPr>
            </w:pPr>
            <w:r>
              <w:rPr>
                <w:rFonts w:hint="eastAsia" w:ascii="宋体" w:hAnsi="宋体"/>
                <w:b/>
                <w:bCs/>
                <w:color w:val="000000"/>
                <w:sz w:val="24"/>
              </w:rPr>
              <w:t>总面积</w:t>
            </w:r>
          </w:p>
        </w:tc>
        <w:tc>
          <w:tcPr>
            <w:tcW w:w="2961" w:type="dxa"/>
            <w:tcBorders>
              <w:top w:val="single" w:color="auto" w:sz="4" w:space="0"/>
              <w:left w:val="single" w:color="auto" w:sz="4" w:space="0"/>
              <w:bottom w:val="single" w:color="auto" w:sz="4" w:space="0"/>
              <w:right w:val="single" w:color="auto" w:sz="4" w:space="0"/>
            </w:tcBorders>
            <w:vAlign w:val="center"/>
          </w:tcPr>
          <w:p w14:paraId="080BC0C4">
            <w:pPr>
              <w:spacing w:after="0" w:line="440" w:lineRule="exact"/>
              <w:jc w:val="center"/>
              <w:rPr>
                <w:rFonts w:hint="eastAsia" w:ascii="宋体" w:hAnsi="宋体"/>
                <w:b/>
                <w:bCs/>
                <w:color w:val="000000"/>
                <w:sz w:val="24"/>
              </w:rPr>
            </w:pPr>
            <w:r>
              <w:rPr>
                <w:rFonts w:hint="eastAsia" w:ascii="宋体" w:hAnsi="宋体"/>
                <w:b/>
                <w:bCs/>
                <w:color w:val="000000"/>
                <w:sz w:val="24"/>
              </w:rPr>
              <w:t>“一公里”以外，无法机械作业岗地、洼地的秸秆计划烧除面积</w:t>
            </w:r>
          </w:p>
        </w:tc>
        <w:tc>
          <w:tcPr>
            <w:tcW w:w="2543"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14:paraId="11131F1A">
            <w:pPr>
              <w:spacing w:after="0" w:line="440" w:lineRule="exact"/>
              <w:jc w:val="center"/>
              <w:rPr>
                <w:rFonts w:hint="eastAsia" w:ascii="宋体" w:hAnsi="宋体"/>
                <w:b/>
                <w:bCs/>
                <w:color w:val="000000"/>
                <w:sz w:val="24"/>
              </w:rPr>
            </w:pPr>
            <w:r>
              <w:rPr>
                <w:rFonts w:hint="eastAsia" w:ascii="宋体" w:hAnsi="宋体"/>
                <w:b/>
                <w:bCs/>
                <w:color w:val="000000"/>
                <w:sz w:val="24"/>
              </w:rPr>
              <w:t>计划离田面积</w:t>
            </w:r>
          </w:p>
        </w:tc>
        <w:tc>
          <w:tcPr>
            <w:tcW w:w="2135" w:type="dxa"/>
            <w:tcBorders>
              <w:top w:val="single" w:color="auto" w:sz="4" w:space="0"/>
              <w:left w:val="single" w:color="auto" w:sz="4" w:space="0"/>
              <w:bottom w:val="single" w:color="auto" w:sz="4" w:space="0"/>
              <w:right w:val="single" w:color="auto" w:sz="4" w:space="0"/>
            </w:tcBorders>
            <w:vAlign w:val="center"/>
          </w:tcPr>
          <w:p w14:paraId="4B7B7F26">
            <w:pPr>
              <w:spacing w:after="0" w:line="440" w:lineRule="exact"/>
              <w:jc w:val="center"/>
              <w:rPr>
                <w:rFonts w:hint="eastAsia" w:ascii="宋体" w:hAnsi="宋体"/>
                <w:b/>
                <w:bCs/>
                <w:color w:val="000000"/>
                <w:sz w:val="24"/>
              </w:rPr>
            </w:pPr>
            <w:r>
              <w:rPr>
                <w:rFonts w:hint="eastAsia" w:ascii="宋体" w:hAnsi="宋体"/>
                <w:b/>
                <w:bCs/>
                <w:color w:val="000000"/>
                <w:sz w:val="24"/>
              </w:rPr>
              <w:t>联系人</w:t>
            </w:r>
          </w:p>
        </w:tc>
        <w:tc>
          <w:tcPr>
            <w:tcW w:w="2135" w:type="dxa"/>
            <w:tcBorders>
              <w:top w:val="single" w:color="auto" w:sz="4" w:space="0"/>
              <w:left w:val="single" w:color="auto" w:sz="4" w:space="0"/>
              <w:bottom w:val="single" w:color="auto" w:sz="4" w:space="0"/>
              <w:right w:val="single" w:color="auto" w:sz="4" w:space="0"/>
            </w:tcBorders>
            <w:vAlign w:val="center"/>
          </w:tcPr>
          <w:p w14:paraId="3588D59C">
            <w:pPr>
              <w:spacing w:after="0" w:line="440" w:lineRule="exact"/>
              <w:jc w:val="center"/>
              <w:rPr>
                <w:rFonts w:hint="eastAsia" w:ascii="宋体" w:hAnsi="宋体"/>
                <w:b/>
                <w:bCs/>
                <w:color w:val="000000"/>
                <w:sz w:val="24"/>
              </w:rPr>
            </w:pPr>
            <w:r>
              <w:rPr>
                <w:rFonts w:hint="eastAsia" w:ascii="宋体" w:hAnsi="宋体"/>
                <w:b/>
                <w:bCs/>
                <w:color w:val="000000"/>
                <w:sz w:val="24"/>
              </w:rPr>
              <w:t>联系电话</w:t>
            </w:r>
          </w:p>
        </w:tc>
      </w:tr>
      <w:tr w14:paraId="35E69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2448" w:type="dxa"/>
            <w:tcBorders>
              <w:top w:val="single" w:color="auto" w:sz="4" w:space="0"/>
              <w:left w:val="single" w:color="auto" w:sz="4" w:space="0"/>
              <w:bottom w:val="single" w:color="auto" w:sz="4" w:space="0"/>
              <w:right w:val="single" w:color="auto" w:sz="4" w:space="0"/>
            </w:tcBorders>
            <w:vAlign w:val="center"/>
          </w:tcPr>
          <w:p w14:paraId="2AA38AB3">
            <w:pPr>
              <w:spacing w:after="0" w:line="440" w:lineRule="exact"/>
              <w:jc w:val="center"/>
              <w:rPr>
                <w:rFonts w:hint="eastAsia" w:ascii="宋体" w:hAnsi="宋体"/>
                <w:color w:val="000000"/>
                <w:sz w:val="24"/>
              </w:rPr>
            </w:pPr>
          </w:p>
        </w:tc>
        <w:tc>
          <w:tcPr>
            <w:tcW w:w="1750" w:type="dxa"/>
            <w:tcBorders>
              <w:top w:val="single" w:color="auto" w:sz="4" w:space="0"/>
              <w:left w:val="single" w:color="auto" w:sz="4" w:space="0"/>
              <w:bottom w:val="single" w:color="auto" w:sz="4" w:space="0"/>
              <w:right w:val="single" w:color="auto" w:sz="4" w:space="0"/>
            </w:tcBorders>
            <w:vAlign w:val="center"/>
          </w:tcPr>
          <w:p w14:paraId="7E5E8265">
            <w:pPr>
              <w:spacing w:after="0" w:line="440" w:lineRule="exact"/>
              <w:jc w:val="center"/>
              <w:rPr>
                <w:rFonts w:hint="eastAsia" w:ascii="宋体" w:hAnsi="宋体"/>
                <w:b/>
                <w:bCs/>
                <w:color w:val="000000"/>
                <w:sz w:val="24"/>
              </w:rPr>
            </w:pPr>
          </w:p>
        </w:tc>
        <w:tc>
          <w:tcPr>
            <w:tcW w:w="2961" w:type="dxa"/>
            <w:tcBorders>
              <w:top w:val="single" w:color="auto" w:sz="4" w:space="0"/>
              <w:left w:val="single" w:color="auto" w:sz="4" w:space="0"/>
              <w:bottom w:val="single" w:color="auto" w:sz="4" w:space="0"/>
              <w:right w:val="single" w:color="auto" w:sz="4" w:space="0"/>
            </w:tcBorders>
          </w:tcPr>
          <w:p w14:paraId="711C7FD2">
            <w:pPr>
              <w:spacing w:after="0" w:line="440" w:lineRule="exact"/>
              <w:jc w:val="center"/>
              <w:rPr>
                <w:rFonts w:hint="eastAsia" w:ascii="宋体" w:hAnsi="宋体"/>
                <w:b/>
                <w:bCs/>
                <w:color w:val="000000"/>
                <w:sz w:val="24"/>
              </w:rPr>
            </w:pPr>
          </w:p>
        </w:tc>
        <w:tc>
          <w:tcPr>
            <w:tcW w:w="2543" w:type="dxa"/>
            <w:tcBorders>
              <w:top w:val="single" w:color="auto" w:sz="4" w:space="0"/>
              <w:left w:val="single" w:color="auto" w:sz="4" w:space="0"/>
              <w:bottom w:val="single" w:color="auto" w:sz="4" w:space="0"/>
              <w:right w:val="single" w:color="auto" w:sz="4" w:space="0"/>
            </w:tcBorders>
          </w:tcPr>
          <w:p w14:paraId="00218DF1">
            <w:pPr>
              <w:spacing w:after="0" w:line="440" w:lineRule="exact"/>
              <w:jc w:val="center"/>
              <w:rPr>
                <w:rFonts w:hint="eastAsia" w:ascii="宋体" w:hAnsi="宋体"/>
                <w:b/>
                <w:bCs/>
                <w:color w:val="000000"/>
                <w:sz w:val="24"/>
              </w:rPr>
            </w:pPr>
          </w:p>
        </w:tc>
        <w:tc>
          <w:tcPr>
            <w:tcW w:w="2135" w:type="dxa"/>
            <w:tcBorders>
              <w:top w:val="single" w:color="auto" w:sz="4" w:space="0"/>
              <w:left w:val="single" w:color="auto" w:sz="4" w:space="0"/>
              <w:bottom w:val="single" w:color="auto" w:sz="4" w:space="0"/>
              <w:right w:val="single" w:color="auto" w:sz="4" w:space="0"/>
            </w:tcBorders>
          </w:tcPr>
          <w:p w14:paraId="3E897A91">
            <w:pPr>
              <w:spacing w:after="0" w:line="440" w:lineRule="exact"/>
              <w:jc w:val="center"/>
              <w:rPr>
                <w:rFonts w:hint="eastAsia" w:ascii="宋体" w:hAnsi="宋体"/>
                <w:b/>
                <w:bCs/>
                <w:color w:val="000000"/>
                <w:sz w:val="24"/>
              </w:rPr>
            </w:pPr>
          </w:p>
        </w:tc>
        <w:tc>
          <w:tcPr>
            <w:tcW w:w="2135" w:type="dxa"/>
            <w:tcBorders>
              <w:top w:val="single" w:color="auto" w:sz="4" w:space="0"/>
              <w:left w:val="single" w:color="auto" w:sz="4" w:space="0"/>
              <w:bottom w:val="single" w:color="auto" w:sz="4" w:space="0"/>
              <w:right w:val="single" w:color="auto" w:sz="4" w:space="0"/>
            </w:tcBorders>
          </w:tcPr>
          <w:p w14:paraId="3B268436">
            <w:pPr>
              <w:spacing w:after="0" w:line="440" w:lineRule="exact"/>
              <w:jc w:val="center"/>
              <w:rPr>
                <w:rFonts w:hint="eastAsia" w:ascii="宋体" w:hAnsi="宋体"/>
                <w:b/>
                <w:bCs/>
                <w:color w:val="000000"/>
                <w:sz w:val="24"/>
              </w:rPr>
            </w:pPr>
          </w:p>
        </w:tc>
      </w:tr>
      <w:tr w14:paraId="713EE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2448" w:type="dxa"/>
            <w:tcBorders>
              <w:top w:val="single" w:color="auto" w:sz="4" w:space="0"/>
              <w:left w:val="single" w:color="auto" w:sz="4" w:space="0"/>
              <w:bottom w:val="single" w:color="auto" w:sz="4" w:space="0"/>
              <w:right w:val="single" w:color="auto" w:sz="4" w:space="0"/>
            </w:tcBorders>
            <w:vAlign w:val="center"/>
          </w:tcPr>
          <w:p w14:paraId="483AAC8C">
            <w:pPr>
              <w:spacing w:after="0" w:line="440" w:lineRule="exact"/>
              <w:jc w:val="center"/>
              <w:rPr>
                <w:rFonts w:hint="eastAsia" w:ascii="宋体" w:hAnsi="宋体"/>
                <w:color w:val="000000"/>
                <w:sz w:val="24"/>
              </w:rPr>
            </w:pPr>
          </w:p>
        </w:tc>
        <w:tc>
          <w:tcPr>
            <w:tcW w:w="1750" w:type="dxa"/>
            <w:tcBorders>
              <w:top w:val="single" w:color="auto" w:sz="4" w:space="0"/>
              <w:left w:val="single" w:color="auto" w:sz="4" w:space="0"/>
              <w:bottom w:val="single" w:color="auto" w:sz="4" w:space="0"/>
              <w:right w:val="single" w:color="auto" w:sz="4" w:space="0"/>
            </w:tcBorders>
            <w:vAlign w:val="center"/>
          </w:tcPr>
          <w:p w14:paraId="71A64858">
            <w:pPr>
              <w:spacing w:after="0" w:line="440" w:lineRule="exact"/>
              <w:jc w:val="center"/>
              <w:rPr>
                <w:rFonts w:hint="eastAsia" w:ascii="宋体" w:hAnsi="宋体"/>
                <w:b/>
                <w:bCs/>
                <w:color w:val="000000"/>
                <w:sz w:val="24"/>
              </w:rPr>
            </w:pPr>
          </w:p>
        </w:tc>
        <w:tc>
          <w:tcPr>
            <w:tcW w:w="2961" w:type="dxa"/>
            <w:tcBorders>
              <w:top w:val="single" w:color="auto" w:sz="4" w:space="0"/>
              <w:left w:val="single" w:color="auto" w:sz="4" w:space="0"/>
              <w:bottom w:val="single" w:color="auto" w:sz="4" w:space="0"/>
              <w:right w:val="single" w:color="auto" w:sz="4" w:space="0"/>
            </w:tcBorders>
          </w:tcPr>
          <w:p w14:paraId="182E50D7">
            <w:pPr>
              <w:spacing w:after="0" w:line="440" w:lineRule="exact"/>
              <w:jc w:val="center"/>
              <w:rPr>
                <w:rFonts w:hint="eastAsia" w:ascii="宋体" w:hAnsi="宋体"/>
                <w:b/>
                <w:bCs/>
                <w:color w:val="000000"/>
                <w:sz w:val="24"/>
              </w:rPr>
            </w:pPr>
          </w:p>
        </w:tc>
        <w:tc>
          <w:tcPr>
            <w:tcW w:w="2543" w:type="dxa"/>
            <w:tcBorders>
              <w:top w:val="single" w:color="auto" w:sz="4" w:space="0"/>
              <w:left w:val="single" w:color="auto" w:sz="4" w:space="0"/>
              <w:bottom w:val="single" w:color="auto" w:sz="4" w:space="0"/>
              <w:right w:val="single" w:color="auto" w:sz="4" w:space="0"/>
            </w:tcBorders>
          </w:tcPr>
          <w:p w14:paraId="3C5F49D6">
            <w:pPr>
              <w:spacing w:after="0" w:line="440" w:lineRule="exact"/>
              <w:jc w:val="center"/>
              <w:rPr>
                <w:rFonts w:hint="eastAsia" w:ascii="宋体" w:hAnsi="宋体"/>
                <w:b/>
                <w:bCs/>
                <w:color w:val="000000"/>
                <w:sz w:val="24"/>
              </w:rPr>
            </w:pPr>
          </w:p>
        </w:tc>
        <w:tc>
          <w:tcPr>
            <w:tcW w:w="2135" w:type="dxa"/>
            <w:tcBorders>
              <w:top w:val="single" w:color="auto" w:sz="4" w:space="0"/>
              <w:left w:val="single" w:color="auto" w:sz="4" w:space="0"/>
              <w:bottom w:val="single" w:color="auto" w:sz="4" w:space="0"/>
              <w:right w:val="single" w:color="auto" w:sz="4" w:space="0"/>
            </w:tcBorders>
          </w:tcPr>
          <w:p w14:paraId="3E19DB4E">
            <w:pPr>
              <w:spacing w:after="0" w:line="440" w:lineRule="exact"/>
              <w:jc w:val="center"/>
              <w:rPr>
                <w:rFonts w:hint="eastAsia" w:ascii="宋体" w:hAnsi="宋体"/>
                <w:b/>
                <w:bCs/>
                <w:color w:val="000000"/>
                <w:sz w:val="24"/>
              </w:rPr>
            </w:pPr>
          </w:p>
        </w:tc>
        <w:tc>
          <w:tcPr>
            <w:tcW w:w="2135" w:type="dxa"/>
            <w:tcBorders>
              <w:top w:val="single" w:color="auto" w:sz="4" w:space="0"/>
              <w:left w:val="single" w:color="auto" w:sz="4" w:space="0"/>
              <w:bottom w:val="single" w:color="auto" w:sz="4" w:space="0"/>
              <w:right w:val="single" w:color="auto" w:sz="4" w:space="0"/>
            </w:tcBorders>
          </w:tcPr>
          <w:p w14:paraId="5DBBD914">
            <w:pPr>
              <w:spacing w:after="0" w:line="440" w:lineRule="exact"/>
              <w:jc w:val="center"/>
              <w:rPr>
                <w:rFonts w:hint="eastAsia" w:ascii="宋体" w:hAnsi="宋体"/>
                <w:b/>
                <w:bCs/>
                <w:color w:val="000000"/>
                <w:sz w:val="24"/>
              </w:rPr>
            </w:pPr>
          </w:p>
        </w:tc>
      </w:tr>
      <w:tr w14:paraId="6FA5F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2448" w:type="dxa"/>
            <w:tcBorders>
              <w:top w:val="single" w:color="auto" w:sz="4" w:space="0"/>
              <w:left w:val="single" w:color="auto" w:sz="4" w:space="0"/>
              <w:bottom w:val="single" w:color="auto" w:sz="4" w:space="0"/>
              <w:right w:val="single" w:color="auto" w:sz="4" w:space="0"/>
            </w:tcBorders>
            <w:vAlign w:val="center"/>
          </w:tcPr>
          <w:p w14:paraId="215F0F62">
            <w:pPr>
              <w:spacing w:after="0" w:line="440" w:lineRule="exact"/>
              <w:jc w:val="center"/>
              <w:rPr>
                <w:rFonts w:hint="eastAsia" w:ascii="宋体" w:hAnsi="宋体"/>
                <w:color w:val="000000"/>
                <w:sz w:val="24"/>
              </w:rPr>
            </w:pPr>
          </w:p>
        </w:tc>
        <w:tc>
          <w:tcPr>
            <w:tcW w:w="1750" w:type="dxa"/>
            <w:tcBorders>
              <w:top w:val="single" w:color="auto" w:sz="4" w:space="0"/>
              <w:left w:val="single" w:color="auto" w:sz="4" w:space="0"/>
              <w:bottom w:val="single" w:color="auto" w:sz="4" w:space="0"/>
              <w:right w:val="single" w:color="auto" w:sz="4" w:space="0"/>
            </w:tcBorders>
            <w:vAlign w:val="center"/>
          </w:tcPr>
          <w:p w14:paraId="72107E5F">
            <w:pPr>
              <w:spacing w:after="0" w:line="440" w:lineRule="exact"/>
              <w:jc w:val="center"/>
              <w:rPr>
                <w:rFonts w:hint="eastAsia" w:ascii="宋体" w:hAnsi="宋体"/>
                <w:b/>
                <w:bCs/>
                <w:color w:val="000000"/>
                <w:sz w:val="24"/>
              </w:rPr>
            </w:pPr>
          </w:p>
        </w:tc>
        <w:tc>
          <w:tcPr>
            <w:tcW w:w="2961" w:type="dxa"/>
            <w:tcBorders>
              <w:top w:val="single" w:color="auto" w:sz="4" w:space="0"/>
              <w:left w:val="single" w:color="auto" w:sz="4" w:space="0"/>
              <w:bottom w:val="single" w:color="auto" w:sz="4" w:space="0"/>
              <w:right w:val="single" w:color="auto" w:sz="4" w:space="0"/>
            </w:tcBorders>
          </w:tcPr>
          <w:p w14:paraId="67898A39">
            <w:pPr>
              <w:spacing w:after="0" w:line="440" w:lineRule="exact"/>
              <w:jc w:val="center"/>
              <w:rPr>
                <w:rFonts w:hint="eastAsia" w:ascii="宋体" w:hAnsi="宋体"/>
                <w:b/>
                <w:bCs/>
                <w:color w:val="000000"/>
                <w:sz w:val="24"/>
              </w:rPr>
            </w:pPr>
          </w:p>
        </w:tc>
        <w:tc>
          <w:tcPr>
            <w:tcW w:w="2543" w:type="dxa"/>
            <w:tcBorders>
              <w:top w:val="single" w:color="auto" w:sz="4" w:space="0"/>
              <w:left w:val="single" w:color="auto" w:sz="4" w:space="0"/>
              <w:bottom w:val="single" w:color="auto" w:sz="4" w:space="0"/>
              <w:right w:val="single" w:color="auto" w:sz="4" w:space="0"/>
            </w:tcBorders>
          </w:tcPr>
          <w:p w14:paraId="41CBF303">
            <w:pPr>
              <w:spacing w:after="0" w:line="440" w:lineRule="exact"/>
              <w:jc w:val="center"/>
              <w:rPr>
                <w:rFonts w:hint="eastAsia" w:ascii="宋体" w:hAnsi="宋体"/>
                <w:b/>
                <w:bCs/>
                <w:color w:val="000000"/>
                <w:sz w:val="24"/>
              </w:rPr>
            </w:pPr>
          </w:p>
        </w:tc>
        <w:tc>
          <w:tcPr>
            <w:tcW w:w="2135" w:type="dxa"/>
            <w:tcBorders>
              <w:top w:val="single" w:color="auto" w:sz="4" w:space="0"/>
              <w:left w:val="single" w:color="auto" w:sz="4" w:space="0"/>
              <w:bottom w:val="single" w:color="auto" w:sz="4" w:space="0"/>
              <w:right w:val="single" w:color="auto" w:sz="4" w:space="0"/>
            </w:tcBorders>
          </w:tcPr>
          <w:p w14:paraId="2F43BBD1">
            <w:pPr>
              <w:spacing w:after="0" w:line="440" w:lineRule="exact"/>
              <w:jc w:val="center"/>
              <w:rPr>
                <w:rFonts w:hint="eastAsia" w:ascii="宋体" w:hAnsi="宋体"/>
                <w:b/>
                <w:bCs/>
                <w:color w:val="000000"/>
                <w:sz w:val="24"/>
              </w:rPr>
            </w:pPr>
          </w:p>
        </w:tc>
        <w:tc>
          <w:tcPr>
            <w:tcW w:w="2135" w:type="dxa"/>
            <w:tcBorders>
              <w:top w:val="single" w:color="auto" w:sz="4" w:space="0"/>
              <w:left w:val="single" w:color="auto" w:sz="4" w:space="0"/>
              <w:bottom w:val="single" w:color="auto" w:sz="4" w:space="0"/>
              <w:right w:val="single" w:color="auto" w:sz="4" w:space="0"/>
            </w:tcBorders>
          </w:tcPr>
          <w:p w14:paraId="3B855065">
            <w:pPr>
              <w:spacing w:after="0" w:line="440" w:lineRule="exact"/>
              <w:jc w:val="center"/>
              <w:rPr>
                <w:rFonts w:hint="eastAsia" w:ascii="宋体" w:hAnsi="宋体"/>
                <w:b/>
                <w:bCs/>
                <w:color w:val="000000"/>
                <w:sz w:val="24"/>
              </w:rPr>
            </w:pPr>
          </w:p>
        </w:tc>
      </w:tr>
      <w:tr w14:paraId="70052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2448" w:type="dxa"/>
            <w:tcBorders>
              <w:top w:val="single" w:color="auto" w:sz="4" w:space="0"/>
              <w:left w:val="single" w:color="auto" w:sz="4" w:space="0"/>
              <w:bottom w:val="single" w:color="auto" w:sz="4" w:space="0"/>
              <w:right w:val="single" w:color="auto" w:sz="4" w:space="0"/>
            </w:tcBorders>
            <w:vAlign w:val="center"/>
          </w:tcPr>
          <w:p w14:paraId="20963DB6">
            <w:pPr>
              <w:spacing w:after="0" w:line="440" w:lineRule="exact"/>
              <w:jc w:val="center"/>
              <w:rPr>
                <w:rFonts w:hint="eastAsia" w:ascii="宋体" w:hAnsi="宋体"/>
                <w:color w:val="000000"/>
                <w:sz w:val="24"/>
              </w:rPr>
            </w:pPr>
          </w:p>
        </w:tc>
        <w:tc>
          <w:tcPr>
            <w:tcW w:w="1750" w:type="dxa"/>
            <w:tcBorders>
              <w:top w:val="single" w:color="auto" w:sz="4" w:space="0"/>
              <w:left w:val="single" w:color="auto" w:sz="4" w:space="0"/>
              <w:bottom w:val="single" w:color="auto" w:sz="4" w:space="0"/>
              <w:right w:val="single" w:color="auto" w:sz="4" w:space="0"/>
            </w:tcBorders>
            <w:vAlign w:val="center"/>
          </w:tcPr>
          <w:p w14:paraId="4A6E5C55">
            <w:pPr>
              <w:spacing w:after="0" w:line="440" w:lineRule="exact"/>
              <w:jc w:val="center"/>
              <w:rPr>
                <w:rFonts w:hint="eastAsia" w:ascii="宋体" w:hAnsi="宋体"/>
                <w:b/>
                <w:bCs/>
                <w:color w:val="000000"/>
                <w:sz w:val="24"/>
              </w:rPr>
            </w:pPr>
          </w:p>
        </w:tc>
        <w:tc>
          <w:tcPr>
            <w:tcW w:w="2961" w:type="dxa"/>
            <w:tcBorders>
              <w:top w:val="single" w:color="auto" w:sz="4" w:space="0"/>
              <w:left w:val="single" w:color="auto" w:sz="4" w:space="0"/>
              <w:bottom w:val="single" w:color="auto" w:sz="4" w:space="0"/>
              <w:right w:val="single" w:color="auto" w:sz="4" w:space="0"/>
            </w:tcBorders>
          </w:tcPr>
          <w:p w14:paraId="7A276A67">
            <w:pPr>
              <w:spacing w:after="0" w:line="440" w:lineRule="exact"/>
              <w:jc w:val="center"/>
              <w:rPr>
                <w:rFonts w:hint="eastAsia" w:ascii="宋体" w:hAnsi="宋体"/>
                <w:b/>
                <w:bCs/>
                <w:color w:val="000000"/>
                <w:sz w:val="24"/>
              </w:rPr>
            </w:pPr>
          </w:p>
        </w:tc>
        <w:tc>
          <w:tcPr>
            <w:tcW w:w="2543" w:type="dxa"/>
            <w:tcBorders>
              <w:top w:val="single" w:color="auto" w:sz="4" w:space="0"/>
              <w:left w:val="single" w:color="auto" w:sz="4" w:space="0"/>
              <w:bottom w:val="single" w:color="auto" w:sz="4" w:space="0"/>
              <w:right w:val="single" w:color="auto" w:sz="4" w:space="0"/>
            </w:tcBorders>
          </w:tcPr>
          <w:p w14:paraId="4FFAFF32">
            <w:pPr>
              <w:spacing w:after="0" w:line="440" w:lineRule="exact"/>
              <w:jc w:val="center"/>
              <w:rPr>
                <w:rFonts w:hint="eastAsia" w:ascii="宋体" w:hAnsi="宋体"/>
                <w:b/>
                <w:bCs/>
                <w:color w:val="000000"/>
                <w:sz w:val="24"/>
              </w:rPr>
            </w:pPr>
          </w:p>
        </w:tc>
        <w:tc>
          <w:tcPr>
            <w:tcW w:w="2135" w:type="dxa"/>
            <w:tcBorders>
              <w:top w:val="single" w:color="auto" w:sz="4" w:space="0"/>
              <w:left w:val="single" w:color="auto" w:sz="4" w:space="0"/>
              <w:bottom w:val="single" w:color="auto" w:sz="4" w:space="0"/>
              <w:right w:val="single" w:color="auto" w:sz="4" w:space="0"/>
            </w:tcBorders>
          </w:tcPr>
          <w:p w14:paraId="3DBB5CC3">
            <w:pPr>
              <w:spacing w:after="0" w:line="440" w:lineRule="exact"/>
              <w:jc w:val="center"/>
              <w:rPr>
                <w:rFonts w:hint="eastAsia" w:ascii="宋体" w:hAnsi="宋体"/>
                <w:b/>
                <w:bCs/>
                <w:color w:val="000000"/>
                <w:sz w:val="24"/>
              </w:rPr>
            </w:pPr>
          </w:p>
        </w:tc>
        <w:tc>
          <w:tcPr>
            <w:tcW w:w="2135" w:type="dxa"/>
            <w:tcBorders>
              <w:top w:val="single" w:color="auto" w:sz="4" w:space="0"/>
              <w:left w:val="single" w:color="auto" w:sz="4" w:space="0"/>
              <w:bottom w:val="single" w:color="auto" w:sz="4" w:space="0"/>
              <w:right w:val="single" w:color="auto" w:sz="4" w:space="0"/>
            </w:tcBorders>
          </w:tcPr>
          <w:p w14:paraId="2020217C">
            <w:pPr>
              <w:spacing w:after="0" w:line="440" w:lineRule="exact"/>
              <w:jc w:val="center"/>
              <w:rPr>
                <w:rFonts w:hint="eastAsia" w:ascii="宋体" w:hAnsi="宋体"/>
                <w:b/>
                <w:bCs/>
                <w:color w:val="000000"/>
                <w:sz w:val="24"/>
              </w:rPr>
            </w:pPr>
          </w:p>
        </w:tc>
      </w:tr>
    </w:tbl>
    <w:p w14:paraId="5588989F">
      <w:pPr>
        <w:rPr>
          <w:rFonts w:hint="eastAsia" w:ascii="Calibri" w:hAnsi="Calibri" w:cs="Times New Roman"/>
        </w:rPr>
      </w:pPr>
    </w:p>
    <w:p w14:paraId="6CEB6B9D">
      <w:pPr>
        <w:tabs>
          <w:tab w:val="left" w:pos="4362"/>
        </w:tabs>
        <w:jc w:val="left"/>
        <w:rPr>
          <w:sz w:val="28"/>
          <w:szCs w:val="28"/>
        </w:rPr>
      </w:pPr>
      <w:r>
        <w:rPr>
          <w:rFonts w:hint="eastAsia"/>
          <w:sz w:val="28"/>
          <w:szCs w:val="28"/>
        </w:rPr>
        <w:t>备注：计划离田面积</w:t>
      </w:r>
      <w:r>
        <w:rPr>
          <w:sz w:val="28"/>
          <w:szCs w:val="28"/>
        </w:rPr>
        <w:t>=</w:t>
      </w:r>
      <w:r>
        <w:rPr>
          <w:rFonts w:hint="eastAsia"/>
          <w:sz w:val="28"/>
          <w:szCs w:val="28"/>
        </w:rPr>
        <w:t>秸秆总面积</w:t>
      </w:r>
      <w:r>
        <w:rPr>
          <w:sz w:val="28"/>
          <w:szCs w:val="28"/>
        </w:rPr>
        <w:t>---</w:t>
      </w:r>
      <w:r>
        <w:rPr>
          <w:rFonts w:hint="eastAsia"/>
          <w:sz w:val="28"/>
          <w:szCs w:val="28"/>
        </w:rPr>
        <w:t>一公里以外，无法机械作业岗地、洼地的秸秆计划烧除面积</w:t>
      </w:r>
    </w:p>
    <w:p w14:paraId="14510B16">
      <w:pPr>
        <w:jc w:val="left"/>
        <w:rPr>
          <w:sz w:val="28"/>
          <w:szCs w:val="28"/>
        </w:rPr>
        <w:sectPr>
          <w:pgSz w:w="16838" w:h="11906" w:orient="landscape"/>
          <w:pgMar w:top="1803" w:right="1440" w:bottom="1803" w:left="1440" w:header="851" w:footer="992" w:gutter="0"/>
          <w:pgNumType w:fmt="numberInDash"/>
          <w:cols w:space="720" w:num="1"/>
          <w:docGrid w:type="lines" w:linePitch="319" w:charSpace="0"/>
        </w:sectPr>
      </w:pPr>
    </w:p>
    <w:p w14:paraId="4764AFB2">
      <w:pPr>
        <w:jc w:val="left"/>
        <w:rPr>
          <w:rFonts w:ascii="黑体" w:hAnsi="黑体" w:eastAsia="黑体" w:cs="仿宋"/>
          <w:sz w:val="32"/>
          <w:szCs w:val="32"/>
        </w:rPr>
      </w:pPr>
      <w:r>
        <w:rPr>
          <w:rFonts w:hint="eastAsia" w:ascii="黑体" w:hAnsi="黑体" w:eastAsia="黑体" w:cs="仿宋"/>
          <w:sz w:val="32"/>
          <w:szCs w:val="32"/>
        </w:rPr>
        <w:t>附件2</w:t>
      </w:r>
    </w:p>
    <w:p w14:paraId="643B42F8">
      <w:pPr>
        <w:spacing w:after="0" w:line="560" w:lineRule="exact"/>
        <w:ind w:firstLine="871" w:firstLineChars="198"/>
        <w:jc w:val="center"/>
        <w:rPr>
          <w:rFonts w:hint="eastAsia" w:ascii="方正小标宋_GBK" w:hAnsi="方正小标宋_GBK" w:eastAsia="方正小标宋_GBK" w:cs="方正小标宋_GBK"/>
          <w:color w:val="000000"/>
          <w:kern w:val="0"/>
          <w:sz w:val="44"/>
          <w:szCs w:val="44"/>
        </w:rPr>
      </w:pPr>
      <w:r>
        <w:rPr>
          <w:rFonts w:hint="eastAsia" w:ascii="方正小标宋_GBK" w:hAnsi="方正小标宋_GBK" w:eastAsia="方正小标宋_GBK" w:cs="方正小标宋_GBK"/>
          <w:color w:val="000000"/>
          <w:kern w:val="0"/>
          <w:sz w:val="44"/>
          <w:szCs w:val="44"/>
        </w:rPr>
        <w:t>2024年秋冬季至2025年春季秸秆离田情况调度表</w:t>
      </w:r>
    </w:p>
    <w:p w14:paraId="27FA10D5">
      <w:pPr>
        <w:spacing w:after="0" w:line="560" w:lineRule="exact"/>
        <w:rPr>
          <w:rFonts w:hint="eastAsia" w:ascii="宋体" w:hAnsi="宋体" w:eastAsia="宋体" w:cs="宋体"/>
          <w:b/>
          <w:color w:val="000000"/>
          <w:kern w:val="0"/>
          <w:sz w:val="24"/>
          <w:szCs w:val="24"/>
          <w:lang w:bidi="ar"/>
        </w:rPr>
      </w:pPr>
      <w:r>
        <w:rPr>
          <w:rFonts w:hint="eastAsia" w:ascii="宋体" w:hAnsi="宋体" w:cs="宋体"/>
          <w:b/>
          <w:color w:val="000000"/>
          <w:kern w:val="0"/>
          <w:sz w:val="24"/>
          <w:lang w:bidi="ar"/>
        </w:rPr>
        <w:t xml:space="preserve">时间：  年   月   日  </w:t>
      </w:r>
      <w:r>
        <w:rPr>
          <w:rFonts w:hint="eastAsia" w:ascii="宋体" w:hAnsi="宋体" w:cs="宋体"/>
          <w:b/>
          <w:color w:val="000000"/>
          <w:kern w:val="0"/>
          <w:sz w:val="15"/>
          <w:szCs w:val="15"/>
          <w:lang w:bidi="ar"/>
        </w:rPr>
        <w:t xml:space="preserve">                                                                                                                     </w:t>
      </w:r>
      <w:r>
        <w:rPr>
          <w:rFonts w:hint="eastAsia" w:ascii="宋体" w:hAnsi="宋体" w:cs="宋体"/>
          <w:b/>
          <w:color w:val="000000"/>
          <w:kern w:val="0"/>
          <w:sz w:val="24"/>
          <w:lang w:bidi="ar"/>
        </w:rPr>
        <w:t>单位：万亩、%</w:t>
      </w:r>
    </w:p>
    <w:tbl>
      <w:tblPr>
        <w:tblStyle w:val="7"/>
        <w:tblW w:w="14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2"/>
        <w:gridCol w:w="1493"/>
        <w:gridCol w:w="1470"/>
        <w:gridCol w:w="1845"/>
        <w:gridCol w:w="1545"/>
        <w:gridCol w:w="1485"/>
        <w:gridCol w:w="960"/>
        <w:gridCol w:w="1470"/>
        <w:gridCol w:w="1485"/>
        <w:gridCol w:w="1319"/>
      </w:tblGrid>
      <w:tr w14:paraId="41BC1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2" w:type="dxa"/>
            <w:vMerge w:val="restart"/>
            <w:tcBorders>
              <w:top w:val="single" w:color="auto" w:sz="4" w:space="0"/>
              <w:left w:val="single" w:color="auto" w:sz="4" w:space="0"/>
              <w:bottom w:val="single" w:color="auto" w:sz="4" w:space="0"/>
              <w:right w:val="single" w:color="auto" w:sz="4" w:space="0"/>
            </w:tcBorders>
            <w:vAlign w:val="center"/>
          </w:tcPr>
          <w:p w14:paraId="65FC949B">
            <w:pPr>
              <w:spacing w:after="0" w:line="560" w:lineRule="exact"/>
              <w:jc w:val="center"/>
              <w:rPr>
                <w:rFonts w:hint="eastAsia" w:ascii="宋体" w:hAnsi="宋体" w:cs="宋体"/>
                <w:b/>
                <w:color w:val="000000"/>
                <w:kern w:val="0"/>
                <w:sz w:val="24"/>
                <w:lang w:bidi="ar"/>
              </w:rPr>
            </w:pPr>
            <w:r>
              <w:rPr>
                <w:rFonts w:hint="eastAsia" w:ascii="宋体" w:hAnsi="宋体"/>
                <w:b/>
                <w:bCs/>
                <w:color w:val="000000"/>
                <w:sz w:val="24"/>
              </w:rPr>
              <w:t>各乡镇村</w:t>
            </w:r>
          </w:p>
        </w:tc>
        <w:tc>
          <w:tcPr>
            <w:tcW w:w="1493" w:type="dxa"/>
            <w:vMerge w:val="restart"/>
            <w:tcBorders>
              <w:top w:val="single" w:color="auto" w:sz="4" w:space="0"/>
              <w:left w:val="single" w:color="auto" w:sz="4" w:space="0"/>
              <w:bottom w:val="single" w:color="auto" w:sz="4" w:space="0"/>
              <w:right w:val="single" w:color="auto" w:sz="4" w:space="0"/>
            </w:tcBorders>
            <w:vAlign w:val="center"/>
          </w:tcPr>
          <w:p w14:paraId="0B36D53B">
            <w:pPr>
              <w:spacing w:after="0" w:line="560" w:lineRule="exact"/>
              <w:jc w:val="center"/>
              <w:rPr>
                <w:rFonts w:hint="eastAsia" w:ascii="宋体" w:hAnsi="宋体" w:cs="Times New Roman"/>
                <w:b/>
                <w:bCs/>
                <w:color w:val="000000"/>
                <w:sz w:val="24"/>
              </w:rPr>
            </w:pPr>
            <w:r>
              <w:rPr>
                <w:rFonts w:hint="eastAsia" w:ascii="宋体" w:hAnsi="宋体"/>
                <w:b/>
                <w:bCs/>
                <w:color w:val="000000"/>
                <w:sz w:val="24"/>
              </w:rPr>
              <w:t>秸秆总面积</w:t>
            </w:r>
          </w:p>
        </w:tc>
        <w:tc>
          <w:tcPr>
            <w:tcW w:w="3315" w:type="dxa"/>
            <w:gridSpan w:val="2"/>
            <w:tcBorders>
              <w:top w:val="single" w:color="auto" w:sz="4" w:space="0"/>
              <w:left w:val="single" w:color="auto" w:sz="4" w:space="0"/>
              <w:bottom w:val="single" w:color="auto" w:sz="4" w:space="0"/>
              <w:right w:val="single" w:color="auto" w:sz="4" w:space="0"/>
            </w:tcBorders>
            <w:vAlign w:val="center"/>
          </w:tcPr>
          <w:p w14:paraId="0CBE3362">
            <w:pPr>
              <w:spacing w:after="0" w:line="560" w:lineRule="exact"/>
              <w:jc w:val="center"/>
              <w:rPr>
                <w:rFonts w:hint="eastAsia" w:ascii="宋体" w:hAnsi="宋体" w:cs="宋体"/>
                <w:b/>
                <w:color w:val="000000"/>
                <w:kern w:val="0"/>
                <w:sz w:val="24"/>
                <w:lang w:bidi="ar"/>
              </w:rPr>
            </w:pPr>
            <w:r>
              <w:rPr>
                <w:rFonts w:hint="eastAsia" w:ascii="宋体" w:hAnsi="宋体" w:cs="宋体"/>
                <w:b/>
                <w:color w:val="000000"/>
                <w:kern w:val="0"/>
                <w:sz w:val="24"/>
                <w:lang w:bidi="ar"/>
              </w:rPr>
              <w:t>秸秆处置计划面积</w:t>
            </w:r>
          </w:p>
        </w:tc>
        <w:tc>
          <w:tcPr>
            <w:tcW w:w="8264" w:type="dxa"/>
            <w:gridSpan w:val="6"/>
            <w:tcBorders>
              <w:top w:val="single" w:color="auto" w:sz="4" w:space="0"/>
              <w:left w:val="single" w:color="auto" w:sz="4" w:space="0"/>
              <w:bottom w:val="single" w:color="auto" w:sz="4" w:space="0"/>
              <w:right w:val="single" w:color="auto" w:sz="4" w:space="0"/>
            </w:tcBorders>
            <w:vAlign w:val="center"/>
          </w:tcPr>
          <w:p w14:paraId="1556B6C4">
            <w:pPr>
              <w:spacing w:after="0" w:line="560" w:lineRule="exact"/>
              <w:jc w:val="center"/>
              <w:rPr>
                <w:rFonts w:hint="eastAsia" w:ascii="宋体" w:hAnsi="宋体" w:cs="Times New Roman"/>
                <w:b/>
                <w:bCs/>
                <w:color w:val="000000"/>
                <w:sz w:val="24"/>
              </w:rPr>
            </w:pPr>
            <w:r>
              <w:rPr>
                <w:rFonts w:hint="eastAsia" w:ascii="宋体" w:hAnsi="宋体"/>
                <w:b/>
                <w:bCs/>
                <w:color w:val="000000"/>
                <w:sz w:val="24"/>
              </w:rPr>
              <w:t>秸秆离田进展情况</w:t>
            </w:r>
          </w:p>
        </w:tc>
      </w:tr>
      <w:tr w14:paraId="01283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6B19C9FF">
            <w:pPr>
              <w:spacing w:after="0" w:line="560" w:lineRule="exact"/>
              <w:jc w:val="left"/>
              <w:rPr>
                <w:rFonts w:ascii="宋体" w:hAnsi="宋体" w:cs="宋体"/>
                <w:b/>
                <w:color w:val="000000"/>
                <w:kern w:val="0"/>
                <w:sz w:val="24"/>
                <w:szCs w:val="24"/>
                <w:lang w:bidi="ar"/>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36E1AF1">
            <w:pPr>
              <w:spacing w:after="0" w:line="560" w:lineRule="exact"/>
              <w:jc w:val="left"/>
              <w:rPr>
                <w:rFonts w:ascii="宋体" w:hAnsi="宋体" w:cs="Times New Roman"/>
                <w:b/>
                <w:bCs/>
                <w:color w:val="000000"/>
                <w:sz w:val="24"/>
                <w:szCs w:val="24"/>
              </w:rPr>
            </w:pPr>
          </w:p>
        </w:tc>
        <w:tc>
          <w:tcPr>
            <w:tcW w:w="1470" w:type="dxa"/>
            <w:vMerge w:val="restart"/>
            <w:tcBorders>
              <w:top w:val="single" w:color="auto" w:sz="4" w:space="0"/>
              <w:left w:val="single" w:color="auto" w:sz="4" w:space="0"/>
              <w:bottom w:val="single" w:color="auto" w:sz="4" w:space="0"/>
              <w:right w:val="single" w:color="auto" w:sz="4" w:space="0"/>
            </w:tcBorders>
            <w:vAlign w:val="center"/>
          </w:tcPr>
          <w:p w14:paraId="7CFB252B">
            <w:pPr>
              <w:spacing w:after="0" w:line="560" w:lineRule="exact"/>
              <w:jc w:val="center"/>
              <w:rPr>
                <w:rFonts w:hint="eastAsia" w:ascii="宋体" w:hAnsi="宋体" w:cs="宋体"/>
                <w:b/>
                <w:color w:val="000000"/>
                <w:kern w:val="0"/>
                <w:sz w:val="24"/>
                <w:lang w:bidi="ar"/>
              </w:rPr>
            </w:pPr>
            <w:r>
              <w:rPr>
                <w:rFonts w:hint="eastAsia" w:ascii="宋体" w:hAnsi="宋体"/>
                <w:b/>
                <w:bCs/>
                <w:color w:val="000000"/>
                <w:sz w:val="24"/>
              </w:rPr>
              <w:t>全量烧除</w:t>
            </w:r>
          </w:p>
        </w:tc>
        <w:tc>
          <w:tcPr>
            <w:tcW w:w="1845" w:type="dxa"/>
            <w:vMerge w:val="restart"/>
            <w:tcBorders>
              <w:top w:val="single" w:color="auto" w:sz="4" w:space="0"/>
              <w:left w:val="single" w:color="auto" w:sz="4" w:space="0"/>
              <w:bottom w:val="single" w:color="auto" w:sz="4" w:space="0"/>
              <w:right w:val="single" w:color="auto" w:sz="4" w:space="0"/>
            </w:tcBorders>
            <w:vAlign w:val="center"/>
          </w:tcPr>
          <w:p w14:paraId="0FD9C62B">
            <w:pPr>
              <w:spacing w:after="0" w:line="560" w:lineRule="exact"/>
              <w:jc w:val="center"/>
              <w:rPr>
                <w:rFonts w:hint="eastAsia" w:ascii="宋体" w:hAnsi="宋体" w:cs="宋体"/>
                <w:b/>
                <w:color w:val="000000"/>
                <w:kern w:val="0"/>
                <w:sz w:val="24"/>
                <w:lang w:bidi="ar"/>
              </w:rPr>
            </w:pPr>
            <w:r>
              <w:rPr>
                <w:rFonts w:hint="eastAsia" w:ascii="宋体" w:hAnsi="宋体"/>
                <w:b/>
                <w:bCs/>
                <w:color w:val="000000"/>
                <w:sz w:val="24"/>
              </w:rPr>
              <w:t>秸秆离田面积</w:t>
            </w:r>
          </w:p>
        </w:tc>
        <w:tc>
          <w:tcPr>
            <w:tcW w:w="3990" w:type="dxa"/>
            <w:gridSpan w:val="3"/>
            <w:tcBorders>
              <w:top w:val="single" w:color="auto" w:sz="4" w:space="0"/>
              <w:left w:val="single" w:color="auto" w:sz="4" w:space="0"/>
              <w:bottom w:val="single" w:color="auto" w:sz="4" w:space="0"/>
              <w:right w:val="single" w:color="auto" w:sz="4" w:space="0"/>
            </w:tcBorders>
            <w:vAlign w:val="center"/>
          </w:tcPr>
          <w:p w14:paraId="5D13A531">
            <w:pPr>
              <w:spacing w:after="0" w:line="560" w:lineRule="exact"/>
              <w:jc w:val="center"/>
              <w:rPr>
                <w:rFonts w:hint="eastAsia" w:ascii="宋体" w:hAnsi="宋体" w:cs="宋体"/>
                <w:b/>
                <w:color w:val="000000"/>
                <w:kern w:val="0"/>
                <w:sz w:val="24"/>
                <w:lang w:bidi="ar"/>
              </w:rPr>
            </w:pPr>
            <w:r>
              <w:rPr>
                <w:rFonts w:hint="eastAsia" w:ascii="宋体" w:hAnsi="宋体"/>
                <w:b/>
                <w:bCs/>
                <w:color w:val="000000"/>
                <w:sz w:val="24"/>
              </w:rPr>
              <w:t>全量离田面积</w:t>
            </w:r>
          </w:p>
        </w:tc>
        <w:tc>
          <w:tcPr>
            <w:tcW w:w="1470" w:type="dxa"/>
            <w:vMerge w:val="restart"/>
            <w:tcBorders>
              <w:top w:val="single" w:color="auto" w:sz="4" w:space="0"/>
              <w:left w:val="single" w:color="auto" w:sz="4" w:space="0"/>
              <w:bottom w:val="single" w:color="auto" w:sz="4" w:space="0"/>
              <w:right w:val="single" w:color="auto" w:sz="4" w:space="0"/>
            </w:tcBorders>
            <w:vAlign w:val="center"/>
          </w:tcPr>
          <w:p w14:paraId="37548271">
            <w:pPr>
              <w:spacing w:after="0" w:line="560" w:lineRule="exact"/>
              <w:jc w:val="center"/>
              <w:rPr>
                <w:rFonts w:hint="eastAsia" w:ascii="宋体" w:hAnsi="宋体" w:cs="宋体"/>
                <w:b/>
                <w:color w:val="000000"/>
                <w:kern w:val="0"/>
                <w:sz w:val="24"/>
                <w:lang w:bidi="ar"/>
              </w:rPr>
            </w:pPr>
            <w:r>
              <w:rPr>
                <w:rFonts w:hint="eastAsia" w:ascii="宋体" w:hAnsi="宋体"/>
                <w:b/>
                <w:bCs/>
                <w:color w:val="000000"/>
                <w:sz w:val="24"/>
              </w:rPr>
              <w:t>未离田面积</w:t>
            </w:r>
          </w:p>
        </w:tc>
        <w:tc>
          <w:tcPr>
            <w:tcW w:w="1485" w:type="dxa"/>
            <w:vMerge w:val="restart"/>
            <w:tcBorders>
              <w:top w:val="single" w:color="auto" w:sz="4" w:space="0"/>
              <w:left w:val="single" w:color="auto" w:sz="4" w:space="0"/>
              <w:bottom w:val="single" w:color="auto" w:sz="4" w:space="0"/>
              <w:right w:val="single" w:color="auto" w:sz="4" w:space="0"/>
            </w:tcBorders>
            <w:vAlign w:val="center"/>
          </w:tcPr>
          <w:p w14:paraId="16BAE346">
            <w:pPr>
              <w:spacing w:after="0" w:line="560" w:lineRule="exact"/>
              <w:jc w:val="center"/>
              <w:rPr>
                <w:rFonts w:hint="eastAsia" w:ascii="宋体" w:hAnsi="宋体" w:cs="宋体"/>
                <w:b/>
                <w:color w:val="000000"/>
                <w:kern w:val="0"/>
                <w:sz w:val="24"/>
                <w:lang w:bidi="ar"/>
              </w:rPr>
            </w:pPr>
            <w:r>
              <w:rPr>
                <w:rFonts w:hint="eastAsia" w:ascii="宋体" w:hAnsi="宋体"/>
                <w:b/>
                <w:bCs/>
                <w:color w:val="000000"/>
                <w:sz w:val="24"/>
              </w:rPr>
              <w:t>已离田面积</w:t>
            </w:r>
          </w:p>
        </w:tc>
        <w:tc>
          <w:tcPr>
            <w:tcW w:w="1319" w:type="dxa"/>
            <w:vMerge w:val="restart"/>
            <w:tcBorders>
              <w:top w:val="single" w:color="auto" w:sz="4" w:space="0"/>
              <w:left w:val="single" w:color="auto" w:sz="4" w:space="0"/>
              <w:bottom w:val="single" w:color="auto" w:sz="4" w:space="0"/>
              <w:right w:val="single" w:color="auto" w:sz="4" w:space="0"/>
            </w:tcBorders>
            <w:vAlign w:val="center"/>
          </w:tcPr>
          <w:p w14:paraId="4CBFE4F3">
            <w:pPr>
              <w:spacing w:after="0" w:line="560" w:lineRule="exact"/>
              <w:jc w:val="center"/>
              <w:rPr>
                <w:rFonts w:hint="eastAsia" w:ascii="宋体" w:hAnsi="宋体" w:cs="宋体"/>
                <w:b/>
                <w:color w:val="000000"/>
                <w:kern w:val="0"/>
                <w:sz w:val="24"/>
                <w:lang w:bidi="ar"/>
              </w:rPr>
            </w:pPr>
            <w:r>
              <w:rPr>
                <w:rFonts w:hint="eastAsia" w:ascii="宋体" w:hAnsi="宋体"/>
                <w:b/>
                <w:bCs/>
                <w:color w:val="000000"/>
                <w:sz w:val="24"/>
              </w:rPr>
              <w:t>离田率</w:t>
            </w:r>
          </w:p>
        </w:tc>
      </w:tr>
      <w:tr w14:paraId="04B56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7DA2E677">
            <w:pPr>
              <w:spacing w:after="0" w:line="560" w:lineRule="exact"/>
              <w:jc w:val="left"/>
              <w:rPr>
                <w:rFonts w:ascii="宋体" w:hAnsi="宋体" w:cs="宋体"/>
                <w:b/>
                <w:color w:val="000000"/>
                <w:kern w:val="0"/>
                <w:sz w:val="24"/>
                <w:szCs w:val="24"/>
                <w:lang w:bidi="ar"/>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540E6A18">
            <w:pPr>
              <w:spacing w:after="0" w:line="560" w:lineRule="exact"/>
              <w:jc w:val="left"/>
              <w:rPr>
                <w:rFonts w:ascii="宋体" w:hAnsi="宋体" w:cs="Times New Roman"/>
                <w:b/>
                <w:bCs/>
                <w:color w:val="000000"/>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5E4F8609">
            <w:pPr>
              <w:spacing w:after="0" w:line="560" w:lineRule="exact"/>
              <w:jc w:val="left"/>
              <w:rPr>
                <w:rFonts w:ascii="宋体" w:hAnsi="宋体" w:cs="宋体"/>
                <w:b/>
                <w:color w:val="000000"/>
                <w:kern w:val="0"/>
                <w:sz w:val="24"/>
                <w:szCs w:val="24"/>
                <w:lang w:bidi="ar"/>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13D76421">
            <w:pPr>
              <w:spacing w:after="0" w:line="560" w:lineRule="exact"/>
              <w:jc w:val="left"/>
              <w:rPr>
                <w:rFonts w:ascii="宋体" w:hAnsi="宋体" w:cs="宋体"/>
                <w:b/>
                <w:color w:val="000000"/>
                <w:kern w:val="0"/>
                <w:sz w:val="24"/>
                <w:szCs w:val="24"/>
                <w:lang w:bidi="ar"/>
              </w:rPr>
            </w:pPr>
          </w:p>
        </w:tc>
        <w:tc>
          <w:tcPr>
            <w:tcW w:w="1545" w:type="dxa"/>
            <w:tcBorders>
              <w:top w:val="single" w:color="auto" w:sz="4" w:space="0"/>
              <w:left w:val="single" w:color="auto" w:sz="4" w:space="0"/>
              <w:bottom w:val="single" w:color="auto" w:sz="4" w:space="0"/>
              <w:right w:val="single" w:color="auto" w:sz="4" w:space="0"/>
            </w:tcBorders>
            <w:vAlign w:val="center"/>
          </w:tcPr>
          <w:p w14:paraId="50B76362">
            <w:pPr>
              <w:spacing w:after="0" w:line="560" w:lineRule="exact"/>
              <w:jc w:val="center"/>
              <w:rPr>
                <w:rFonts w:hint="eastAsia" w:ascii="宋体" w:hAnsi="宋体" w:cs="宋体"/>
                <w:b/>
                <w:color w:val="000000"/>
                <w:kern w:val="0"/>
                <w:sz w:val="24"/>
                <w:lang w:bidi="ar"/>
              </w:rPr>
            </w:pPr>
            <w:r>
              <w:rPr>
                <w:rFonts w:hint="eastAsia" w:ascii="宋体" w:hAnsi="宋体"/>
                <w:b/>
                <w:bCs/>
                <w:color w:val="000000"/>
                <w:sz w:val="24"/>
              </w:rPr>
              <w:t>打捆已外运</w:t>
            </w:r>
          </w:p>
        </w:tc>
        <w:tc>
          <w:tcPr>
            <w:tcW w:w="1485" w:type="dxa"/>
            <w:tcBorders>
              <w:top w:val="single" w:color="auto" w:sz="4" w:space="0"/>
              <w:left w:val="single" w:color="auto" w:sz="4" w:space="0"/>
              <w:bottom w:val="single" w:color="auto" w:sz="4" w:space="0"/>
              <w:right w:val="single" w:color="auto" w:sz="4" w:space="0"/>
            </w:tcBorders>
            <w:vAlign w:val="center"/>
          </w:tcPr>
          <w:p w14:paraId="05B29781">
            <w:pPr>
              <w:spacing w:after="0" w:line="560" w:lineRule="exact"/>
              <w:jc w:val="center"/>
              <w:rPr>
                <w:rFonts w:hint="eastAsia" w:ascii="宋体" w:hAnsi="宋体" w:cs="宋体"/>
                <w:b/>
                <w:color w:val="000000"/>
                <w:kern w:val="0"/>
                <w:sz w:val="24"/>
                <w:lang w:bidi="ar"/>
              </w:rPr>
            </w:pPr>
            <w:r>
              <w:rPr>
                <w:rFonts w:hint="eastAsia" w:ascii="宋体" w:hAnsi="宋体"/>
                <w:b/>
                <w:bCs/>
                <w:color w:val="000000"/>
                <w:sz w:val="24"/>
              </w:rPr>
              <w:t>打捆未外运</w:t>
            </w:r>
          </w:p>
        </w:tc>
        <w:tc>
          <w:tcPr>
            <w:tcW w:w="960" w:type="dxa"/>
            <w:tcBorders>
              <w:top w:val="single" w:color="auto" w:sz="4" w:space="0"/>
              <w:left w:val="single" w:color="auto" w:sz="4" w:space="0"/>
              <w:bottom w:val="single" w:color="auto" w:sz="4" w:space="0"/>
              <w:right w:val="single" w:color="auto" w:sz="4" w:space="0"/>
            </w:tcBorders>
            <w:vAlign w:val="center"/>
          </w:tcPr>
          <w:p w14:paraId="0AE333A3">
            <w:pPr>
              <w:spacing w:after="0" w:line="560" w:lineRule="exact"/>
              <w:jc w:val="center"/>
              <w:rPr>
                <w:rFonts w:hint="eastAsia" w:ascii="宋体" w:hAnsi="宋体" w:cs="宋体"/>
                <w:b/>
                <w:color w:val="000000"/>
                <w:kern w:val="0"/>
                <w:sz w:val="24"/>
                <w:lang w:bidi="ar"/>
              </w:rPr>
            </w:pPr>
            <w:r>
              <w:rPr>
                <w:rFonts w:hint="eastAsia" w:ascii="宋体" w:hAnsi="宋体"/>
                <w:b/>
                <w:bCs/>
                <w:color w:val="000000"/>
                <w:sz w:val="24"/>
              </w:rPr>
              <w:t>合计</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173D5F99">
            <w:pPr>
              <w:spacing w:after="0" w:line="560" w:lineRule="exact"/>
              <w:jc w:val="left"/>
              <w:rPr>
                <w:rFonts w:ascii="宋体" w:hAnsi="宋体" w:cs="宋体"/>
                <w:b/>
                <w:color w:val="000000"/>
                <w:kern w:val="0"/>
                <w:sz w:val="24"/>
                <w:szCs w:val="24"/>
                <w:lang w:bidi="ar"/>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83E92BB">
            <w:pPr>
              <w:spacing w:after="0" w:line="560" w:lineRule="exact"/>
              <w:jc w:val="left"/>
              <w:rPr>
                <w:rFonts w:ascii="宋体" w:hAnsi="宋体" w:cs="宋体"/>
                <w:b/>
                <w:color w:val="000000"/>
                <w:kern w:val="0"/>
                <w:sz w:val="24"/>
                <w:szCs w:val="24"/>
                <w:lang w:bidi="ar"/>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5D6935A7">
            <w:pPr>
              <w:spacing w:after="0" w:line="560" w:lineRule="exact"/>
              <w:jc w:val="left"/>
              <w:rPr>
                <w:rFonts w:ascii="宋体" w:hAnsi="宋体" w:cs="宋体"/>
                <w:b/>
                <w:color w:val="000000"/>
                <w:kern w:val="0"/>
                <w:sz w:val="24"/>
                <w:szCs w:val="24"/>
                <w:lang w:bidi="ar"/>
              </w:rPr>
            </w:pPr>
          </w:p>
        </w:tc>
      </w:tr>
      <w:tr w14:paraId="6683E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2" w:type="dxa"/>
            <w:tcBorders>
              <w:top w:val="single" w:color="auto" w:sz="4" w:space="0"/>
              <w:left w:val="single" w:color="auto" w:sz="4" w:space="0"/>
              <w:bottom w:val="single" w:color="auto" w:sz="4" w:space="0"/>
              <w:right w:val="single" w:color="auto" w:sz="4" w:space="0"/>
            </w:tcBorders>
            <w:vAlign w:val="center"/>
          </w:tcPr>
          <w:p w14:paraId="7F384559">
            <w:pPr>
              <w:spacing w:after="0" w:line="56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1493" w:type="dxa"/>
            <w:tcBorders>
              <w:top w:val="single" w:color="auto" w:sz="4" w:space="0"/>
              <w:left w:val="single" w:color="auto" w:sz="4" w:space="0"/>
              <w:bottom w:val="single" w:color="auto" w:sz="4" w:space="0"/>
              <w:right w:val="single" w:color="auto" w:sz="4" w:space="0"/>
            </w:tcBorders>
            <w:vAlign w:val="center"/>
          </w:tcPr>
          <w:p w14:paraId="1410301C">
            <w:pPr>
              <w:spacing w:after="0" w:line="560" w:lineRule="exact"/>
              <w:jc w:val="center"/>
              <w:rPr>
                <w:rFonts w:hint="eastAsia" w:ascii="宋体" w:hAnsi="宋体" w:eastAsia="宋体" w:cs="宋体"/>
                <w:b/>
                <w:color w:val="000000"/>
                <w:kern w:val="0"/>
                <w:sz w:val="24"/>
                <w:lang w:bidi="ar"/>
              </w:rPr>
            </w:pPr>
          </w:p>
        </w:tc>
        <w:tc>
          <w:tcPr>
            <w:tcW w:w="1470" w:type="dxa"/>
            <w:tcBorders>
              <w:top w:val="single" w:color="auto" w:sz="4" w:space="0"/>
              <w:left w:val="single" w:color="auto" w:sz="4" w:space="0"/>
              <w:bottom w:val="single" w:color="auto" w:sz="4" w:space="0"/>
              <w:right w:val="single" w:color="auto" w:sz="4" w:space="0"/>
            </w:tcBorders>
            <w:vAlign w:val="center"/>
          </w:tcPr>
          <w:p w14:paraId="266A0BA0">
            <w:pPr>
              <w:spacing w:after="0" w:line="560" w:lineRule="exact"/>
              <w:jc w:val="center"/>
              <w:rPr>
                <w:rFonts w:hint="eastAsia" w:ascii="宋体" w:hAnsi="宋体" w:cs="宋体"/>
                <w:b/>
                <w:color w:val="000000"/>
                <w:kern w:val="0"/>
                <w:sz w:val="24"/>
                <w:lang w:bidi="ar"/>
              </w:rPr>
            </w:pPr>
          </w:p>
        </w:tc>
        <w:tc>
          <w:tcPr>
            <w:tcW w:w="1845" w:type="dxa"/>
            <w:tcBorders>
              <w:top w:val="single" w:color="auto" w:sz="4" w:space="0"/>
              <w:left w:val="single" w:color="auto" w:sz="4" w:space="0"/>
              <w:bottom w:val="single" w:color="auto" w:sz="4" w:space="0"/>
              <w:right w:val="single" w:color="auto" w:sz="4" w:space="0"/>
            </w:tcBorders>
            <w:vAlign w:val="center"/>
          </w:tcPr>
          <w:p w14:paraId="06AE12F7">
            <w:pPr>
              <w:spacing w:after="0" w:line="560" w:lineRule="exact"/>
              <w:jc w:val="center"/>
              <w:rPr>
                <w:rFonts w:hint="eastAsia" w:ascii="宋体" w:hAnsi="宋体" w:cs="宋体"/>
                <w:b/>
                <w:color w:val="000000"/>
                <w:kern w:val="0"/>
                <w:sz w:val="24"/>
                <w:lang w:bidi="ar"/>
              </w:rPr>
            </w:pPr>
          </w:p>
        </w:tc>
        <w:tc>
          <w:tcPr>
            <w:tcW w:w="1545" w:type="dxa"/>
            <w:tcBorders>
              <w:top w:val="single" w:color="auto" w:sz="4" w:space="0"/>
              <w:left w:val="single" w:color="auto" w:sz="4" w:space="0"/>
              <w:bottom w:val="single" w:color="auto" w:sz="4" w:space="0"/>
              <w:right w:val="single" w:color="auto" w:sz="4" w:space="0"/>
            </w:tcBorders>
            <w:vAlign w:val="center"/>
          </w:tcPr>
          <w:p w14:paraId="0C69523C">
            <w:pPr>
              <w:spacing w:after="0" w:line="560" w:lineRule="exact"/>
              <w:jc w:val="center"/>
              <w:rPr>
                <w:rFonts w:hint="eastAsia" w:ascii="宋体" w:hAnsi="宋体" w:cs="宋体"/>
                <w:b/>
                <w:color w:val="000000"/>
                <w:kern w:val="0"/>
                <w:sz w:val="24"/>
                <w:lang w:bidi="ar"/>
              </w:rPr>
            </w:pPr>
          </w:p>
        </w:tc>
        <w:tc>
          <w:tcPr>
            <w:tcW w:w="1485" w:type="dxa"/>
            <w:tcBorders>
              <w:top w:val="single" w:color="auto" w:sz="4" w:space="0"/>
              <w:left w:val="single" w:color="auto" w:sz="4" w:space="0"/>
              <w:bottom w:val="single" w:color="auto" w:sz="4" w:space="0"/>
              <w:right w:val="single" w:color="auto" w:sz="4" w:space="0"/>
            </w:tcBorders>
            <w:vAlign w:val="center"/>
          </w:tcPr>
          <w:p w14:paraId="5E642109">
            <w:pPr>
              <w:spacing w:after="0" w:line="560" w:lineRule="exact"/>
              <w:jc w:val="center"/>
              <w:rPr>
                <w:rFonts w:hint="eastAsia" w:ascii="宋体" w:hAnsi="宋体" w:cs="宋体"/>
                <w:b/>
                <w:color w:val="000000"/>
                <w:kern w:val="0"/>
                <w:sz w:val="24"/>
                <w:lang w:bidi="ar"/>
              </w:rPr>
            </w:pPr>
          </w:p>
        </w:tc>
        <w:tc>
          <w:tcPr>
            <w:tcW w:w="960" w:type="dxa"/>
            <w:tcBorders>
              <w:top w:val="single" w:color="auto" w:sz="4" w:space="0"/>
              <w:left w:val="single" w:color="auto" w:sz="4" w:space="0"/>
              <w:bottom w:val="single" w:color="auto" w:sz="4" w:space="0"/>
              <w:right w:val="single" w:color="auto" w:sz="4" w:space="0"/>
            </w:tcBorders>
            <w:vAlign w:val="center"/>
          </w:tcPr>
          <w:p w14:paraId="53935BB0">
            <w:pPr>
              <w:spacing w:after="0" w:line="560" w:lineRule="exact"/>
              <w:jc w:val="center"/>
              <w:rPr>
                <w:rFonts w:hint="eastAsia" w:ascii="宋体" w:hAnsi="宋体" w:cs="宋体"/>
                <w:b/>
                <w:color w:val="000000"/>
                <w:kern w:val="0"/>
                <w:sz w:val="24"/>
                <w:lang w:bidi="ar"/>
              </w:rPr>
            </w:pPr>
          </w:p>
        </w:tc>
        <w:tc>
          <w:tcPr>
            <w:tcW w:w="1470" w:type="dxa"/>
            <w:tcBorders>
              <w:top w:val="single" w:color="auto" w:sz="4" w:space="0"/>
              <w:left w:val="single" w:color="auto" w:sz="4" w:space="0"/>
              <w:bottom w:val="single" w:color="auto" w:sz="4" w:space="0"/>
              <w:right w:val="single" w:color="auto" w:sz="4" w:space="0"/>
            </w:tcBorders>
            <w:vAlign w:val="center"/>
          </w:tcPr>
          <w:p w14:paraId="5E841265">
            <w:pPr>
              <w:spacing w:after="0" w:line="560" w:lineRule="exact"/>
              <w:jc w:val="center"/>
              <w:rPr>
                <w:rFonts w:hint="eastAsia" w:ascii="宋体" w:hAnsi="宋体" w:cs="宋体"/>
                <w:b/>
                <w:color w:val="000000"/>
                <w:kern w:val="0"/>
                <w:sz w:val="24"/>
                <w:lang w:bidi="ar"/>
              </w:rPr>
            </w:pPr>
          </w:p>
        </w:tc>
        <w:tc>
          <w:tcPr>
            <w:tcW w:w="1485" w:type="dxa"/>
            <w:tcBorders>
              <w:top w:val="single" w:color="auto" w:sz="4" w:space="0"/>
              <w:left w:val="single" w:color="auto" w:sz="4" w:space="0"/>
              <w:bottom w:val="single" w:color="auto" w:sz="4" w:space="0"/>
              <w:right w:val="single" w:color="auto" w:sz="4" w:space="0"/>
            </w:tcBorders>
            <w:vAlign w:val="center"/>
          </w:tcPr>
          <w:p w14:paraId="5C9EE705">
            <w:pPr>
              <w:spacing w:after="0" w:line="560" w:lineRule="exact"/>
              <w:jc w:val="center"/>
              <w:rPr>
                <w:rFonts w:hint="eastAsia" w:ascii="宋体" w:hAnsi="宋体" w:cs="宋体"/>
                <w:b/>
                <w:color w:val="000000"/>
                <w:kern w:val="0"/>
                <w:sz w:val="24"/>
                <w:lang w:bidi="ar"/>
              </w:rPr>
            </w:pPr>
          </w:p>
        </w:tc>
        <w:tc>
          <w:tcPr>
            <w:tcW w:w="1319" w:type="dxa"/>
            <w:tcBorders>
              <w:top w:val="single" w:color="auto" w:sz="4" w:space="0"/>
              <w:left w:val="single" w:color="auto" w:sz="4" w:space="0"/>
              <w:bottom w:val="single" w:color="auto" w:sz="4" w:space="0"/>
              <w:right w:val="single" w:color="auto" w:sz="4" w:space="0"/>
            </w:tcBorders>
            <w:vAlign w:val="center"/>
          </w:tcPr>
          <w:p w14:paraId="4FAB78B5">
            <w:pPr>
              <w:spacing w:after="0" w:line="560" w:lineRule="exact"/>
              <w:jc w:val="center"/>
              <w:rPr>
                <w:rFonts w:hint="eastAsia" w:ascii="宋体" w:hAnsi="宋体" w:cs="宋体"/>
                <w:b/>
                <w:color w:val="000000"/>
                <w:kern w:val="0"/>
                <w:sz w:val="24"/>
                <w:lang w:bidi="ar"/>
              </w:rPr>
            </w:pPr>
          </w:p>
        </w:tc>
      </w:tr>
      <w:tr w14:paraId="16EBF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2"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14:paraId="72025E86">
            <w:pPr>
              <w:spacing w:after="0" w:line="560" w:lineRule="exact"/>
              <w:jc w:val="center"/>
              <w:rPr>
                <w:rFonts w:hint="eastAsia" w:ascii="仿宋_GB2312" w:hAnsi="仿宋_GB2312" w:eastAsia="仿宋_GB2312" w:cs="仿宋_GB2312"/>
                <w:color w:val="000000"/>
                <w:sz w:val="24"/>
              </w:rPr>
            </w:pPr>
          </w:p>
        </w:tc>
        <w:tc>
          <w:tcPr>
            <w:tcW w:w="1493" w:type="dxa"/>
            <w:tcBorders>
              <w:top w:val="single" w:color="auto" w:sz="4" w:space="0"/>
              <w:left w:val="single" w:color="auto" w:sz="4" w:space="0"/>
              <w:bottom w:val="single" w:color="auto" w:sz="4" w:space="0"/>
              <w:right w:val="single" w:color="auto" w:sz="4" w:space="0"/>
            </w:tcBorders>
            <w:vAlign w:val="center"/>
          </w:tcPr>
          <w:p w14:paraId="11AA2D87">
            <w:pPr>
              <w:spacing w:after="0" w:line="560" w:lineRule="exact"/>
              <w:jc w:val="center"/>
              <w:rPr>
                <w:rFonts w:hint="eastAsia" w:ascii="宋体" w:hAnsi="宋体" w:eastAsia="宋体" w:cs="宋体"/>
                <w:b/>
                <w:color w:val="000000"/>
                <w:kern w:val="0"/>
                <w:sz w:val="24"/>
                <w:lang w:bidi="ar"/>
              </w:rPr>
            </w:pPr>
          </w:p>
        </w:tc>
        <w:tc>
          <w:tcPr>
            <w:tcW w:w="1470" w:type="dxa"/>
            <w:tcBorders>
              <w:top w:val="single" w:color="auto" w:sz="4" w:space="0"/>
              <w:left w:val="single" w:color="auto" w:sz="4" w:space="0"/>
              <w:bottom w:val="single" w:color="auto" w:sz="4" w:space="0"/>
              <w:right w:val="single" w:color="auto" w:sz="4" w:space="0"/>
            </w:tcBorders>
            <w:vAlign w:val="center"/>
          </w:tcPr>
          <w:p w14:paraId="26EA5D22">
            <w:pPr>
              <w:spacing w:after="0" w:line="560" w:lineRule="exact"/>
              <w:jc w:val="center"/>
              <w:rPr>
                <w:rFonts w:hint="eastAsia" w:ascii="宋体" w:hAnsi="宋体" w:cs="宋体"/>
                <w:b/>
                <w:color w:val="000000"/>
                <w:kern w:val="0"/>
                <w:sz w:val="24"/>
                <w:lang w:bidi="ar"/>
              </w:rPr>
            </w:pPr>
          </w:p>
        </w:tc>
        <w:tc>
          <w:tcPr>
            <w:tcW w:w="1845" w:type="dxa"/>
            <w:tcBorders>
              <w:top w:val="single" w:color="auto" w:sz="4" w:space="0"/>
              <w:left w:val="single" w:color="auto" w:sz="4" w:space="0"/>
              <w:bottom w:val="single" w:color="auto" w:sz="4" w:space="0"/>
              <w:right w:val="single" w:color="auto" w:sz="4" w:space="0"/>
            </w:tcBorders>
            <w:vAlign w:val="center"/>
          </w:tcPr>
          <w:p w14:paraId="378C02DB">
            <w:pPr>
              <w:spacing w:after="0" w:line="560" w:lineRule="exact"/>
              <w:jc w:val="center"/>
              <w:rPr>
                <w:rFonts w:hint="eastAsia" w:ascii="宋体" w:hAnsi="宋体" w:cs="宋体"/>
                <w:b/>
                <w:color w:val="000000"/>
                <w:kern w:val="0"/>
                <w:sz w:val="24"/>
                <w:lang w:bidi="ar"/>
              </w:rPr>
            </w:pPr>
          </w:p>
        </w:tc>
        <w:tc>
          <w:tcPr>
            <w:tcW w:w="1545" w:type="dxa"/>
            <w:tcBorders>
              <w:top w:val="single" w:color="auto" w:sz="4" w:space="0"/>
              <w:left w:val="single" w:color="auto" w:sz="4" w:space="0"/>
              <w:bottom w:val="single" w:color="auto" w:sz="4" w:space="0"/>
              <w:right w:val="single" w:color="auto" w:sz="4" w:space="0"/>
            </w:tcBorders>
            <w:vAlign w:val="center"/>
          </w:tcPr>
          <w:p w14:paraId="518E6F85">
            <w:pPr>
              <w:spacing w:after="0" w:line="560" w:lineRule="exact"/>
              <w:jc w:val="center"/>
              <w:rPr>
                <w:rFonts w:hint="eastAsia" w:ascii="宋体" w:hAnsi="宋体" w:cs="宋体"/>
                <w:b/>
                <w:color w:val="000000"/>
                <w:kern w:val="0"/>
                <w:sz w:val="24"/>
                <w:lang w:bidi="ar"/>
              </w:rPr>
            </w:pPr>
          </w:p>
        </w:tc>
        <w:tc>
          <w:tcPr>
            <w:tcW w:w="1485" w:type="dxa"/>
            <w:tcBorders>
              <w:top w:val="single" w:color="auto" w:sz="4" w:space="0"/>
              <w:left w:val="single" w:color="auto" w:sz="4" w:space="0"/>
              <w:bottom w:val="single" w:color="auto" w:sz="4" w:space="0"/>
              <w:right w:val="single" w:color="auto" w:sz="4" w:space="0"/>
            </w:tcBorders>
            <w:vAlign w:val="center"/>
          </w:tcPr>
          <w:p w14:paraId="46C9B758">
            <w:pPr>
              <w:spacing w:after="0" w:line="560" w:lineRule="exact"/>
              <w:jc w:val="center"/>
              <w:rPr>
                <w:rFonts w:hint="eastAsia" w:ascii="宋体" w:hAnsi="宋体" w:cs="宋体"/>
                <w:b/>
                <w:color w:val="000000"/>
                <w:kern w:val="0"/>
                <w:sz w:val="24"/>
                <w:lang w:bidi="ar"/>
              </w:rPr>
            </w:pPr>
          </w:p>
        </w:tc>
        <w:tc>
          <w:tcPr>
            <w:tcW w:w="960" w:type="dxa"/>
            <w:tcBorders>
              <w:top w:val="single" w:color="auto" w:sz="4" w:space="0"/>
              <w:left w:val="single" w:color="auto" w:sz="4" w:space="0"/>
              <w:bottom w:val="single" w:color="auto" w:sz="4" w:space="0"/>
              <w:right w:val="single" w:color="auto" w:sz="4" w:space="0"/>
            </w:tcBorders>
            <w:vAlign w:val="center"/>
          </w:tcPr>
          <w:p w14:paraId="15005A7C">
            <w:pPr>
              <w:spacing w:after="0" w:line="560" w:lineRule="exact"/>
              <w:jc w:val="center"/>
              <w:rPr>
                <w:rFonts w:hint="eastAsia" w:ascii="宋体" w:hAnsi="宋体" w:cs="宋体"/>
                <w:b/>
                <w:color w:val="000000"/>
                <w:kern w:val="0"/>
                <w:sz w:val="24"/>
                <w:lang w:bidi="ar"/>
              </w:rPr>
            </w:pPr>
          </w:p>
        </w:tc>
        <w:tc>
          <w:tcPr>
            <w:tcW w:w="1470" w:type="dxa"/>
            <w:tcBorders>
              <w:top w:val="single" w:color="auto" w:sz="4" w:space="0"/>
              <w:left w:val="single" w:color="auto" w:sz="4" w:space="0"/>
              <w:bottom w:val="single" w:color="auto" w:sz="4" w:space="0"/>
              <w:right w:val="single" w:color="auto" w:sz="4" w:space="0"/>
            </w:tcBorders>
            <w:vAlign w:val="center"/>
          </w:tcPr>
          <w:p w14:paraId="3821228A">
            <w:pPr>
              <w:spacing w:after="0" w:line="560" w:lineRule="exact"/>
              <w:jc w:val="center"/>
              <w:rPr>
                <w:rFonts w:hint="eastAsia" w:ascii="宋体" w:hAnsi="宋体" w:cs="宋体"/>
                <w:b/>
                <w:color w:val="000000"/>
                <w:kern w:val="0"/>
                <w:sz w:val="24"/>
                <w:lang w:bidi="ar"/>
              </w:rPr>
            </w:pPr>
          </w:p>
        </w:tc>
        <w:tc>
          <w:tcPr>
            <w:tcW w:w="1485" w:type="dxa"/>
            <w:tcBorders>
              <w:top w:val="single" w:color="auto" w:sz="4" w:space="0"/>
              <w:left w:val="single" w:color="auto" w:sz="4" w:space="0"/>
              <w:bottom w:val="single" w:color="auto" w:sz="4" w:space="0"/>
              <w:right w:val="single" w:color="auto" w:sz="4" w:space="0"/>
            </w:tcBorders>
            <w:vAlign w:val="center"/>
          </w:tcPr>
          <w:p w14:paraId="00B816D5">
            <w:pPr>
              <w:spacing w:after="0" w:line="560" w:lineRule="exact"/>
              <w:jc w:val="center"/>
              <w:rPr>
                <w:rFonts w:hint="eastAsia" w:ascii="宋体" w:hAnsi="宋体" w:cs="宋体"/>
                <w:b/>
                <w:color w:val="000000"/>
                <w:kern w:val="0"/>
                <w:sz w:val="24"/>
                <w:lang w:bidi="ar"/>
              </w:rPr>
            </w:pPr>
          </w:p>
        </w:tc>
        <w:tc>
          <w:tcPr>
            <w:tcW w:w="1319" w:type="dxa"/>
            <w:tcBorders>
              <w:top w:val="single" w:color="auto" w:sz="4" w:space="0"/>
              <w:left w:val="single" w:color="auto" w:sz="4" w:space="0"/>
              <w:bottom w:val="single" w:color="auto" w:sz="4" w:space="0"/>
              <w:right w:val="single" w:color="auto" w:sz="4" w:space="0"/>
            </w:tcBorders>
            <w:vAlign w:val="center"/>
          </w:tcPr>
          <w:p w14:paraId="174FDE77">
            <w:pPr>
              <w:spacing w:after="0" w:line="560" w:lineRule="exact"/>
              <w:jc w:val="center"/>
              <w:rPr>
                <w:rFonts w:hint="eastAsia" w:ascii="宋体" w:hAnsi="宋体" w:cs="宋体"/>
                <w:b/>
                <w:color w:val="000000"/>
                <w:kern w:val="0"/>
                <w:sz w:val="24"/>
                <w:lang w:bidi="ar"/>
              </w:rPr>
            </w:pPr>
          </w:p>
        </w:tc>
      </w:tr>
      <w:tr w14:paraId="16C33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2" w:type="dxa"/>
            <w:tcBorders>
              <w:top w:val="single" w:color="auto" w:sz="4" w:space="0"/>
              <w:left w:val="single" w:color="auto" w:sz="4" w:space="0"/>
              <w:bottom w:val="single" w:color="auto" w:sz="4" w:space="0"/>
              <w:right w:val="single" w:color="auto" w:sz="4" w:space="0"/>
            </w:tcBorders>
            <w:vAlign w:val="center"/>
          </w:tcPr>
          <w:p w14:paraId="1CEB447A">
            <w:pPr>
              <w:spacing w:after="0" w:line="560" w:lineRule="exact"/>
              <w:jc w:val="center"/>
              <w:rPr>
                <w:rFonts w:hint="eastAsia" w:ascii="仿宋_GB2312" w:hAnsi="仿宋_GB2312" w:eastAsia="仿宋_GB2312" w:cs="仿宋_GB2312"/>
                <w:color w:val="000000"/>
                <w:sz w:val="24"/>
              </w:rPr>
            </w:pPr>
          </w:p>
        </w:tc>
        <w:tc>
          <w:tcPr>
            <w:tcW w:w="1493" w:type="dxa"/>
            <w:tcBorders>
              <w:top w:val="single" w:color="auto" w:sz="4" w:space="0"/>
              <w:left w:val="single" w:color="auto" w:sz="4" w:space="0"/>
              <w:bottom w:val="single" w:color="auto" w:sz="4" w:space="0"/>
              <w:right w:val="single" w:color="auto" w:sz="4" w:space="0"/>
            </w:tcBorders>
            <w:vAlign w:val="center"/>
          </w:tcPr>
          <w:p w14:paraId="7699CF91">
            <w:pPr>
              <w:spacing w:after="0" w:line="560" w:lineRule="exact"/>
              <w:jc w:val="center"/>
              <w:rPr>
                <w:rFonts w:hint="eastAsia" w:ascii="宋体" w:hAnsi="宋体" w:eastAsia="宋体" w:cs="宋体"/>
                <w:b/>
                <w:color w:val="000000"/>
                <w:kern w:val="0"/>
                <w:sz w:val="24"/>
                <w:lang w:bidi="ar"/>
              </w:rPr>
            </w:pPr>
          </w:p>
        </w:tc>
        <w:tc>
          <w:tcPr>
            <w:tcW w:w="1470" w:type="dxa"/>
            <w:tcBorders>
              <w:top w:val="single" w:color="auto" w:sz="4" w:space="0"/>
              <w:left w:val="single" w:color="auto" w:sz="4" w:space="0"/>
              <w:bottom w:val="single" w:color="auto" w:sz="4" w:space="0"/>
              <w:right w:val="single" w:color="auto" w:sz="4" w:space="0"/>
            </w:tcBorders>
            <w:vAlign w:val="center"/>
          </w:tcPr>
          <w:p w14:paraId="6F2242F2">
            <w:pPr>
              <w:spacing w:after="0" w:line="560" w:lineRule="exact"/>
              <w:jc w:val="center"/>
              <w:rPr>
                <w:rFonts w:hint="eastAsia" w:ascii="宋体" w:hAnsi="宋体" w:cs="宋体"/>
                <w:b/>
                <w:color w:val="000000"/>
                <w:kern w:val="0"/>
                <w:sz w:val="24"/>
                <w:lang w:bidi="ar"/>
              </w:rPr>
            </w:pPr>
          </w:p>
        </w:tc>
        <w:tc>
          <w:tcPr>
            <w:tcW w:w="1845" w:type="dxa"/>
            <w:tcBorders>
              <w:top w:val="single" w:color="auto" w:sz="4" w:space="0"/>
              <w:left w:val="single" w:color="auto" w:sz="4" w:space="0"/>
              <w:bottom w:val="single" w:color="auto" w:sz="4" w:space="0"/>
              <w:right w:val="single" w:color="auto" w:sz="4" w:space="0"/>
            </w:tcBorders>
            <w:vAlign w:val="center"/>
          </w:tcPr>
          <w:p w14:paraId="09F4D7D0">
            <w:pPr>
              <w:spacing w:after="0" w:line="560" w:lineRule="exact"/>
              <w:jc w:val="center"/>
              <w:rPr>
                <w:rFonts w:hint="eastAsia" w:ascii="宋体" w:hAnsi="宋体" w:cs="宋体"/>
                <w:b/>
                <w:color w:val="000000"/>
                <w:kern w:val="0"/>
                <w:sz w:val="24"/>
                <w:lang w:bidi="ar"/>
              </w:rPr>
            </w:pPr>
          </w:p>
        </w:tc>
        <w:tc>
          <w:tcPr>
            <w:tcW w:w="1545" w:type="dxa"/>
            <w:tcBorders>
              <w:top w:val="single" w:color="auto" w:sz="4" w:space="0"/>
              <w:left w:val="single" w:color="auto" w:sz="4" w:space="0"/>
              <w:bottom w:val="single" w:color="auto" w:sz="4" w:space="0"/>
              <w:right w:val="single" w:color="auto" w:sz="4" w:space="0"/>
            </w:tcBorders>
            <w:vAlign w:val="center"/>
          </w:tcPr>
          <w:p w14:paraId="37790D9A">
            <w:pPr>
              <w:spacing w:after="0" w:line="560" w:lineRule="exact"/>
              <w:jc w:val="center"/>
              <w:rPr>
                <w:rFonts w:hint="eastAsia" w:ascii="宋体" w:hAnsi="宋体" w:cs="宋体"/>
                <w:b/>
                <w:color w:val="000000"/>
                <w:kern w:val="0"/>
                <w:sz w:val="24"/>
                <w:lang w:bidi="ar"/>
              </w:rPr>
            </w:pPr>
          </w:p>
        </w:tc>
        <w:tc>
          <w:tcPr>
            <w:tcW w:w="1485" w:type="dxa"/>
            <w:tcBorders>
              <w:top w:val="single" w:color="auto" w:sz="4" w:space="0"/>
              <w:left w:val="single" w:color="auto" w:sz="4" w:space="0"/>
              <w:bottom w:val="single" w:color="auto" w:sz="4" w:space="0"/>
              <w:right w:val="single" w:color="auto" w:sz="4" w:space="0"/>
            </w:tcBorders>
            <w:vAlign w:val="center"/>
          </w:tcPr>
          <w:p w14:paraId="0AF24D96">
            <w:pPr>
              <w:spacing w:after="0" w:line="560" w:lineRule="exact"/>
              <w:jc w:val="center"/>
              <w:rPr>
                <w:rFonts w:hint="eastAsia" w:ascii="宋体" w:hAnsi="宋体" w:cs="宋体"/>
                <w:b/>
                <w:color w:val="000000"/>
                <w:kern w:val="0"/>
                <w:sz w:val="24"/>
                <w:lang w:bidi="ar"/>
              </w:rPr>
            </w:pPr>
          </w:p>
        </w:tc>
        <w:tc>
          <w:tcPr>
            <w:tcW w:w="960" w:type="dxa"/>
            <w:tcBorders>
              <w:top w:val="single" w:color="auto" w:sz="4" w:space="0"/>
              <w:left w:val="single" w:color="auto" w:sz="4" w:space="0"/>
              <w:bottom w:val="single" w:color="auto" w:sz="4" w:space="0"/>
              <w:right w:val="single" w:color="auto" w:sz="4" w:space="0"/>
            </w:tcBorders>
            <w:vAlign w:val="center"/>
          </w:tcPr>
          <w:p w14:paraId="09C8A6C1">
            <w:pPr>
              <w:spacing w:after="0" w:line="560" w:lineRule="exact"/>
              <w:jc w:val="center"/>
              <w:rPr>
                <w:rFonts w:hint="eastAsia" w:ascii="宋体" w:hAnsi="宋体" w:cs="宋体"/>
                <w:b/>
                <w:color w:val="000000"/>
                <w:kern w:val="0"/>
                <w:sz w:val="24"/>
                <w:lang w:bidi="ar"/>
              </w:rPr>
            </w:pPr>
          </w:p>
        </w:tc>
        <w:tc>
          <w:tcPr>
            <w:tcW w:w="1470" w:type="dxa"/>
            <w:tcBorders>
              <w:top w:val="single" w:color="auto" w:sz="4" w:space="0"/>
              <w:left w:val="single" w:color="auto" w:sz="4" w:space="0"/>
              <w:bottom w:val="single" w:color="auto" w:sz="4" w:space="0"/>
              <w:right w:val="single" w:color="auto" w:sz="4" w:space="0"/>
            </w:tcBorders>
            <w:vAlign w:val="center"/>
          </w:tcPr>
          <w:p w14:paraId="74ACC866">
            <w:pPr>
              <w:spacing w:after="0" w:line="560" w:lineRule="exact"/>
              <w:jc w:val="center"/>
              <w:rPr>
                <w:rFonts w:hint="eastAsia" w:ascii="宋体" w:hAnsi="宋体" w:cs="宋体"/>
                <w:b/>
                <w:color w:val="000000"/>
                <w:kern w:val="0"/>
                <w:sz w:val="24"/>
                <w:lang w:bidi="ar"/>
              </w:rPr>
            </w:pPr>
          </w:p>
        </w:tc>
        <w:tc>
          <w:tcPr>
            <w:tcW w:w="1485" w:type="dxa"/>
            <w:tcBorders>
              <w:top w:val="single" w:color="auto" w:sz="4" w:space="0"/>
              <w:left w:val="single" w:color="auto" w:sz="4" w:space="0"/>
              <w:bottom w:val="single" w:color="auto" w:sz="4" w:space="0"/>
              <w:right w:val="single" w:color="auto" w:sz="4" w:space="0"/>
            </w:tcBorders>
            <w:vAlign w:val="center"/>
          </w:tcPr>
          <w:p w14:paraId="60B72044">
            <w:pPr>
              <w:spacing w:after="0" w:line="560" w:lineRule="exact"/>
              <w:jc w:val="center"/>
              <w:rPr>
                <w:rFonts w:hint="eastAsia" w:ascii="宋体" w:hAnsi="宋体" w:cs="宋体"/>
                <w:b/>
                <w:color w:val="000000"/>
                <w:kern w:val="0"/>
                <w:sz w:val="24"/>
                <w:lang w:bidi="ar"/>
              </w:rPr>
            </w:pPr>
          </w:p>
        </w:tc>
        <w:tc>
          <w:tcPr>
            <w:tcW w:w="1319" w:type="dxa"/>
            <w:tcBorders>
              <w:top w:val="single" w:color="auto" w:sz="4" w:space="0"/>
              <w:left w:val="single" w:color="auto" w:sz="4" w:space="0"/>
              <w:bottom w:val="single" w:color="auto" w:sz="4" w:space="0"/>
              <w:right w:val="single" w:color="auto" w:sz="4" w:space="0"/>
            </w:tcBorders>
            <w:vAlign w:val="center"/>
          </w:tcPr>
          <w:p w14:paraId="524D2B35">
            <w:pPr>
              <w:spacing w:after="0" w:line="560" w:lineRule="exact"/>
              <w:jc w:val="center"/>
              <w:rPr>
                <w:rFonts w:hint="eastAsia" w:ascii="宋体" w:hAnsi="宋体" w:cs="宋体"/>
                <w:b/>
                <w:color w:val="000000"/>
                <w:kern w:val="0"/>
                <w:sz w:val="24"/>
                <w:lang w:bidi="ar"/>
              </w:rPr>
            </w:pPr>
          </w:p>
        </w:tc>
      </w:tr>
      <w:tr w14:paraId="2A634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2" w:type="dxa"/>
            <w:tcBorders>
              <w:top w:val="single" w:color="auto" w:sz="4" w:space="0"/>
              <w:left w:val="single" w:color="auto" w:sz="4" w:space="0"/>
              <w:bottom w:val="single" w:color="auto" w:sz="4" w:space="0"/>
              <w:right w:val="single" w:color="auto" w:sz="4" w:space="0"/>
            </w:tcBorders>
            <w:vAlign w:val="center"/>
          </w:tcPr>
          <w:p w14:paraId="244BA77B">
            <w:pPr>
              <w:spacing w:after="0" w:line="560" w:lineRule="exact"/>
              <w:jc w:val="center"/>
              <w:rPr>
                <w:rFonts w:hint="eastAsia" w:ascii="仿宋_GB2312" w:hAnsi="仿宋_GB2312" w:eastAsia="仿宋_GB2312" w:cs="仿宋_GB2312"/>
                <w:color w:val="000000"/>
                <w:sz w:val="24"/>
              </w:rPr>
            </w:pPr>
          </w:p>
        </w:tc>
        <w:tc>
          <w:tcPr>
            <w:tcW w:w="1493" w:type="dxa"/>
            <w:tcBorders>
              <w:top w:val="single" w:color="auto" w:sz="4" w:space="0"/>
              <w:left w:val="single" w:color="auto" w:sz="4" w:space="0"/>
              <w:bottom w:val="single" w:color="auto" w:sz="4" w:space="0"/>
              <w:right w:val="single" w:color="auto" w:sz="4" w:space="0"/>
            </w:tcBorders>
            <w:vAlign w:val="center"/>
          </w:tcPr>
          <w:p w14:paraId="179BC16E">
            <w:pPr>
              <w:spacing w:after="0" w:line="560" w:lineRule="exact"/>
              <w:jc w:val="center"/>
              <w:rPr>
                <w:rFonts w:hint="eastAsia" w:ascii="宋体" w:hAnsi="宋体" w:eastAsia="宋体" w:cs="宋体"/>
                <w:b/>
                <w:color w:val="000000"/>
                <w:kern w:val="0"/>
                <w:sz w:val="24"/>
                <w:lang w:bidi="ar"/>
              </w:rPr>
            </w:pPr>
          </w:p>
        </w:tc>
        <w:tc>
          <w:tcPr>
            <w:tcW w:w="1470" w:type="dxa"/>
            <w:tcBorders>
              <w:top w:val="single" w:color="auto" w:sz="4" w:space="0"/>
              <w:left w:val="single" w:color="auto" w:sz="4" w:space="0"/>
              <w:bottom w:val="single" w:color="auto" w:sz="4" w:space="0"/>
              <w:right w:val="single" w:color="auto" w:sz="4" w:space="0"/>
            </w:tcBorders>
            <w:vAlign w:val="center"/>
          </w:tcPr>
          <w:p w14:paraId="5543BF01">
            <w:pPr>
              <w:spacing w:after="0" w:line="560" w:lineRule="exact"/>
              <w:jc w:val="center"/>
              <w:rPr>
                <w:rFonts w:hint="eastAsia" w:ascii="宋体" w:hAnsi="宋体" w:cs="宋体"/>
                <w:b/>
                <w:color w:val="000000"/>
                <w:kern w:val="0"/>
                <w:sz w:val="24"/>
                <w:lang w:bidi="ar"/>
              </w:rPr>
            </w:pPr>
          </w:p>
        </w:tc>
        <w:tc>
          <w:tcPr>
            <w:tcW w:w="1845" w:type="dxa"/>
            <w:tcBorders>
              <w:top w:val="single" w:color="auto" w:sz="4" w:space="0"/>
              <w:left w:val="single" w:color="auto" w:sz="4" w:space="0"/>
              <w:bottom w:val="single" w:color="auto" w:sz="4" w:space="0"/>
              <w:right w:val="single" w:color="auto" w:sz="4" w:space="0"/>
            </w:tcBorders>
            <w:vAlign w:val="center"/>
          </w:tcPr>
          <w:p w14:paraId="3F140F18">
            <w:pPr>
              <w:spacing w:after="0" w:line="560" w:lineRule="exact"/>
              <w:jc w:val="center"/>
              <w:rPr>
                <w:rFonts w:hint="eastAsia" w:ascii="宋体" w:hAnsi="宋体" w:cs="宋体"/>
                <w:b/>
                <w:color w:val="000000"/>
                <w:kern w:val="0"/>
                <w:sz w:val="24"/>
                <w:lang w:bidi="ar"/>
              </w:rPr>
            </w:pPr>
          </w:p>
        </w:tc>
        <w:tc>
          <w:tcPr>
            <w:tcW w:w="1545" w:type="dxa"/>
            <w:tcBorders>
              <w:top w:val="single" w:color="auto" w:sz="4" w:space="0"/>
              <w:left w:val="single" w:color="auto" w:sz="4" w:space="0"/>
              <w:bottom w:val="single" w:color="auto" w:sz="4" w:space="0"/>
              <w:right w:val="single" w:color="auto" w:sz="4" w:space="0"/>
            </w:tcBorders>
            <w:vAlign w:val="center"/>
          </w:tcPr>
          <w:p w14:paraId="07E0DF1B">
            <w:pPr>
              <w:spacing w:after="0" w:line="560" w:lineRule="exact"/>
              <w:jc w:val="center"/>
              <w:rPr>
                <w:rFonts w:hint="eastAsia" w:ascii="宋体" w:hAnsi="宋体" w:cs="宋体"/>
                <w:b/>
                <w:color w:val="000000"/>
                <w:kern w:val="0"/>
                <w:sz w:val="24"/>
                <w:lang w:bidi="ar"/>
              </w:rPr>
            </w:pPr>
          </w:p>
        </w:tc>
        <w:tc>
          <w:tcPr>
            <w:tcW w:w="1485" w:type="dxa"/>
            <w:tcBorders>
              <w:top w:val="single" w:color="auto" w:sz="4" w:space="0"/>
              <w:left w:val="single" w:color="auto" w:sz="4" w:space="0"/>
              <w:bottom w:val="single" w:color="auto" w:sz="4" w:space="0"/>
              <w:right w:val="single" w:color="auto" w:sz="4" w:space="0"/>
            </w:tcBorders>
            <w:vAlign w:val="center"/>
          </w:tcPr>
          <w:p w14:paraId="2A290395">
            <w:pPr>
              <w:spacing w:after="0" w:line="560" w:lineRule="exact"/>
              <w:jc w:val="center"/>
              <w:rPr>
                <w:rFonts w:hint="eastAsia" w:ascii="宋体" w:hAnsi="宋体" w:cs="宋体"/>
                <w:b/>
                <w:color w:val="000000"/>
                <w:kern w:val="0"/>
                <w:sz w:val="24"/>
                <w:lang w:bidi="ar"/>
              </w:rPr>
            </w:pPr>
          </w:p>
        </w:tc>
        <w:tc>
          <w:tcPr>
            <w:tcW w:w="960" w:type="dxa"/>
            <w:tcBorders>
              <w:top w:val="single" w:color="auto" w:sz="4" w:space="0"/>
              <w:left w:val="single" w:color="auto" w:sz="4" w:space="0"/>
              <w:bottom w:val="single" w:color="auto" w:sz="4" w:space="0"/>
              <w:right w:val="single" w:color="auto" w:sz="4" w:space="0"/>
            </w:tcBorders>
            <w:vAlign w:val="center"/>
          </w:tcPr>
          <w:p w14:paraId="503FBF8C">
            <w:pPr>
              <w:spacing w:after="0" w:line="560" w:lineRule="exact"/>
              <w:jc w:val="center"/>
              <w:rPr>
                <w:rFonts w:hint="eastAsia" w:ascii="宋体" w:hAnsi="宋体" w:cs="宋体"/>
                <w:b/>
                <w:color w:val="000000"/>
                <w:kern w:val="0"/>
                <w:sz w:val="24"/>
                <w:lang w:bidi="ar"/>
              </w:rPr>
            </w:pPr>
          </w:p>
        </w:tc>
        <w:tc>
          <w:tcPr>
            <w:tcW w:w="1470" w:type="dxa"/>
            <w:tcBorders>
              <w:top w:val="single" w:color="auto" w:sz="4" w:space="0"/>
              <w:left w:val="single" w:color="auto" w:sz="4" w:space="0"/>
              <w:bottom w:val="single" w:color="auto" w:sz="4" w:space="0"/>
              <w:right w:val="single" w:color="auto" w:sz="4" w:space="0"/>
            </w:tcBorders>
            <w:vAlign w:val="center"/>
          </w:tcPr>
          <w:p w14:paraId="0B08CBF0">
            <w:pPr>
              <w:spacing w:after="0" w:line="560" w:lineRule="exact"/>
              <w:jc w:val="center"/>
              <w:rPr>
                <w:rFonts w:hint="eastAsia" w:ascii="宋体" w:hAnsi="宋体" w:cs="宋体"/>
                <w:b/>
                <w:color w:val="000000"/>
                <w:kern w:val="0"/>
                <w:sz w:val="24"/>
                <w:lang w:bidi="ar"/>
              </w:rPr>
            </w:pPr>
          </w:p>
        </w:tc>
        <w:tc>
          <w:tcPr>
            <w:tcW w:w="1485" w:type="dxa"/>
            <w:tcBorders>
              <w:top w:val="single" w:color="auto" w:sz="4" w:space="0"/>
              <w:left w:val="single" w:color="auto" w:sz="4" w:space="0"/>
              <w:bottom w:val="single" w:color="auto" w:sz="4" w:space="0"/>
              <w:right w:val="single" w:color="auto" w:sz="4" w:space="0"/>
            </w:tcBorders>
            <w:vAlign w:val="center"/>
          </w:tcPr>
          <w:p w14:paraId="3550CB29">
            <w:pPr>
              <w:spacing w:after="0" w:line="560" w:lineRule="exact"/>
              <w:jc w:val="center"/>
              <w:rPr>
                <w:rFonts w:hint="eastAsia" w:ascii="宋体" w:hAnsi="宋体" w:cs="宋体"/>
                <w:b/>
                <w:color w:val="000000"/>
                <w:kern w:val="0"/>
                <w:sz w:val="24"/>
                <w:lang w:bidi="ar"/>
              </w:rPr>
            </w:pPr>
          </w:p>
        </w:tc>
        <w:tc>
          <w:tcPr>
            <w:tcW w:w="1319" w:type="dxa"/>
            <w:tcBorders>
              <w:top w:val="single" w:color="auto" w:sz="4" w:space="0"/>
              <w:left w:val="single" w:color="auto" w:sz="4" w:space="0"/>
              <w:bottom w:val="single" w:color="auto" w:sz="4" w:space="0"/>
              <w:right w:val="single" w:color="auto" w:sz="4" w:space="0"/>
            </w:tcBorders>
            <w:vAlign w:val="center"/>
          </w:tcPr>
          <w:p w14:paraId="43D353AE">
            <w:pPr>
              <w:spacing w:after="0" w:line="560" w:lineRule="exact"/>
              <w:jc w:val="center"/>
              <w:rPr>
                <w:rFonts w:hint="eastAsia" w:ascii="宋体" w:hAnsi="宋体" w:cs="宋体"/>
                <w:b/>
                <w:color w:val="000000"/>
                <w:kern w:val="0"/>
                <w:sz w:val="24"/>
                <w:lang w:bidi="ar"/>
              </w:rPr>
            </w:pPr>
          </w:p>
        </w:tc>
      </w:tr>
      <w:tr w14:paraId="6CD41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2" w:type="dxa"/>
            <w:tcBorders>
              <w:top w:val="single" w:color="auto" w:sz="4" w:space="0"/>
              <w:left w:val="single" w:color="auto" w:sz="4" w:space="0"/>
              <w:bottom w:val="single" w:color="auto" w:sz="4" w:space="0"/>
              <w:right w:val="single" w:color="auto" w:sz="4" w:space="0"/>
            </w:tcBorders>
            <w:vAlign w:val="center"/>
          </w:tcPr>
          <w:p w14:paraId="219291CB">
            <w:pPr>
              <w:spacing w:after="0" w:line="560" w:lineRule="exact"/>
              <w:jc w:val="center"/>
              <w:rPr>
                <w:rFonts w:hint="eastAsia" w:ascii="仿宋_GB2312" w:hAnsi="仿宋_GB2312" w:eastAsia="仿宋_GB2312" w:cs="仿宋_GB2312"/>
                <w:color w:val="000000"/>
                <w:sz w:val="24"/>
              </w:rPr>
            </w:pPr>
          </w:p>
        </w:tc>
        <w:tc>
          <w:tcPr>
            <w:tcW w:w="1493" w:type="dxa"/>
            <w:tcBorders>
              <w:top w:val="single" w:color="auto" w:sz="4" w:space="0"/>
              <w:left w:val="single" w:color="auto" w:sz="4" w:space="0"/>
              <w:bottom w:val="single" w:color="auto" w:sz="4" w:space="0"/>
              <w:right w:val="single" w:color="auto" w:sz="4" w:space="0"/>
            </w:tcBorders>
            <w:vAlign w:val="center"/>
          </w:tcPr>
          <w:p w14:paraId="7B3AE3C3">
            <w:pPr>
              <w:spacing w:after="0" w:line="560" w:lineRule="exact"/>
              <w:jc w:val="center"/>
              <w:rPr>
                <w:rFonts w:hint="eastAsia" w:ascii="宋体" w:hAnsi="宋体" w:eastAsia="宋体" w:cs="宋体"/>
                <w:b/>
                <w:color w:val="000000"/>
                <w:kern w:val="0"/>
                <w:sz w:val="24"/>
                <w:lang w:bidi="ar"/>
              </w:rPr>
            </w:pPr>
          </w:p>
        </w:tc>
        <w:tc>
          <w:tcPr>
            <w:tcW w:w="1470" w:type="dxa"/>
            <w:tcBorders>
              <w:top w:val="single" w:color="auto" w:sz="4" w:space="0"/>
              <w:left w:val="single" w:color="auto" w:sz="4" w:space="0"/>
              <w:bottom w:val="single" w:color="auto" w:sz="4" w:space="0"/>
              <w:right w:val="single" w:color="auto" w:sz="4" w:space="0"/>
            </w:tcBorders>
            <w:vAlign w:val="center"/>
          </w:tcPr>
          <w:p w14:paraId="71BE9838">
            <w:pPr>
              <w:spacing w:after="0" w:line="560" w:lineRule="exact"/>
              <w:jc w:val="center"/>
              <w:rPr>
                <w:rFonts w:hint="eastAsia" w:ascii="宋体" w:hAnsi="宋体" w:cs="宋体"/>
                <w:b/>
                <w:color w:val="000000"/>
                <w:kern w:val="0"/>
                <w:sz w:val="24"/>
                <w:lang w:bidi="ar"/>
              </w:rPr>
            </w:pPr>
          </w:p>
        </w:tc>
        <w:tc>
          <w:tcPr>
            <w:tcW w:w="1845" w:type="dxa"/>
            <w:tcBorders>
              <w:top w:val="single" w:color="auto" w:sz="4" w:space="0"/>
              <w:left w:val="single" w:color="auto" w:sz="4" w:space="0"/>
              <w:bottom w:val="single" w:color="auto" w:sz="4" w:space="0"/>
              <w:right w:val="single" w:color="auto" w:sz="4" w:space="0"/>
            </w:tcBorders>
            <w:vAlign w:val="center"/>
          </w:tcPr>
          <w:p w14:paraId="1789F4D8">
            <w:pPr>
              <w:spacing w:after="0" w:line="560" w:lineRule="exact"/>
              <w:jc w:val="center"/>
              <w:rPr>
                <w:rFonts w:hint="eastAsia" w:ascii="宋体" w:hAnsi="宋体" w:cs="宋体"/>
                <w:b/>
                <w:color w:val="000000"/>
                <w:kern w:val="0"/>
                <w:sz w:val="24"/>
                <w:lang w:bidi="ar"/>
              </w:rPr>
            </w:pPr>
          </w:p>
        </w:tc>
        <w:tc>
          <w:tcPr>
            <w:tcW w:w="1545" w:type="dxa"/>
            <w:tcBorders>
              <w:top w:val="single" w:color="auto" w:sz="4" w:space="0"/>
              <w:left w:val="single" w:color="auto" w:sz="4" w:space="0"/>
              <w:bottom w:val="single" w:color="auto" w:sz="4" w:space="0"/>
              <w:right w:val="single" w:color="auto" w:sz="4" w:space="0"/>
            </w:tcBorders>
            <w:vAlign w:val="center"/>
          </w:tcPr>
          <w:p w14:paraId="762BA246">
            <w:pPr>
              <w:spacing w:after="0" w:line="560" w:lineRule="exact"/>
              <w:jc w:val="center"/>
              <w:rPr>
                <w:rFonts w:hint="eastAsia" w:ascii="宋体" w:hAnsi="宋体" w:cs="宋体"/>
                <w:b/>
                <w:color w:val="000000"/>
                <w:kern w:val="0"/>
                <w:sz w:val="24"/>
                <w:lang w:bidi="ar"/>
              </w:rPr>
            </w:pPr>
          </w:p>
        </w:tc>
        <w:tc>
          <w:tcPr>
            <w:tcW w:w="1485" w:type="dxa"/>
            <w:tcBorders>
              <w:top w:val="single" w:color="auto" w:sz="4" w:space="0"/>
              <w:left w:val="single" w:color="auto" w:sz="4" w:space="0"/>
              <w:bottom w:val="single" w:color="auto" w:sz="4" w:space="0"/>
              <w:right w:val="single" w:color="auto" w:sz="4" w:space="0"/>
            </w:tcBorders>
            <w:vAlign w:val="center"/>
          </w:tcPr>
          <w:p w14:paraId="01F00A0A">
            <w:pPr>
              <w:spacing w:after="0" w:line="560" w:lineRule="exact"/>
              <w:jc w:val="center"/>
              <w:rPr>
                <w:rFonts w:hint="eastAsia" w:ascii="宋体" w:hAnsi="宋体" w:cs="宋体"/>
                <w:b/>
                <w:color w:val="000000"/>
                <w:kern w:val="0"/>
                <w:sz w:val="24"/>
                <w:lang w:bidi="ar"/>
              </w:rPr>
            </w:pPr>
          </w:p>
        </w:tc>
        <w:tc>
          <w:tcPr>
            <w:tcW w:w="960" w:type="dxa"/>
            <w:tcBorders>
              <w:top w:val="single" w:color="auto" w:sz="4" w:space="0"/>
              <w:left w:val="single" w:color="auto" w:sz="4" w:space="0"/>
              <w:bottom w:val="single" w:color="auto" w:sz="4" w:space="0"/>
              <w:right w:val="single" w:color="auto" w:sz="4" w:space="0"/>
            </w:tcBorders>
            <w:vAlign w:val="center"/>
          </w:tcPr>
          <w:p w14:paraId="6E483645">
            <w:pPr>
              <w:spacing w:after="0" w:line="560" w:lineRule="exact"/>
              <w:jc w:val="center"/>
              <w:rPr>
                <w:rFonts w:hint="eastAsia" w:ascii="宋体" w:hAnsi="宋体" w:cs="宋体"/>
                <w:b/>
                <w:color w:val="000000"/>
                <w:kern w:val="0"/>
                <w:sz w:val="24"/>
                <w:lang w:bidi="ar"/>
              </w:rPr>
            </w:pPr>
          </w:p>
        </w:tc>
        <w:tc>
          <w:tcPr>
            <w:tcW w:w="1470" w:type="dxa"/>
            <w:tcBorders>
              <w:top w:val="single" w:color="auto" w:sz="4" w:space="0"/>
              <w:left w:val="single" w:color="auto" w:sz="4" w:space="0"/>
              <w:bottom w:val="single" w:color="auto" w:sz="4" w:space="0"/>
              <w:right w:val="single" w:color="auto" w:sz="4" w:space="0"/>
            </w:tcBorders>
            <w:vAlign w:val="center"/>
          </w:tcPr>
          <w:p w14:paraId="7A6A4DB5">
            <w:pPr>
              <w:spacing w:after="0" w:line="560" w:lineRule="exact"/>
              <w:jc w:val="center"/>
              <w:rPr>
                <w:rFonts w:hint="eastAsia" w:ascii="宋体" w:hAnsi="宋体" w:cs="宋体"/>
                <w:b/>
                <w:color w:val="000000"/>
                <w:kern w:val="0"/>
                <w:sz w:val="24"/>
                <w:lang w:bidi="ar"/>
              </w:rPr>
            </w:pPr>
          </w:p>
        </w:tc>
        <w:tc>
          <w:tcPr>
            <w:tcW w:w="1485" w:type="dxa"/>
            <w:tcBorders>
              <w:top w:val="single" w:color="auto" w:sz="4" w:space="0"/>
              <w:left w:val="single" w:color="auto" w:sz="4" w:space="0"/>
              <w:bottom w:val="single" w:color="auto" w:sz="4" w:space="0"/>
              <w:right w:val="single" w:color="auto" w:sz="4" w:space="0"/>
            </w:tcBorders>
            <w:vAlign w:val="center"/>
          </w:tcPr>
          <w:p w14:paraId="591E0149">
            <w:pPr>
              <w:spacing w:after="0" w:line="560" w:lineRule="exact"/>
              <w:jc w:val="center"/>
              <w:rPr>
                <w:rFonts w:hint="eastAsia" w:ascii="宋体" w:hAnsi="宋体" w:cs="宋体"/>
                <w:b/>
                <w:color w:val="000000"/>
                <w:kern w:val="0"/>
                <w:sz w:val="24"/>
                <w:lang w:bidi="ar"/>
              </w:rPr>
            </w:pPr>
          </w:p>
        </w:tc>
        <w:tc>
          <w:tcPr>
            <w:tcW w:w="1319" w:type="dxa"/>
            <w:tcBorders>
              <w:top w:val="single" w:color="auto" w:sz="4" w:space="0"/>
              <w:left w:val="single" w:color="auto" w:sz="4" w:space="0"/>
              <w:bottom w:val="single" w:color="auto" w:sz="4" w:space="0"/>
              <w:right w:val="single" w:color="auto" w:sz="4" w:space="0"/>
            </w:tcBorders>
            <w:vAlign w:val="center"/>
          </w:tcPr>
          <w:p w14:paraId="0216BE2A">
            <w:pPr>
              <w:spacing w:after="0" w:line="560" w:lineRule="exact"/>
              <w:jc w:val="center"/>
              <w:rPr>
                <w:rFonts w:hint="eastAsia" w:ascii="宋体" w:hAnsi="宋体" w:cs="宋体"/>
                <w:b/>
                <w:color w:val="000000"/>
                <w:kern w:val="0"/>
                <w:sz w:val="24"/>
                <w:lang w:bidi="ar"/>
              </w:rPr>
            </w:pPr>
          </w:p>
        </w:tc>
      </w:tr>
    </w:tbl>
    <w:p w14:paraId="1AEBBBF4">
      <w:pPr>
        <w:spacing w:after="0" w:line="500" w:lineRule="exact"/>
        <w:ind w:firstLine="560" w:firstLineChars="20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lang w:bidi="ar"/>
        </w:rPr>
        <w:t>备注：1.秸秆总面积=坡洼地秸秆全量烧除面积+秸秆离田面积；2.已离田面积=全量离田面积；3.离田率=已离田面积/秸秆离田面积*100%；4.全量离田指离田秸秆量要达到70%以上；5.离田比例指打捆部分占秸秆总量的比。</w:t>
      </w:r>
    </w:p>
    <w:sectPr>
      <w:headerReference r:id="rId6" w:type="default"/>
      <w:footerReference r:id="rId7" w:type="default"/>
      <w:pgSz w:w="16838" w:h="11906" w:orient="landscape"/>
      <w:pgMar w:top="1588" w:right="2098" w:bottom="1474" w:left="1985"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34575168"/>
      <w:docPartObj>
        <w:docPartGallery w:val="AutoText"/>
      </w:docPartObj>
    </w:sdtPr>
    <w:sdtEndPr>
      <w:rPr>
        <w:rFonts w:ascii="宋体" w:hAnsi="宋体" w:eastAsia="宋体"/>
        <w:sz w:val="24"/>
        <w:szCs w:val="24"/>
      </w:rPr>
    </w:sdtEndPr>
    <w:sdtContent>
      <w:p w14:paraId="0C9EA166">
        <w:pPr>
          <w:pStyle w:val="5"/>
          <w:jc w:val="center"/>
          <w:rPr>
            <w:rFonts w:ascii="宋体" w:hAnsi="宋体" w:eastAsia="宋体"/>
            <w:sz w:val="24"/>
            <w:szCs w:val="24"/>
          </w:rPr>
        </w:pPr>
        <w:r>
          <w:rPr>
            <w:rFonts w:ascii="宋体" w:hAnsi="宋体" w:eastAsia="宋体"/>
            <w:sz w:val="24"/>
            <w:szCs w:val="24"/>
          </w:rPr>
          <w:fldChar w:fldCharType="begin"/>
        </w:r>
        <w:r>
          <w:rPr>
            <w:rFonts w:ascii="宋体" w:hAnsi="宋体" w:eastAsia="宋体"/>
            <w:sz w:val="24"/>
            <w:szCs w:val="24"/>
          </w:rPr>
          <w:instrText xml:space="preserve">PAGE   \* MERGEFORMAT</w:instrText>
        </w:r>
        <w:r>
          <w:rPr>
            <w:rFonts w:ascii="宋体" w:hAnsi="宋体" w:eastAsia="宋体"/>
            <w:sz w:val="24"/>
            <w:szCs w:val="24"/>
          </w:rPr>
          <w:fldChar w:fldCharType="separate"/>
        </w:r>
        <w:r>
          <w:rPr>
            <w:rFonts w:ascii="宋体" w:hAnsi="宋体" w:eastAsia="宋体"/>
            <w:sz w:val="24"/>
            <w:szCs w:val="24"/>
            <w:lang w:val="zh-CN"/>
          </w:rPr>
          <w:t>2</w:t>
        </w:r>
        <w:r>
          <w:rPr>
            <w:rFonts w:ascii="宋体" w:hAnsi="宋体" w:eastAsia="宋体"/>
            <w:sz w:val="24"/>
            <w:szCs w:val="24"/>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81302818"/>
      <w:docPartObj>
        <w:docPartGallery w:val="AutoText"/>
      </w:docPartObj>
    </w:sdtPr>
    <w:sdtEndPr>
      <w:rPr>
        <w:rFonts w:ascii="宋体" w:hAnsi="宋体" w:eastAsia="宋体"/>
        <w:sz w:val="24"/>
        <w:szCs w:val="24"/>
      </w:rPr>
    </w:sdtEndPr>
    <w:sdtContent>
      <w:p w14:paraId="24302934">
        <w:pPr>
          <w:pStyle w:val="5"/>
          <w:jc w:val="center"/>
          <w:rPr>
            <w:rFonts w:ascii="宋体" w:hAnsi="宋体" w:eastAsia="宋体"/>
            <w:sz w:val="24"/>
            <w:szCs w:val="24"/>
          </w:rPr>
        </w:pPr>
        <w:r>
          <w:rPr>
            <w:rFonts w:ascii="宋体" w:hAnsi="宋体" w:eastAsia="宋体"/>
            <w:sz w:val="24"/>
            <w:szCs w:val="24"/>
          </w:rPr>
          <w:fldChar w:fldCharType="begin"/>
        </w:r>
        <w:r>
          <w:rPr>
            <w:rFonts w:ascii="宋体" w:hAnsi="宋体" w:eastAsia="宋体"/>
            <w:sz w:val="24"/>
            <w:szCs w:val="24"/>
          </w:rPr>
          <w:instrText xml:space="preserve">PAGE   \* MERGEFORMAT</w:instrText>
        </w:r>
        <w:r>
          <w:rPr>
            <w:rFonts w:ascii="宋体" w:hAnsi="宋体" w:eastAsia="宋体"/>
            <w:sz w:val="24"/>
            <w:szCs w:val="24"/>
          </w:rPr>
          <w:fldChar w:fldCharType="separate"/>
        </w:r>
        <w:r>
          <w:rPr>
            <w:rFonts w:ascii="宋体" w:hAnsi="宋体" w:eastAsia="宋体"/>
            <w:sz w:val="24"/>
            <w:szCs w:val="24"/>
            <w:lang w:val="zh-CN"/>
          </w:rPr>
          <w:t>2</w:t>
        </w:r>
        <w:r>
          <w:rPr>
            <w:rFonts w:ascii="宋体" w:hAnsi="宋体" w:eastAsia="宋体"/>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0AD3C9">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U0ZmE3YjllMDY5ODNlZWNhY2Y4MmYxZTA4YmI3ODcifQ=="/>
  </w:docVars>
  <w:rsids>
    <w:rsidRoot w:val="00172A27"/>
    <w:rsid w:val="0001233F"/>
    <w:rsid w:val="000140F8"/>
    <w:rsid w:val="000162B8"/>
    <w:rsid w:val="00016DBE"/>
    <w:rsid w:val="000203E1"/>
    <w:rsid w:val="00020768"/>
    <w:rsid w:val="000216B6"/>
    <w:rsid w:val="000222A2"/>
    <w:rsid w:val="000243B9"/>
    <w:rsid w:val="00030602"/>
    <w:rsid w:val="00033414"/>
    <w:rsid w:val="00037AC6"/>
    <w:rsid w:val="00047BFD"/>
    <w:rsid w:val="000607D5"/>
    <w:rsid w:val="00070E1F"/>
    <w:rsid w:val="00071E37"/>
    <w:rsid w:val="0007392F"/>
    <w:rsid w:val="00082908"/>
    <w:rsid w:val="000829B8"/>
    <w:rsid w:val="00082AF3"/>
    <w:rsid w:val="00087022"/>
    <w:rsid w:val="0009103F"/>
    <w:rsid w:val="00095E4C"/>
    <w:rsid w:val="000968F7"/>
    <w:rsid w:val="00096D34"/>
    <w:rsid w:val="000A02CB"/>
    <w:rsid w:val="000A0BDF"/>
    <w:rsid w:val="000A16A7"/>
    <w:rsid w:val="000A5C52"/>
    <w:rsid w:val="000B20A2"/>
    <w:rsid w:val="000B74CA"/>
    <w:rsid w:val="000C0884"/>
    <w:rsid w:val="000C14BE"/>
    <w:rsid w:val="000C45C8"/>
    <w:rsid w:val="000C47A7"/>
    <w:rsid w:val="000C78AF"/>
    <w:rsid w:val="000D0EF0"/>
    <w:rsid w:val="000D28C2"/>
    <w:rsid w:val="000D43B0"/>
    <w:rsid w:val="000D7D49"/>
    <w:rsid w:val="000E1ED6"/>
    <w:rsid w:val="000E51F9"/>
    <w:rsid w:val="000E6689"/>
    <w:rsid w:val="000E7D65"/>
    <w:rsid w:val="000F014D"/>
    <w:rsid w:val="000F0DF4"/>
    <w:rsid w:val="0010007A"/>
    <w:rsid w:val="00106609"/>
    <w:rsid w:val="00107EA6"/>
    <w:rsid w:val="00111276"/>
    <w:rsid w:val="00112D49"/>
    <w:rsid w:val="001133FD"/>
    <w:rsid w:val="00120BDA"/>
    <w:rsid w:val="00122C10"/>
    <w:rsid w:val="0012426F"/>
    <w:rsid w:val="001276BF"/>
    <w:rsid w:val="00136583"/>
    <w:rsid w:val="001376BF"/>
    <w:rsid w:val="00143F79"/>
    <w:rsid w:val="0014748C"/>
    <w:rsid w:val="00150608"/>
    <w:rsid w:val="001533D5"/>
    <w:rsid w:val="0015625E"/>
    <w:rsid w:val="00164AD1"/>
    <w:rsid w:val="00164BBF"/>
    <w:rsid w:val="001724B8"/>
    <w:rsid w:val="00172A27"/>
    <w:rsid w:val="00175F38"/>
    <w:rsid w:val="00175F94"/>
    <w:rsid w:val="0017690B"/>
    <w:rsid w:val="00180106"/>
    <w:rsid w:val="00180C35"/>
    <w:rsid w:val="0018459D"/>
    <w:rsid w:val="00186FAE"/>
    <w:rsid w:val="00190B4A"/>
    <w:rsid w:val="00192BCA"/>
    <w:rsid w:val="00193415"/>
    <w:rsid w:val="00196473"/>
    <w:rsid w:val="0019751C"/>
    <w:rsid w:val="001A1C08"/>
    <w:rsid w:val="001A44CC"/>
    <w:rsid w:val="001A589B"/>
    <w:rsid w:val="001A6855"/>
    <w:rsid w:val="001A7F86"/>
    <w:rsid w:val="001B091C"/>
    <w:rsid w:val="001B1C95"/>
    <w:rsid w:val="001B2A99"/>
    <w:rsid w:val="001B61C3"/>
    <w:rsid w:val="001C0E06"/>
    <w:rsid w:val="001C520A"/>
    <w:rsid w:val="001D3E5D"/>
    <w:rsid w:val="001D60A3"/>
    <w:rsid w:val="001D7521"/>
    <w:rsid w:val="001E4DEB"/>
    <w:rsid w:val="001F2CDB"/>
    <w:rsid w:val="001F4D4E"/>
    <w:rsid w:val="001F53CA"/>
    <w:rsid w:val="001F7B82"/>
    <w:rsid w:val="00202D39"/>
    <w:rsid w:val="00206264"/>
    <w:rsid w:val="002065E7"/>
    <w:rsid w:val="00210F0D"/>
    <w:rsid w:val="002119C9"/>
    <w:rsid w:val="0021330F"/>
    <w:rsid w:val="00213AAD"/>
    <w:rsid w:val="00214285"/>
    <w:rsid w:val="00216FD1"/>
    <w:rsid w:val="00221F01"/>
    <w:rsid w:val="00221FF5"/>
    <w:rsid w:val="00223821"/>
    <w:rsid w:val="0022526A"/>
    <w:rsid w:val="002336B9"/>
    <w:rsid w:val="00234871"/>
    <w:rsid w:val="00235C5D"/>
    <w:rsid w:val="00241158"/>
    <w:rsid w:val="002531A5"/>
    <w:rsid w:val="002531D3"/>
    <w:rsid w:val="00265F70"/>
    <w:rsid w:val="00266987"/>
    <w:rsid w:val="0027323A"/>
    <w:rsid w:val="00274C14"/>
    <w:rsid w:val="002763EE"/>
    <w:rsid w:val="002846AB"/>
    <w:rsid w:val="00284C29"/>
    <w:rsid w:val="002918DE"/>
    <w:rsid w:val="002A0AB1"/>
    <w:rsid w:val="002A2003"/>
    <w:rsid w:val="002A537F"/>
    <w:rsid w:val="002A676F"/>
    <w:rsid w:val="002A6E18"/>
    <w:rsid w:val="002B1144"/>
    <w:rsid w:val="002B40C4"/>
    <w:rsid w:val="002B4778"/>
    <w:rsid w:val="002B6C67"/>
    <w:rsid w:val="002B6EBD"/>
    <w:rsid w:val="002C303D"/>
    <w:rsid w:val="002C3A26"/>
    <w:rsid w:val="002C7672"/>
    <w:rsid w:val="002D00E8"/>
    <w:rsid w:val="002D0607"/>
    <w:rsid w:val="002D2264"/>
    <w:rsid w:val="002D57FB"/>
    <w:rsid w:val="002E7CC0"/>
    <w:rsid w:val="002F067E"/>
    <w:rsid w:val="002F4585"/>
    <w:rsid w:val="002F5C52"/>
    <w:rsid w:val="002F6B02"/>
    <w:rsid w:val="0030371B"/>
    <w:rsid w:val="0030468A"/>
    <w:rsid w:val="003073BB"/>
    <w:rsid w:val="00310F64"/>
    <w:rsid w:val="00311D48"/>
    <w:rsid w:val="00311D9F"/>
    <w:rsid w:val="00314544"/>
    <w:rsid w:val="00314DBA"/>
    <w:rsid w:val="003212D3"/>
    <w:rsid w:val="00332A93"/>
    <w:rsid w:val="00334C91"/>
    <w:rsid w:val="003378B7"/>
    <w:rsid w:val="0034270B"/>
    <w:rsid w:val="00342E21"/>
    <w:rsid w:val="00344600"/>
    <w:rsid w:val="0034493A"/>
    <w:rsid w:val="00345E6A"/>
    <w:rsid w:val="00350793"/>
    <w:rsid w:val="003519F7"/>
    <w:rsid w:val="00356FC5"/>
    <w:rsid w:val="00357FB9"/>
    <w:rsid w:val="00360F9E"/>
    <w:rsid w:val="00366E3B"/>
    <w:rsid w:val="003703B1"/>
    <w:rsid w:val="00372D9A"/>
    <w:rsid w:val="0038206B"/>
    <w:rsid w:val="00391BA4"/>
    <w:rsid w:val="003A0031"/>
    <w:rsid w:val="003A1A64"/>
    <w:rsid w:val="003A20B1"/>
    <w:rsid w:val="003A2CDF"/>
    <w:rsid w:val="003A324B"/>
    <w:rsid w:val="003A3486"/>
    <w:rsid w:val="003A3947"/>
    <w:rsid w:val="003A512D"/>
    <w:rsid w:val="003A626A"/>
    <w:rsid w:val="003A65D8"/>
    <w:rsid w:val="003A68A6"/>
    <w:rsid w:val="003B6C06"/>
    <w:rsid w:val="003C289F"/>
    <w:rsid w:val="003C388E"/>
    <w:rsid w:val="003C4028"/>
    <w:rsid w:val="003C5175"/>
    <w:rsid w:val="003C7BD7"/>
    <w:rsid w:val="003E3ACF"/>
    <w:rsid w:val="003E5DEA"/>
    <w:rsid w:val="003F159F"/>
    <w:rsid w:val="003F5120"/>
    <w:rsid w:val="003F64EF"/>
    <w:rsid w:val="00401EFA"/>
    <w:rsid w:val="00403139"/>
    <w:rsid w:val="0041085E"/>
    <w:rsid w:val="00411899"/>
    <w:rsid w:val="0042015E"/>
    <w:rsid w:val="00422A59"/>
    <w:rsid w:val="00422ECA"/>
    <w:rsid w:val="004231A4"/>
    <w:rsid w:val="00424DCC"/>
    <w:rsid w:val="00435949"/>
    <w:rsid w:val="004412F5"/>
    <w:rsid w:val="00441E04"/>
    <w:rsid w:val="004468EA"/>
    <w:rsid w:val="00452E79"/>
    <w:rsid w:val="00457B9F"/>
    <w:rsid w:val="004639E8"/>
    <w:rsid w:val="0046620C"/>
    <w:rsid w:val="00466E05"/>
    <w:rsid w:val="00472578"/>
    <w:rsid w:val="004746A8"/>
    <w:rsid w:val="00480149"/>
    <w:rsid w:val="004817B7"/>
    <w:rsid w:val="00482E3A"/>
    <w:rsid w:val="00482FE7"/>
    <w:rsid w:val="0048309E"/>
    <w:rsid w:val="00483A69"/>
    <w:rsid w:val="00483CB4"/>
    <w:rsid w:val="00483FA9"/>
    <w:rsid w:val="00491FB1"/>
    <w:rsid w:val="0049566F"/>
    <w:rsid w:val="00495A17"/>
    <w:rsid w:val="004A0072"/>
    <w:rsid w:val="004A0AB8"/>
    <w:rsid w:val="004A1077"/>
    <w:rsid w:val="004A1CFA"/>
    <w:rsid w:val="004A537A"/>
    <w:rsid w:val="004A635E"/>
    <w:rsid w:val="004A701A"/>
    <w:rsid w:val="004B5524"/>
    <w:rsid w:val="004B5C7D"/>
    <w:rsid w:val="004B5CB0"/>
    <w:rsid w:val="004C1200"/>
    <w:rsid w:val="004D10D4"/>
    <w:rsid w:val="004D206D"/>
    <w:rsid w:val="004D2205"/>
    <w:rsid w:val="004D4C4C"/>
    <w:rsid w:val="004D66D7"/>
    <w:rsid w:val="004E19A9"/>
    <w:rsid w:val="004E5F8F"/>
    <w:rsid w:val="004E672C"/>
    <w:rsid w:val="004E7505"/>
    <w:rsid w:val="004E75B8"/>
    <w:rsid w:val="004F383E"/>
    <w:rsid w:val="004F4471"/>
    <w:rsid w:val="004F4CD2"/>
    <w:rsid w:val="00500B52"/>
    <w:rsid w:val="00501BF4"/>
    <w:rsid w:val="00513FEA"/>
    <w:rsid w:val="005150E4"/>
    <w:rsid w:val="00516B77"/>
    <w:rsid w:val="0052148D"/>
    <w:rsid w:val="005217B5"/>
    <w:rsid w:val="00522D27"/>
    <w:rsid w:val="0052463E"/>
    <w:rsid w:val="00526108"/>
    <w:rsid w:val="00527B29"/>
    <w:rsid w:val="00530AB7"/>
    <w:rsid w:val="0053134C"/>
    <w:rsid w:val="005350D5"/>
    <w:rsid w:val="00537B93"/>
    <w:rsid w:val="00547980"/>
    <w:rsid w:val="00551C12"/>
    <w:rsid w:val="00553E11"/>
    <w:rsid w:val="0055699A"/>
    <w:rsid w:val="00556A3C"/>
    <w:rsid w:val="00556FD3"/>
    <w:rsid w:val="005623C4"/>
    <w:rsid w:val="0056562B"/>
    <w:rsid w:val="005721D8"/>
    <w:rsid w:val="00581847"/>
    <w:rsid w:val="00585CD0"/>
    <w:rsid w:val="005862A2"/>
    <w:rsid w:val="005905E6"/>
    <w:rsid w:val="00594417"/>
    <w:rsid w:val="00596D90"/>
    <w:rsid w:val="00597599"/>
    <w:rsid w:val="00597C2C"/>
    <w:rsid w:val="005A1594"/>
    <w:rsid w:val="005A32A1"/>
    <w:rsid w:val="005A6193"/>
    <w:rsid w:val="005A7763"/>
    <w:rsid w:val="005B028F"/>
    <w:rsid w:val="005B435F"/>
    <w:rsid w:val="005B49D4"/>
    <w:rsid w:val="005B7349"/>
    <w:rsid w:val="005C10BD"/>
    <w:rsid w:val="005C40AD"/>
    <w:rsid w:val="005C5007"/>
    <w:rsid w:val="005C6AF5"/>
    <w:rsid w:val="005D403B"/>
    <w:rsid w:val="005D526F"/>
    <w:rsid w:val="005D6153"/>
    <w:rsid w:val="005E0578"/>
    <w:rsid w:val="005E1187"/>
    <w:rsid w:val="005E1987"/>
    <w:rsid w:val="005F054D"/>
    <w:rsid w:val="005F2EFD"/>
    <w:rsid w:val="005F6E1F"/>
    <w:rsid w:val="00605560"/>
    <w:rsid w:val="006100DA"/>
    <w:rsid w:val="00610460"/>
    <w:rsid w:val="0061089F"/>
    <w:rsid w:val="00610E5F"/>
    <w:rsid w:val="00613508"/>
    <w:rsid w:val="00616A9D"/>
    <w:rsid w:val="0061724F"/>
    <w:rsid w:val="0062201E"/>
    <w:rsid w:val="0062238C"/>
    <w:rsid w:val="00623261"/>
    <w:rsid w:val="0063278B"/>
    <w:rsid w:val="00635F3E"/>
    <w:rsid w:val="006369E8"/>
    <w:rsid w:val="00636B05"/>
    <w:rsid w:val="006538C3"/>
    <w:rsid w:val="00654F7D"/>
    <w:rsid w:val="0065519A"/>
    <w:rsid w:val="006555F1"/>
    <w:rsid w:val="00656936"/>
    <w:rsid w:val="00662343"/>
    <w:rsid w:val="00663B00"/>
    <w:rsid w:val="00665DEB"/>
    <w:rsid w:val="006733C2"/>
    <w:rsid w:val="00675C87"/>
    <w:rsid w:val="00676F93"/>
    <w:rsid w:val="00687A83"/>
    <w:rsid w:val="00687CBC"/>
    <w:rsid w:val="006908B5"/>
    <w:rsid w:val="00692DF0"/>
    <w:rsid w:val="00695894"/>
    <w:rsid w:val="006A2C69"/>
    <w:rsid w:val="006B7AD4"/>
    <w:rsid w:val="006C2B12"/>
    <w:rsid w:val="006D1A27"/>
    <w:rsid w:val="006D260F"/>
    <w:rsid w:val="006D343A"/>
    <w:rsid w:val="006D655E"/>
    <w:rsid w:val="006E2443"/>
    <w:rsid w:val="006E3FB3"/>
    <w:rsid w:val="006E56B4"/>
    <w:rsid w:val="006F13A7"/>
    <w:rsid w:val="006F2048"/>
    <w:rsid w:val="006F39EB"/>
    <w:rsid w:val="00700C85"/>
    <w:rsid w:val="00703006"/>
    <w:rsid w:val="007043FC"/>
    <w:rsid w:val="00705599"/>
    <w:rsid w:val="00705766"/>
    <w:rsid w:val="00716323"/>
    <w:rsid w:val="00717666"/>
    <w:rsid w:val="007256C1"/>
    <w:rsid w:val="00726A2D"/>
    <w:rsid w:val="00727034"/>
    <w:rsid w:val="00731134"/>
    <w:rsid w:val="007320D5"/>
    <w:rsid w:val="00735D62"/>
    <w:rsid w:val="00737D14"/>
    <w:rsid w:val="0074033D"/>
    <w:rsid w:val="00741854"/>
    <w:rsid w:val="00742189"/>
    <w:rsid w:val="0074607F"/>
    <w:rsid w:val="007460FA"/>
    <w:rsid w:val="00753F1A"/>
    <w:rsid w:val="00757495"/>
    <w:rsid w:val="007578DF"/>
    <w:rsid w:val="00757E4F"/>
    <w:rsid w:val="007616DA"/>
    <w:rsid w:val="00764188"/>
    <w:rsid w:val="007651B1"/>
    <w:rsid w:val="0076630D"/>
    <w:rsid w:val="00766D57"/>
    <w:rsid w:val="00775232"/>
    <w:rsid w:val="007776DB"/>
    <w:rsid w:val="00781657"/>
    <w:rsid w:val="00782EA1"/>
    <w:rsid w:val="00785E89"/>
    <w:rsid w:val="00794484"/>
    <w:rsid w:val="00796203"/>
    <w:rsid w:val="007A04EA"/>
    <w:rsid w:val="007A10BE"/>
    <w:rsid w:val="007A2481"/>
    <w:rsid w:val="007A2EA0"/>
    <w:rsid w:val="007A3BF6"/>
    <w:rsid w:val="007A41C9"/>
    <w:rsid w:val="007A4E73"/>
    <w:rsid w:val="007A5B16"/>
    <w:rsid w:val="007C22BF"/>
    <w:rsid w:val="007C2C13"/>
    <w:rsid w:val="007C42D1"/>
    <w:rsid w:val="007D2206"/>
    <w:rsid w:val="007E10C0"/>
    <w:rsid w:val="007E1FFD"/>
    <w:rsid w:val="007E3A74"/>
    <w:rsid w:val="007E4A52"/>
    <w:rsid w:val="007E55EB"/>
    <w:rsid w:val="007E6B74"/>
    <w:rsid w:val="007E6D87"/>
    <w:rsid w:val="007F1E6D"/>
    <w:rsid w:val="007F3895"/>
    <w:rsid w:val="007F3D8C"/>
    <w:rsid w:val="007F51EB"/>
    <w:rsid w:val="00806643"/>
    <w:rsid w:val="00810683"/>
    <w:rsid w:val="00810D55"/>
    <w:rsid w:val="00815B29"/>
    <w:rsid w:val="008178C8"/>
    <w:rsid w:val="00821D27"/>
    <w:rsid w:val="008226D4"/>
    <w:rsid w:val="00823E5A"/>
    <w:rsid w:val="0082673D"/>
    <w:rsid w:val="00835ED6"/>
    <w:rsid w:val="00836C1F"/>
    <w:rsid w:val="00847101"/>
    <w:rsid w:val="00847F88"/>
    <w:rsid w:val="008507B4"/>
    <w:rsid w:val="00850F25"/>
    <w:rsid w:val="00851B75"/>
    <w:rsid w:val="0085305D"/>
    <w:rsid w:val="00855E65"/>
    <w:rsid w:val="00856F58"/>
    <w:rsid w:val="00857283"/>
    <w:rsid w:val="0086371E"/>
    <w:rsid w:val="00864654"/>
    <w:rsid w:val="008670A6"/>
    <w:rsid w:val="00870678"/>
    <w:rsid w:val="008734CB"/>
    <w:rsid w:val="00875473"/>
    <w:rsid w:val="0087636E"/>
    <w:rsid w:val="008770DE"/>
    <w:rsid w:val="00884406"/>
    <w:rsid w:val="008875A6"/>
    <w:rsid w:val="0089143C"/>
    <w:rsid w:val="00892CD9"/>
    <w:rsid w:val="008A2659"/>
    <w:rsid w:val="008A4603"/>
    <w:rsid w:val="008A64DC"/>
    <w:rsid w:val="008B1267"/>
    <w:rsid w:val="008B4BBF"/>
    <w:rsid w:val="008C743C"/>
    <w:rsid w:val="008D13B0"/>
    <w:rsid w:val="008D3FA0"/>
    <w:rsid w:val="008D51D4"/>
    <w:rsid w:val="008D7ED0"/>
    <w:rsid w:val="008E1780"/>
    <w:rsid w:val="008E2197"/>
    <w:rsid w:val="008E2C77"/>
    <w:rsid w:val="008E3879"/>
    <w:rsid w:val="008E3F9D"/>
    <w:rsid w:val="008E7F9F"/>
    <w:rsid w:val="008F004C"/>
    <w:rsid w:val="008F02C7"/>
    <w:rsid w:val="008F3180"/>
    <w:rsid w:val="009049FF"/>
    <w:rsid w:val="00907A79"/>
    <w:rsid w:val="009110ED"/>
    <w:rsid w:val="00911527"/>
    <w:rsid w:val="00912CAD"/>
    <w:rsid w:val="009135CE"/>
    <w:rsid w:val="00914A3F"/>
    <w:rsid w:val="009166C7"/>
    <w:rsid w:val="00923399"/>
    <w:rsid w:val="009236A8"/>
    <w:rsid w:val="00924DCC"/>
    <w:rsid w:val="0092717B"/>
    <w:rsid w:val="00932019"/>
    <w:rsid w:val="009424FD"/>
    <w:rsid w:val="00942E63"/>
    <w:rsid w:val="00943BFB"/>
    <w:rsid w:val="00944064"/>
    <w:rsid w:val="00944815"/>
    <w:rsid w:val="0095111C"/>
    <w:rsid w:val="009531AC"/>
    <w:rsid w:val="00957D20"/>
    <w:rsid w:val="00964008"/>
    <w:rsid w:val="00965E65"/>
    <w:rsid w:val="00966442"/>
    <w:rsid w:val="00967B2C"/>
    <w:rsid w:val="00972067"/>
    <w:rsid w:val="009731A6"/>
    <w:rsid w:val="00974D0D"/>
    <w:rsid w:val="00975718"/>
    <w:rsid w:val="0097625A"/>
    <w:rsid w:val="00981941"/>
    <w:rsid w:val="00981B1C"/>
    <w:rsid w:val="00982F1A"/>
    <w:rsid w:val="00983F46"/>
    <w:rsid w:val="00984CE3"/>
    <w:rsid w:val="00991C0B"/>
    <w:rsid w:val="0099784D"/>
    <w:rsid w:val="009A2BD1"/>
    <w:rsid w:val="009A430A"/>
    <w:rsid w:val="009A63FE"/>
    <w:rsid w:val="009B3B3F"/>
    <w:rsid w:val="009C1DED"/>
    <w:rsid w:val="009C2D62"/>
    <w:rsid w:val="009C4492"/>
    <w:rsid w:val="009D1DE2"/>
    <w:rsid w:val="009E0ED2"/>
    <w:rsid w:val="009E0FA0"/>
    <w:rsid w:val="009E52AD"/>
    <w:rsid w:val="009F1CBC"/>
    <w:rsid w:val="009F4E97"/>
    <w:rsid w:val="009F56DF"/>
    <w:rsid w:val="009F5716"/>
    <w:rsid w:val="009F6029"/>
    <w:rsid w:val="00A00AF3"/>
    <w:rsid w:val="00A04B39"/>
    <w:rsid w:val="00A04D97"/>
    <w:rsid w:val="00A054EF"/>
    <w:rsid w:val="00A07BB4"/>
    <w:rsid w:val="00A07F52"/>
    <w:rsid w:val="00A142D4"/>
    <w:rsid w:val="00A16FBE"/>
    <w:rsid w:val="00A2480F"/>
    <w:rsid w:val="00A254FC"/>
    <w:rsid w:val="00A25ECA"/>
    <w:rsid w:val="00A30D0C"/>
    <w:rsid w:val="00A31DB5"/>
    <w:rsid w:val="00A33F2A"/>
    <w:rsid w:val="00A33F4E"/>
    <w:rsid w:val="00A3410E"/>
    <w:rsid w:val="00A343BF"/>
    <w:rsid w:val="00A35E3C"/>
    <w:rsid w:val="00A40A9C"/>
    <w:rsid w:val="00A43A38"/>
    <w:rsid w:val="00A44791"/>
    <w:rsid w:val="00A4604D"/>
    <w:rsid w:val="00A471B8"/>
    <w:rsid w:val="00A64500"/>
    <w:rsid w:val="00A64B87"/>
    <w:rsid w:val="00A650AF"/>
    <w:rsid w:val="00A66233"/>
    <w:rsid w:val="00A665EE"/>
    <w:rsid w:val="00A66998"/>
    <w:rsid w:val="00A67DBA"/>
    <w:rsid w:val="00A717C5"/>
    <w:rsid w:val="00A7492B"/>
    <w:rsid w:val="00A76FB7"/>
    <w:rsid w:val="00A774C3"/>
    <w:rsid w:val="00A80A06"/>
    <w:rsid w:val="00A80B11"/>
    <w:rsid w:val="00A85E91"/>
    <w:rsid w:val="00A8741F"/>
    <w:rsid w:val="00A87D42"/>
    <w:rsid w:val="00A9097A"/>
    <w:rsid w:val="00A92240"/>
    <w:rsid w:val="00A927E5"/>
    <w:rsid w:val="00A937D3"/>
    <w:rsid w:val="00AA0FCE"/>
    <w:rsid w:val="00AA4A9C"/>
    <w:rsid w:val="00AA5173"/>
    <w:rsid w:val="00AA757E"/>
    <w:rsid w:val="00AB2B0A"/>
    <w:rsid w:val="00AB45CC"/>
    <w:rsid w:val="00AC04C3"/>
    <w:rsid w:val="00AC1050"/>
    <w:rsid w:val="00AC195B"/>
    <w:rsid w:val="00AC1D98"/>
    <w:rsid w:val="00AC2963"/>
    <w:rsid w:val="00AC62CE"/>
    <w:rsid w:val="00AC7612"/>
    <w:rsid w:val="00AD000D"/>
    <w:rsid w:val="00AD22EF"/>
    <w:rsid w:val="00AD32DE"/>
    <w:rsid w:val="00AD397B"/>
    <w:rsid w:val="00AD576B"/>
    <w:rsid w:val="00AE1E94"/>
    <w:rsid w:val="00AE38B3"/>
    <w:rsid w:val="00AE7B90"/>
    <w:rsid w:val="00AE7BCE"/>
    <w:rsid w:val="00AE7D19"/>
    <w:rsid w:val="00AF0710"/>
    <w:rsid w:val="00AF2532"/>
    <w:rsid w:val="00AF7CD8"/>
    <w:rsid w:val="00B00760"/>
    <w:rsid w:val="00B03DE6"/>
    <w:rsid w:val="00B058E2"/>
    <w:rsid w:val="00B07601"/>
    <w:rsid w:val="00B07C9D"/>
    <w:rsid w:val="00B10B77"/>
    <w:rsid w:val="00B1334D"/>
    <w:rsid w:val="00B13BC1"/>
    <w:rsid w:val="00B13CF1"/>
    <w:rsid w:val="00B17318"/>
    <w:rsid w:val="00B2149A"/>
    <w:rsid w:val="00B21E24"/>
    <w:rsid w:val="00B252BE"/>
    <w:rsid w:val="00B27B2D"/>
    <w:rsid w:val="00B30BDB"/>
    <w:rsid w:val="00B33F92"/>
    <w:rsid w:val="00B344E3"/>
    <w:rsid w:val="00B3644D"/>
    <w:rsid w:val="00B37885"/>
    <w:rsid w:val="00B405D0"/>
    <w:rsid w:val="00B40AA8"/>
    <w:rsid w:val="00B4358C"/>
    <w:rsid w:val="00B47926"/>
    <w:rsid w:val="00B50CF2"/>
    <w:rsid w:val="00B51F0E"/>
    <w:rsid w:val="00B52D78"/>
    <w:rsid w:val="00B536E8"/>
    <w:rsid w:val="00B548D7"/>
    <w:rsid w:val="00B650B9"/>
    <w:rsid w:val="00B65A48"/>
    <w:rsid w:val="00B666D8"/>
    <w:rsid w:val="00B80044"/>
    <w:rsid w:val="00B80A83"/>
    <w:rsid w:val="00B832B8"/>
    <w:rsid w:val="00B840D3"/>
    <w:rsid w:val="00B84AA5"/>
    <w:rsid w:val="00B84DF9"/>
    <w:rsid w:val="00B86B3D"/>
    <w:rsid w:val="00B91BC4"/>
    <w:rsid w:val="00B9213F"/>
    <w:rsid w:val="00B935C2"/>
    <w:rsid w:val="00B97430"/>
    <w:rsid w:val="00BA354C"/>
    <w:rsid w:val="00BA6795"/>
    <w:rsid w:val="00BA6894"/>
    <w:rsid w:val="00BB000D"/>
    <w:rsid w:val="00BD584D"/>
    <w:rsid w:val="00BD7BC0"/>
    <w:rsid w:val="00BE1D1D"/>
    <w:rsid w:val="00BE4123"/>
    <w:rsid w:val="00BF15AD"/>
    <w:rsid w:val="00BF1C81"/>
    <w:rsid w:val="00BF1CE8"/>
    <w:rsid w:val="00BF3A71"/>
    <w:rsid w:val="00BF6F5F"/>
    <w:rsid w:val="00C01824"/>
    <w:rsid w:val="00C06A4F"/>
    <w:rsid w:val="00C07C07"/>
    <w:rsid w:val="00C10187"/>
    <w:rsid w:val="00C1427D"/>
    <w:rsid w:val="00C14568"/>
    <w:rsid w:val="00C16A71"/>
    <w:rsid w:val="00C208CC"/>
    <w:rsid w:val="00C22097"/>
    <w:rsid w:val="00C22D5B"/>
    <w:rsid w:val="00C23CCE"/>
    <w:rsid w:val="00C32E1A"/>
    <w:rsid w:val="00C3510F"/>
    <w:rsid w:val="00C40AA2"/>
    <w:rsid w:val="00C413C1"/>
    <w:rsid w:val="00C42CFA"/>
    <w:rsid w:val="00C43663"/>
    <w:rsid w:val="00C44450"/>
    <w:rsid w:val="00C52752"/>
    <w:rsid w:val="00C52EB1"/>
    <w:rsid w:val="00C5340E"/>
    <w:rsid w:val="00C61FB5"/>
    <w:rsid w:val="00C65201"/>
    <w:rsid w:val="00C72B30"/>
    <w:rsid w:val="00C72B32"/>
    <w:rsid w:val="00C72BFD"/>
    <w:rsid w:val="00C73315"/>
    <w:rsid w:val="00C73BCA"/>
    <w:rsid w:val="00C73C93"/>
    <w:rsid w:val="00C76A62"/>
    <w:rsid w:val="00C80F72"/>
    <w:rsid w:val="00C82E77"/>
    <w:rsid w:val="00C83253"/>
    <w:rsid w:val="00C842C4"/>
    <w:rsid w:val="00C8482C"/>
    <w:rsid w:val="00C8650C"/>
    <w:rsid w:val="00C91880"/>
    <w:rsid w:val="00C9769F"/>
    <w:rsid w:val="00CA1E07"/>
    <w:rsid w:val="00CA3F08"/>
    <w:rsid w:val="00CA59B8"/>
    <w:rsid w:val="00CB063A"/>
    <w:rsid w:val="00CB50F4"/>
    <w:rsid w:val="00CC004A"/>
    <w:rsid w:val="00CC0893"/>
    <w:rsid w:val="00CC0FB1"/>
    <w:rsid w:val="00CC19B5"/>
    <w:rsid w:val="00CC7C21"/>
    <w:rsid w:val="00CD277F"/>
    <w:rsid w:val="00CD5A9A"/>
    <w:rsid w:val="00CE31C9"/>
    <w:rsid w:val="00CF2A29"/>
    <w:rsid w:val="00CF694F"/>
    <w:rsid w:val="00D00827"/>
    <w:rsid w:val="00D03CA4"/>
    <w:rsid w:val="00D0647C"/>
    <w:rsid w:val="00D06686"/>
    <w:rsid w:val="00D10060"/>
    <w:rsid w:val="00D11704"/>
    <w:rsid w:val="00D117FE"/>
    <w:rsid w:val="00D13B4A"/>
    <w:rsid w:val="00D152AD"/>
    <w:rsid w:val="00D1608F"/>
    <w:rsid w:val="00D1756F"/>
    <w:rsid w:val="00D21655"/>
    <w:rsid w:val="00D22353"/>
    <w:rsid w:val="00D243FC"/>
    <w:rsid w:val="00D33622"/>
    <w:rsid w:val="00D352DE"/>
    <w:rsid w:val="00D35D28"/>
    <w:rsid w:val="00D35D9D"/>
    <w:rsid w:val="00D378B9"/>
    <w:rsid w:val="00D40A1A"/>
    <w:rsid w:val="00D420D7"/>
    <w:rsid w:val="00D431B0"/>
    <w:rsid w:val="00D43469"/>
    <w:rsid w:val="00D55B39"/>
    <w:rsid w:val="00D5782A"/>
    <w:rsid w:val="00D60C6B"/>
    <w:rsid w:val="00D635BD"/>
    <w:rsid w:val="00D63C64"/>
    <w:rsid w:val="00D64D0E"/>
    <w:rsid w:val="00D7014B"/>
    <w:rsid w:val="00D70B5B"/>
    <w:rsid w:val="00D71035"/>
    <w:rsid w:val="00D718E8"/>
    <w:rsid w:val="00D80ABC"/>
    <w:rsid w:val="00D86018"/>
    <w:rsid w:val="00D8776F"/>
    <w:rsid w:val="00D93D7A"/>
    <w:rsid w:val="00D95BF2"/>
    <w:rsid w:val="00DA2EE8"/>
    <w:rsid w:val="00DA4F20"/>
    <w:rsid w:val="00DA5C37"/>
    <w:rsid w:val="00DB6BC8"/>
    <w:rsid w:val="00DC13B9"/>
    <w:rsid w:val="00DC2923"/>
    <w:rsid w:val="00DC51FB"/>
    <w:rsid w:val="00DD18B4"/>
    <w:rsid w:val="00DD45F8"/>
    <w:rsid w:val="00DE0550"/>
    <w:rsid w:val="00DE1166"/>
    <w:rsid w:val="00DE186F"/>
    <w:rsid w:val="00DE3CEE"/>
    <w:rsid w:val="00DE4132"/>
    <w:rsid w:val="00DE4711"/>
    <w:rsid w:val="00DF6795"/>
    <w:rsid w:val="00DF76D0"/>
    <w:rsid w:val="00E1075C"/>
    <w:rsid w:val="00E138F5"/>
    <w:rsid w:val="00E1589B"/>
    <w:rsid w:val="00E235A1"/>
    <w:rsid w:val="00E40817"/>
    <w:rsid w:val="00E41691"/>
    <w:rsid w:val="00E43252"/>
    <w:rsid w:val="00E434A5"/>
    <w:rsid w:val="00E463A5"/>
    <w:rsid w:val="00E46ADD"/>
    <w:rsid w:val="00E5074A"/>
    <w:rsid w:val="00E5146B"/>
    <w:rsid w:val="00E51DDB"/>
    <w:rsid w:val="00E53225"/>
    <w:rsid w:val="00E535C1"/>
    <w:rsid w:val="00E53DE4"/>
    <w:rsid w:val="00E54DC7"/>
    <w:rsid w:val="00E61CFF"/>
    <w:rsid w:val="00E636F5"/>
    <w:rsid w:val="00E667EE"/>
    <w:rsid w:val="00E70808"/>
    <w:rsid w:val="00E70DB8"/>
    <w:rsid w:val="00E72800"/>
    <w:rsid w:val="00E73DF5"/>
    <w:rsid w:val="00E75835"/>
    <w:rsid w:val="00E76D35"/>
    <w:rsid w:val="00E80A40"/>
    <w:rsid w:val="00E8384D"/>
    <w:rsid w:val="00E8427A"/>
    <w:rsid w:val="00E85EB3"/>
    <w:rsid w:val="00E861DF"/>
    <w:rsid w:val="00E86365"/>
    <w:rsid w:val="00E906D7"/>
    <w:rsid w:val="00E92A7C"/>
    <w:rsid w:val="00E9460C"/>
    <w:rsid w:val="00E97DAD"/>
    <w:rsid w:val="00EA29A1"/>
    <w:rsid w:val="00EA4A5F"/>
    <w:rsid w:val="00EA4BEA"/>
    <w:rsid w:val="00EB51B2"/>
    <w:rsid w:val="00EC00B4"/>
    <w:rsid w:val="00EC0490"/>
    <w:rsid w:val="00EC0B4F"/>
    <w:rsid w:val="00EC6092"/>
    <w:rsid w:val="00ED309A"/>
    <w:rsid w:val="00ED403E"/>
    <w:rsid w:val="00ED72F5"/>
    <w:rsid w:val="00EE14B4"/>
    <w:rsid w:val="00EE6D17"/>
    <w:rsid w:val="00EF5909"/>
    <w:rsid w:val="00EF6322"/>
    <w:rsid w:val="00EF63CF"/>
    <w:rsid w:val="00F024F3"/>
    <w:rsid w:val="00F03B2E"/>
    <w:rsid w:val="00F03F1D"/>
    <w:rsid w:val="00F10690"/>
    <w:rsid w:val="00F11CC7"/>
    <w:rsid w:val="00F14329"/>
    <w:rsid w:val="00F15102"/>
    <w:rsid w:val="00F16C6C"/>
    <w:rsid w:val="00F33C8C"/>
    <w:rsid w:val="00F34C2B"/>
    <w:rsid w:val="00F357AC"/>
    <w:rsid w:val="00F36287"/>
    <w:rsid w:val="00F37C68"/>
    <w:rsid w:val="00F44611"/>
    <w:rsid w:val="00F44CCD"/>
    <w:rsid w:val="00F4746D"/>
    <w:rsid w:val="00F550C5"/>
    <w:rsid w:val="00F60D78"/>
    <w:rsid w:val="00F777C4"/>
    <w:rsid w:val="00F77FEE"/>
    <w:rsid w:val="00F83C47"/>
    <w:rsid w:val="00F855E8"/>
    <w:rsid w:val="00F90B7B"/>
    <w:rsid w:val="00F96E25"/>
    <w:rsid w:val="00FB587A"/>
    <w:rsid w:val="00FB5EB7"/>
    <w:rsid w:val="00FC5BB7"/>
    <w:rsid w:val="00FD047B"/>
    <w:rsid w:val="00FD1DF2"/>
    <w:rsid w:val="00FD2DAD"/>
    <w:rsid w:val="00FD7014"/>
    <w:rsid w:val="00FE0495"/>
    <w:rsid w:val="00FE3010"/>
    <w:rsid w:val="00FE38F2"/>
    <w:rsid w:val="00FF03BE"/>
    <w:rsid w:val="00FF0D55"/>
    <w:rsid w:val="00FF1748"/>
    <w:rsid w:val="00FF1DD2"/>
    <w:rsid w:val="00FF465A"/>
    <w:rsid w:val="00FF688D"/>
    <w:rsid w:val="01EB45BC"/>
    <w:rsid w:val="023615AF"/>
    <w:rsid w:val="023B6BC5"/>
    <w:rsid w:val="04657F2A"/>
    <w:rsid w:val="0475016D"/>
    <w:rsid w:val="069B49E3"/>
    <w:rsid w:val="07442078"/>
    <w:rsid w:val="0802440D"/>
    <w:rsid w:val="08892439"/>
    <w:rsid w:val="099E36E3"/>
    <w:rsid w:val="0A120443"/>
    <w:rsid w:val="0A634F0B"/>
    <w:rsid w:val="0AE051C5"/>
    <w:rsid w:val="0AF67B2D"/>
    <w:rsid w:val="0D3037CB"/>
    <w:rsid w:val="0DD05F7A"/>
    <w:rsid w:val="0E8536A2"/>
    <w:rsid w:val="0FC87CEA"/>
    <w:rsid w:val="10086339"/>
    <w:rsid w:val="108A4FA0"/>
    <w:rsid w:val="11C97D4A"/>
    <w:rsid w:val="12437AFC"/>
    <w:rsid w:val="13C95DDF"/>
    <w:rsid w:val="14033A91"/>
    <w:rsid w:val="15087133"/>
    <w:rsid w:val="15716195"/>
    <w:rsid w:val="15B055A3"/>
    <w:rsid w:val="15F31839"/>
    <w:rsid w:val="16D50F3F"/>
    <w:rsid w:val="17876D25"/>
    <w:rsid w:val="192449E3"/>
    <w:rsid w:val="1B3F2E2B"/>
    <w:rsid w:val="1B701236"/>
    <w:rsid w:val="1CD3252E"/>
    <w:rsid w:val="1EF9500D"/>
    <w:rsid w:val="1F0D5A8A"/>
    <w:rsid w:val="1F1620F4"/>
    <w:rsid w:val="1FB78C61"/>
    <w:rsid w:val="1FFF97B5"/>
    <w:rsid w:val="20FFA911"/>
    <w:rsid w:val="2164183D"/>
    <w:rsid w:val="232E7BA6"/>
    <w:rsid w:val="24427781"/>
    <w:rsid w:val="24BF611A"/>
    <w:rsid w:val="24CA7B32"/>
    <w:rsid w:val="24FEC026"/>
    <w:rsid w:val="264659B5"/>
    <w:rsid w:val="267E0CAB"/>
    <w:rsid w:val="26A5092E"/>
    <w:rsid w:val="28302479"/>
    <w:rsid w:val="2838132E"/>
    <w:rsid w:val="2879797C"/>
    <w:rsid w:val="29C23270"/>
    <w:rsid w:val="29D76728"/>
    <w:rsid w:val="29E11C7D"/>
    <w:rsid w:val="2BAB516D"/>
    <w:rsid w:val="2BC058C2"/>
    <w:rsid w:val="2CB01DDA"/>
    <w:rsid w:val="2CD31625"/>
    <w:rsid w:val="2FA06136"/>
    <w:rsid w:val="30234671"/>
    <w:rsid w:val="32160489"/>
    <w:rsid w:val="32621481"/>
    <w:rsid w:val="33FD1939"/>
    <w:rsid w:val="34321BC6"/>
    <w:rsid w:val="34441786"/>
    <w:rsid w:val="34453C47"/>
    <w:rsid w:val="34DA3E98"/>
    <w:rsid w:val="35D10F79"/>
    <w:rsid w:val="36B81FB7"/>
    <w:rsid w:val="39EB6369"/>
    <w:rsid w:val="3AB38372"/>
    <w:rsid w:val="3C3D15F1"/>
    <w:rsid w:val="3C422090"/>
    <w:rsid w:val="3CF11D7F"/>
    <w:rsid w:val="3DDFEFED"/>
    <w:rsid w:val="3FEC2CD2"/>
    <w:rsid w:val="3FFF7F7B"/>
    <w:rsid w:val="3FFFB73F"/>
    <w:rsid w:val="40345961"/>
    <w:rsid w:val="41151DB4"/>
    <w:rsid w:val="416845DA"/>
    <w:rsid w:val="41A03D74"/>
    <w:rsid w:val="420936C7"/>
    <w:rsid w:val="47883CE9"/>
    <w:rsid w:val="48362D3C"/>
    <w:rsid w:val="493A685C"/>
    <w:rsid w:val="495A5150"/>
    <w:rsid w:val="497D39D4"/>
    <w:rsid w:val="49DED337"/>
    <w:rsid w:val="4A0E226A"/>
    <w:rsid w:val="4A8561FD"/>
    <w:rsid w:val="4D05599E"/>
    <w:rsid w:val="4DA8648A"/>
    <w:rsid w:val="4F3E348C"/>
    <w:rsid w:val="4F8610E9"/>
    <w:rsid w:val="50D878AE"/>
    <w:rsid w:val="51253231"/>
    <w:rsid w:val="51F32B96"/>
    <w:rsid w:val="525F5585"/>
    <w:rsid w:val="52F483BA"/>
    <w:rsid w:val="5325057D"/>
    <w:rsid w:val="54C142D5"/>
    <w:rsid w:val="54EC24E5"/>
    <w:rsid w:val="553E7B90"/>
    <w:rsid w:val="56FC8931"/>
    <w:rsid w:val="57835872"/>
    <w:rsid w:val="57F64942"/>
    <w:rsid w:val="57FE2C1C"/>
    <w:rsid w:val="59BFB0D9"/>
    <w:rsid w:val="5A490FF5"/>
    <w:rsid w:val="5B765D78"/>
    <w:rsid w:val="5B995664"/>
    <w:rsid w:val="5BBF302D"/>
    <w:rsid w:val="5C553C81"/>
    <w:rsid w:val="5C735208"/>
    <w:rsid w:val="5C9B365E"/>
    <w:rsid w:val="5D7A432E"/>
    <w:rsid w:val="5DEFD150"/>
    <w:rsid w:val="5E7128C8"/>
    <w:rsid w:val="5F93CBDD"/>
    <w:rsid w:val="5FB3CA57"/>
    <w:rsid w:val="5FED7C2B"/>
    <w:rsid w:val="5FFE3888"/>
    <w:rsid w:val="61F45CEA"/>
    <w:rsid w:val="622A5268"/>
    <w:rsid w:val="63DEF343"/>
    <w:rsid w:val="64C319A4"/>
    <w:rsid w:val="659550EE"/>
    <w:rsid w:val="671604B0"/>
    <w:rsid w:val="6916062E"/>
    <w:rsid w:val="6A0E6DE1"/>
    <w:rsid w:val="6ADC612A"/>
    <w:rsid w:val="6B1F1ECF"/>
    <w:rsid w:val="6D5D0179"/>
    <w:rsid w:val="6DDF7AA2"/>
    <w:rsid w:val="6F245FD8"/>
    <w:rsid w:val="6F43CD52"/>
    <w:rsid w:val="6F7F93F0"/>
    <w:rsid w:val="6FF869A5"/>
    <w:rsid w:val="701A2DBF"/>
    <w:rsid w:val="70E50281"/>
    <w:rsid w:val="713C4FB8"/>
    <w:rsid w:val="722C6DDA"/>
    <w:rsid w:val="725D6F93"/>
    <w:rsid w:val="7416389E"/>
    <w:rsid w:val="74E4574A"/>
    <w:rsid w:val="75774810"/>
    <w:rsid w:val="75FF3C97"/>
    <w:rsid w:val="76D637B8"/>
    <w:rsid w:val="775D3592"/>
    <w:rsid w:val="78280044"/>
    <w:rsid w:val="79312349"/>
    <w:rsid w:val="7A770E0E"/>
    <w:rsid w:val="7B4262F4"/>
    <w:rsid w:val="7BF04161"/>
    <w:rsid w:val="7BFD0504"/>
    <w:rsid w:val="7CCD7383"/>
    <w:rsid w:val="7D3667E1"/>
    <w:rsid w:val="7D40373A"/>
    <w:rsid w:val="7D8201F6"/>
    <w:rsid w:val="7E74B934"/>
    <w:rsid w:val="7F16B614"/>
    <w:rsid w:val="7FFA985D"/>
    <w:rsid w:val="865C9B24"/>
    <w:rsid w:val="99FFCC5F"/>
    <w:rsid w:val="AE7F7B02"/>
    <w:rsid w:val="BE5F2302"/>
    <w:rsid w:val="BECF05C2"/>
    <w:rsid w:val="CBF45BB2"/>
    <w:rsid w:val="CF9217FD"/>
    <w:rsid w:val="DE5D8954"/>
    <w:rsid w:val="EED9C676"/>
    <w:rsid w:val="EFFB1C8E"/>
    <w:rsid w:val="F3F7A289"/>
    <w:rsid w:val="FBF73D03"/>
    <w:rsid w:val="FBF7F530"/>
    <w:rsid w:val="FD7F2D0F"/>
    <w:rsid w:val="FEFFD895"/>
    <w:rsid w:val="FF9F48B7"/>
    <w:rsid w:val="FFFBCDDB"/>
    <w:rsid w:val="FFFF5B1A"/>
    <w:rsid w:val="FFFFECD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ind w:firstLine="420" w:firstLineChars="200"/>
    </w:pPr>
    <w:rPr>
      <w:rFonts w:ascii="Calibri" w:hAnsi="Calibri" w:eastAsia="宋体" w:cs="Times New Roman"/>
      <w:sz w:val="32"/>
      <w:szCs w:val="24"/>
    </w:rPr>
  </w:style>
  <w:style w:type="paragraph" w:styleId="3">
    <w:name w:val="Plain Text"/>
    <w:basedOn w:val="1"/>
    <w:link w:val="21"/>
    <w:semiHidden/>
    <w:unhideWhenUsed/>
    <w:qFormat/>
    <w:uiPriority w:val="0"/>
    <w:pPr>
      <w:widowControl/>
      <w:spacing w:after="0" w:line="240" w:lineRule="auto"/>
    </w:pPr>
    <w:rPr>
      <w:rFonts w:hAnsi="Courier New" w:cs="Courier New" w:asciiTheme="minorEastAsia"/>
      <w:szCs w:val="24"/>
    </w:rPr>
  </w:style>
  <w:style w:type="paragraph" w:styleId="4">
    <w:name w:val="Balloon Text"/>
    <w:basedOn w:val="1"/>
    <w:link w:val="13"/>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style>
  <w:style w:type="character" w:customStyle="1" w:styleId="10">
    <w:name w:val="页眉 字符"/>
    <w:basedOn w:val="8"/>
    <w:link w:val="6"/>
    <w:qFormat/>
    <w:uiPriority w:val="0"/>
    <w:rPr>
      <w:sz w:val="18"/>
      <w:szCs w:val="18"/>
    </w:rPr>
  </w:style>
  <w:style w:type="character" w:customStyle="1" w:styleId="11">
    <w:name w:val="页脚 字符"/>
    <w:basedOn w:val="8"/>
    <w:link w:val="5"/>
    <w:qFormat/>
    <w:uiPriority w:val="99"/>
    <w:rPr>
      <w:sz w:val="18"/>
      <w:szCs w:val="18"/>
    </w:rPr>
  </w:style>
  <w:style w:type="paragraph" w:customStyle="1" w:styleId="12">
    <w:name w:val="列表段落1"/>
    <w:basedOn w:val="1"/>
    <w:qFormat/>
    <w:uiPriority w:val="0"/>
    <w:pPr>
      <w:ind w:firstLine="420" w:firstLineChars="200"/>
    </w:pPr>
  </w:style>
  <w:style w:type="character" w:customStyle="1" w:styleId="13">
    <w:name w:val="批注框文本 字符"/>
    <w:basedOn w:val="8"/>
    <w:link w:val="4"/>
    <w:semiHidden/>
    <w:qFormat/>
    <w:uiPriority w:val="99"/>
    <w:rPr>
      <w:sz w:val="18"/>
      <w:szCs w:val="18"/>
    </w:rPr>
  </w:style>
  <w:style w:type="paragraph" w:customStyle="1" w:styleId="14">
    <w:name w:val="修订1"/>
    <w:hidden/>
    <w:unhideWhenUsed/>
    <w:qFormat/>
    <w:uiPriority w:val="99"/>
    <w:pPr>
      <w:spacing w:after="160" w:line="278" w:lineRule="auto"/>
    </w:pPr>
    <w:rPr>
      <w:rFonts w:asciiTheme="minorHAnsi" w:hAnsiTheme="minorHAnsi" w:eastAsiaTheme="minorEastAsia" w:cstheme="minorBidi"/>
      <w:kern w:val="2"/>
      <w:sz w:val="21"/>
      <w:szCs w:val="22"/>
      <w:lang w:val="en-US" w:eastAsia="zh-CN" w:bidi="ar-SA"/>
    </w:rPr>
  </w:style>
  <w:style w:type="paragraph" w:customStyle="1" w:styleId="15">
    <w:name w:val="正文-公1"/>
    <w:basedOn w:val="1"/>
    <w:next w:val="1"/>
    <w:qFormat/>
    <w:uiPriority w:val="0"/>
    <w:pPr>
      <w:ind w:firstLine="200" w:firstLineChars="200"/>
      <w:jc w:val="left"/>
    </w:pPr>
    <w:rPr>
      <w:rFonts w:ascii="Calibri" w:hAnsi="Calibri" w:eastAsia="仿宋_GB2312" w:cs="Times New Roman"/>
    </w:rPr>
  </w:style>
  <w:style w:type="paragraph" w:customStyle="1" w:styleId="16">
    <w:name w:val="修订2"/>
    <w:hidden/>
    <w:unhideWhenUsed/>
    <w:qFormat/>
    <w:uiPriority w:val="99"/>
    <w:pPr>
      <w:spacing w:after="160" w:line="278" w:lineRule="auto"/>
    </w:pPr>
    <w:rPr>
      <w:rFonts w:asciiTheme="minorHAnsi" w:hAnsiTheme="minorHAnsi" w:eastAsiaTheme="minorEastAsia" w:cstheme="minorBidi"/>
      <w:kern w:val="2"/>
      <w:sz w:val="21"/>
      <w:szCs w:val="22"/>
      <w:lang w:val="en-US" w:eastAsia="zh-CN" w:bidi="ar-SA"/>
    </w:rPr>
  </w:style>
  <w:style w:type="paragraph" w:customStyle="1" w:styleId="17">
    <w:name w:val="修订3"/>
    <w:hidden/>
    <w:unhideWhenUsed/>
    <w:qFormat/>
    <w:uiPriority w:val="99"/>
    <w:pPr>
      <w:spacing w:after="160" w:line="278" w:lineRule="auto"/>
    </w:pPr>
    <w:rPr>
      <w:rFonts w:asciiTheme="minorHAnsi" w:hAnsiTheme="minorHAnsi" w:eastAsiaTheme="minorEastAsia" w:cstheme="minorBidi"/>
      <w:kern w:val="2"/>
      <w:sz w:val="21"/>
      <w:szCs w:val="22"/>
      <w:lang w:val="en-US" w:eastAsia="zh-CN" w:bidi="ar-SA"/>
    </w:rPr>
  </w:style>
  <w:style w:type="paragraph" w:customStyle="1" w:styleId="18">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spacing w:after="160" w:line="278" w:lineRule="auto"/>
      <w:jc w:val="both"/>
    </w:pPr>
    <w:rPr>
      <w:rFonts w:ascii="Times New Roman" w:hAnsi="Times New Roman" w:eastAsia="宋体" w:cs="Times New Roman"/>
      <w:kern w:val="2"/>
      <w:sz w:val="32"/>
      <w:szCs w:val="32"/>
      <w:lang w:val="en-US" w:eastAsia="zh-CN" w:bidi="ar-SA"/>
    </w:rPr>
  </w:style>
  <w:style w:type="paragraph" w:customStyle="1" w:styleId="19">
    <w:name w:val="修订4"/>
    <w:hidden/>
    <w:unhideWhenUsed/>
    <w:qFormat/>
    <w:uiPriority w:val="99"/>
    <w:pPr>
      <w:spacing w:after="160" w:line="278" w:lineRule="auto"/>
    </w:pPr>
    <w:rPr>
      <w:rFonts w:asciiTheme="minorHAnsi" w:hAnsiTheme="minorHAnsi" w:eastAsiaTheme="minorEastAsia" w:cstheme="minorBidi"/>
      <w:kern w:val="2"/>
      <w:sz w:val="21"/>
      <w:szCs w:val="22"/>
      <w:lang w:val="en-US" w:eastAsia="zh-CN" w:bidi="ar-SA"/>
    </w:rPr>
  </w:style>
  <w:style w:type="paragraph" w:customStyle="1" w:styleId="20">
    <w:name w:val="修订5"/>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21">
    <w:name w:val="纯文本 字符"/>
    <w:basedOn w:val="8"/>
    <w:link w:val="3"/>
    <w:semiHidden/>
    <w:qFormat/>
    <w:uiPriority w:val="0"/>
    <w:rPr>
      <w:rFonts w:hAnsi="Courier New" w:cs="Courier New" w:asciiTheme="minorEastAsia"/>
      <w:kern w:val="2"/>
      <w:sz w:val="21"/>
      <w:szCs w:val="24"/>
    </w:rPr>
  </w:style>
  <w:style w:type="character" w:customStyle="1" w:styleId="22">
    <w:name w:val="NormalCharacter"/>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22E5D3-A7CF-498D-9F80-D25EB2B16474}">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Pages>
  <Words>2843</Words>
  <Characters>2991</Characters>
  <Lines>24</Lines>
  <Paragraphs>6</Paragraphs>
  <TotalTime>50</TotalTime>
  <ScaleCrop>false</ScaleCrop>
  <LinksUpToDate>false</LinksUpToDate>
  <CharactersWithSpaces>3247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2024-03-23T14:09:00Z</dcterms:created>
  <dc:creator>张友良</dc:creator>
  <cp:lastModifiedBy>WPS_1498003278</cp:lastModifiedBy>
  <cp:lastPrinted>2024-10-25T01:36:00Z</cp:lastPrinted>
  <dcterms:modified xsi:type="dcterms:W3CDTF">2024-11-07T01:49:11Z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D206E37D3CA247CC90F71E72B763A3FC_13</vt:lpwstr>
  </property>
</Properties>
</file>