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（十三）生态环境领域基层政务公开标准目录</w:t>
      </w:r>
      <w:bookmarkEnd w:id="0"/>
      <w:bookmarkStart w:id="1" w:name="_GoBack"/>
      <w:bookmarkEnd w:id="1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危险废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物经营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许可证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受理环节：受理通知书；拟决定环节：向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有关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和专家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征求意见、决定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等；决定环节：危险废物经营许可证信息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；送达环节：送达单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《固体废物污染环境防治法》、《政府信息公开条例》、《危险废物经营许可证管理办法》、《国务院关于取消和下放一批行政审批项目的决定》、《关于做好下放危险废物经营许可审批工作的通知》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19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生态环境分局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85A3A"/>
    <w:rsid w:val="21985A3A"/>
    <w:rsid w:val="3DBE75FB"/>
    <w:rsid w:val="461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2020-09-02T01:47:00Z</dcterms:created>
  <dc:creator>Drenched1397823474</dc:creator>
  <cp:lastModifiedBy>WPS_1498003278</cp:lastModifiedBy>
  <cp:lastPrinted>2020-09-07T09:04:47Z</cp:lastPrinted>
  <dcterms:modified xsi:type="dcterms:W3CDTF">2020-09-07T09:04:51Z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