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C2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28"/>
          <w:szCs w:val="36"/>
          <w:lang w:eastAsia="zh-CN"/>
        </w:rPr>
        <w:t>附</w:t>
      </w:r>
      <w:r>
        <w:rPr>
          <w:rFonts w:hint="eastAsia" w:ascii="Times New Roman" w:hAnsi="Times New Roman" w:eastAsia="方正小标宋简体" w:cs="Times New Roman"/>
          <w:sz w:val="28"/>
          <w:szCs w:val="36"/>
          <w:lang w:eastAsia="zh-CN"/>
        </w:rPr>
        <w:t>件</w:t>
      </w:r>
    </w:p>
    <w:p w14:paraId="52FD5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中共长春市宽城区兰家镇</w:t>
      </w:r>
      <w:r>
        <w:rPr>
          <w:rFonts w:hint="eastAsia" w:ascii="Times New Roman" w:hAnsi="Times New Roman" w:eastAsia="方正小标宋简体" w:cs="Times New Roman"/>
          <w:sz w:val="44"/>
          <w:szCs w:val="44"/>
          <w:lang w:val="en-US" w:eastAsia="zh-CN"/>
        </w:rPr>
        <w:t>蓝溪社区支部委员会</w:t>
      </w:r>
      <w:r>
        <w:rPr>
          <w:rFonts w:hint="default" w:ascii="Times New Roman" w:hAnsi="Times New Roman" w:eastAsia="方正小标宋简体" w:cs="Times New Roman"/>
          <w:sz w:val="44"/>
          <w:szCs w:val="44"/>
          <w:lang w:eastAsia="zh-CN"/>
        </w:rPr>
        <w:t>关于巡</w:t>
      </w:r>
      <w:r>
        <w:rPr>
          <w:rFonts w:hint="eastAsia" w:ascii="Times New Roman" w:hAnsi="Times New Roman" w:eastAsia="方正小标宋简体" w:cs="Times New Roman"/>
          <w:sz w:val="44"/>
          <w:szCs w:val="44"/>
          <w:lang w:eastAsia="zh-CN"/>
        </w:rPr>
        <w:t>察</w:t>
      </w:r>
      <w:r>
        <w:rPr>
          <w:rFonts w:hint="default" w:ascii="Times New Roman" w:hAnsi="Times New Roman" w:eastAsia="方正小标宋简体" w:cs="Times New Roman"/>
          <w:sz w:val="44"/>
          <w:szCs w:val="44"/>
          <w:lang w:eastAsia="zh-CN"/>
        </w:rPr>
        <w:t>整改进展情况后的情况通报</w:t>
      </w:r>
    </w:p>
    <w:p w14:paraId="5C5DB0FA">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center"/>
        <w:textAlignment w:val="auto"/>
        <w:rPr>
          <w:rFonts w:hint="default" w:ascii="Times New Roman" w:hAnsi="Times New Roman" w:eastAsia="仿宋_GB2312" w:cs="Times New Roman"/>
          <w:sz w:val="32"/>
          <w:szCs w:val="32"/>
          <w:lang w:eastAsia="zh-CN"/>
        </w:rPr>
      </w:pPr>
    </w:p>
    <w:p w14:paraId="7FEF305A">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根据区委统一部署，</w:t>
      </w:r>
      <w:r>
        <w:rPr>
          <w:rFonts w:hint="default" w:ascii="Times New Roman" w:hAnsi="Times New Roman" w:eastAsia="仿宋_GB2312" w:cs="Times New Roman"/>
          <w:sz w:val="32"/>
          <w:szCs w:val="32"/>
          <w:lang w:val="en-US" w:eastAsia="zh-CN"/>
        </w:rPr>
        <w:t>2025年3月12日至6月6日，区委第一巡察组对兰家镇党委进行了常规巡察。8月28日，区委第一巡察组向兰家镇</w:t>
      </w:r>
      <w:r>
        <w:rPr>
          <w:rFonts w:hint="eastAsia" w:ascii="Times New Roman" w:hAnsi="Times New Roman" w:eastAsia="仿宋_GB2312" w:cs="Times New Roman"/>
          <w:sz w:val="32"/>
          <w:szCs w:val="32"/>
          <w:lang w:val="en-US" w:eastAsia="zh-CN"/>
        </w:rPr>
        <w:t>蓝溪社区党支部委员会</w:t>
      </w:r>
      <w:r>
        <w:rPr>
          <w:rFonts w:hint="default" w:ascii="Times New Roman" w:hAnsi="Times New Roman" w:eastAsia="仿宋_GB2312" w:cs="Times New Roman"/>
          <w:sz w:val="32"/>
          <w:szCs w:val="32"/>
          <w:lang w:val="en-US" w:eastAsia="zh-CN"/>
        </w:rPr>
        <w:t>反馈了巡察意见。按照</w:t>
      </w:r>
      <w:r>
        <w:rPr>
          <w:rFonts w:hint="eastAsia" w:ascii="Times New Roman" w:hAnsi="Times New Roman" w:eastAsia="仿宋_GB2312" w:cs="Times New Roman"/>
          <w:sz w:val="32"/>
          <w:szCs w:val="32"/>
          <w:lang w:val="en-US" w:eastAsia="zh-CN"/>
        </w:rPr>
        <w:t>巡察</w:t>
      </w:r>
      <w:r>
        <w:rPr>
          <w:rFonts w:hint="default" w:ascii="Times New Roman" w:hAnsi="Times New Roman" w:eastAsia="仿宋_GB2312" w:cs="Times New Roman"/>
          <w:sz w:val="32"/>
          <w:szCs w:val="32"/>
          <w:lang w:val="en-US" w:eastAsia="zh-CN"/>
        </w:rPr>
        <w:t>工作有关要求，现将</w:t>
      </w:r>
      <w:r>
        <w:rPr>
          <w:rFonts w:hint="eastAsia" w:ascii="Times New Roman" w:hAnsi="Times New Roman" w:eastAsia="仿宋_GB2312" w:cs="Times New Roman"/>
          <w:sz w:val="32"/>
          <w:szCs w:val="32"/>
          <w:lang w:val="en-US" w:eastAsia="zh-CN"/>
        </w:rPr>
        <w:t>巡察</w:t>
      </w:r>
      <w:r>
        <w:rPr>
          <w:rFonts w:hint="default" w:ascii="Times New Roman" w:hAnsi="Times New Roman" w:eastAsia="仿宋_GB2312" w:cs="Times New Roman"/>
          <w:sz w:val="32"/>
          <w:szCs w:val="32"/>
          <w:lang w:val="en-US" w:eastAsia="zh-CN"/>
        </w:rPr>
        <w:t>整改进展情况予以公布。</w:t>
      </w:r>
    </w:p>
    <w:p w14:paraId="6D8D2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default" w:ascii="Times New Roman" w:hAnsi="Times New Roman" w:eastAsia="黑体" w:cs="Times New Roman"/>
          <w:b w:val="0"/>
          <w:bCs/>
          <w:spacing w:val="8"/>
          <w:sz w:val="32"/>
          <w:szCs w:val="32"/>
          <w:highlight w:val="none"/>
          <w:lang w:val="en-US" w:eastAsia="zh-CN"/>
        </w:rPr>
      </w:pPr>
      <w:r>
        <w:rPr>
          <w:rFonts w:hint="default" w:ascii="Times New Roman" w:hAnsi="Times New Roman" w:eastAsia="黑体" w:cs="Times New Roman"/>
          <w:b w:val="0"/>
          <w:bCs/>
          <w:spacing w:val="8"/>
          <w:sz w:val="32"/>
          <w:szCs w:val="32"/>
          <w:highlight w:val="none"/>
          <w:lang w:val="en-US" w:eastAsia="zh-CN"/>
        </w:rPr>
        <w:t>一、整改工作总体情况</w:t>
      </w:r>
    </w:p>
    <w:p w14:paraId="2626AD7C">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both"/>
        <w:textAlignment w:val="auto"/>
        <w:rPr>
          <w:rFonts w:hint="default" w:ascii="Times New Roman" w:hAnsi="Times New Roman" w:eastAsia="仿宋_GB2312" w:cs="Times New Roman"/>
          <w:b w:val="0"/>
          <w:bCs/>
          <w:spacing w:val="8"/>
          <w:sz w:val="32"/>
          <w:szCs w:val="32"/>
          <w:highlight w:val="none"/>
          <w:lang w:val="en-US" w:eastAsia="zh-CN"/>
        </w:rPr>
      </w:pPr>
      <w:r>
        <w:rPr>
          <w:rFonts w:hint="eastAsia" w:ascii="Times New Roman" w:hAnsi="Times New Roman" w:eastAsia="仿宋_GB2312" w:cs="Times New Roman"/>
          <w:b w:val="0"/>
          <w:bCs/>
          <w:spacing w:val="8"/>
          <w:sz w:val="32"/>
          <w:szCs w:val="32"/>
          <w:highlight w:val="none"/>
          <w:lang w:val="en-US" w:eastAsia="zh-CN"/>
        </w:rPr>
        <w:t>蓝溪</w:t>
      </w:r>
      <w:r>
        <w:rPr>
          <w:rFonts w:hint="default" w:ascii="Times New Roman" w:hAnsi="Times New Roman" w:eastAsia="仿宋_GB2312" w:cs="Times New Roman"/>
          <w:b w:val="0"/>
          <w:bCs/>
          <w:spacing w:val="8"/>
          <w:sz w:val="32"/>
          <w:szCs w:val="32"/>
          <w:highlight w:val="none"/>
          <w:lang w:val="en-US" w:eastAsia="zh-CN"/>
        </w:rPr>
        <w:t>社区党支部</w:t>
      </w:r>
      <w:r>
        <w:rPr>
          <w:rFonts w:hint="eastAsia" w:ascii="Times New Roman" w:hAnsi="Times New Roman" w:eastAsia="仿宋_GB2312" w:cs="Times New Roman"/>
          <w:b w:val="0"/>
          <w:bCs/>
          <w:spacing w:val="8"/>
          <w:sz w:val="32"/>
          <w:szCs w:val="32"/>
          <w:highlight w:val="none"/>
          <w:lang w:val="en-US" w:eastAsia="zh-CN"/>
        </w:rPr>
        <w:t>委员会</w:t>
      </w:r>
      <w:r>
        <w:rPr>
          <w:rFonts w:hint="default" w:ascii="Times New Roman" w:hAnsi="Times New Roman" w:eastAsia="仿宋_GB2312" w:cs="Times New Roman"/>
          <w:b w:val="0"/>
          <w:bCs/>
          <w:spacing w:val="8"/>
          <w:sz w:val="32"/>
          <w:szCs w:val="32"/>
          <w:highlight w:val="none"/>
          <w:lang w:val="en-US" w:eastAsia="zh-CN"/>
        </w:rPr>
        <w:t>高度重视区委第一巡察组反馈意见，切实承担整改主体责任。收到反馈后，立即召开专题会议研究部署，成立巡察整改工作领导小组，由党支部书记任组长，明确职责分工。对照巡察反馈的3个方面、6项主要问题、9个具体表现，制定了详细的整改方案和措施清单，逐项明确整改目标、责任领导、责任人和完成时限。整改过程中，坚持问题导向，强化跟踪督办，确保整改任务件件有着落、事事有回音。截至目前，巡察反馈的9个具体问题均已按照要求完成整改。</w:t>
      </w:r>
    </w:p>
    <w:p w14:paraId="7D4268AD">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both"/>
        <w:textAlignment w:val="auto"/>
        <w:rPr>
          <w:rFonts w:hint="default" w:ascii="Times New Roman" w:hAnsi="Times New Roman" w:eastAsia="黑体" w:cs="Times New Roman"/>
          <w:b w:val="0"/>
          <w:bCs/>
          <w:spacing w:val="8"/>
          <w:sz w:val="32"/>
          <w:szCs w:val="32"/>
          <w:highlight w:val="none"/>
          <w:lang w:val="en" w:eastAsia="zh-CN"/>
        </w:rPr>
      </w:pPr>
      <w:r>
        <w:rPr>
          <w:rFonts w:hint="default" w:ascii="Times New Roman" w:hAnsi="Times New Roman" w:eastAsia="黑体" w:cs="Times New Roman"/>
          <w:b w:val="0"/>
          <w:bCs/>
          <w:spacing w:val="8"/>
          <w:sz w:val="32"/>
          <w:szCs w:val="32"/>
          <w:highlight w:val="none"/>
          <w:lang w:val="en-US" w:eastAsia="zh-CN"/>
        </w:rPr>
        <w:t>二、</w:t>
      </w:r>
      <w:r>
        <w:rPr>
          <w:rFonts w:hint="default" w:ascii="Times New Roman" w:hAnsi="Times New Roman" w:eastAsia="黑体" w:cs="Times New Roman"/>
          <w:b w:val="0"/>
          <w:bCs/>
          <w:spacing w:val="8"/>
          <w:sz w:val="32"/>
          <w:szCs w:val="32"/>
          <w:highlight w:val="none"/>
          <w:lang w:val="en" w:eastAsia="zh-CN"/>
        </w:rPr>
        <w:t>具体问题整改情况</w:t>
      </w:r>
    </w:p>
    <w:p w14:paraId="0E2BD3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（一）关于聚焦党中央各项决策部署在基层的落实情况</w:t>
      </w:r>
      <w:r>
        <w:rPr>
          <w:rFonts w:hint="eastAsia" w:ascii="Times New Roman" w:hAnsi="Times New Roman" w:eastAsia="楷体_GB2312" w:cs="Times New Roman"/>
          <w:sz w:val="32"/>
          <w:szCs w:val="32"/>
          <w:lang w:val="en-US" w:eastAsia="zh-CN"/>
        </w:rPr>
        <w:t>方面</w:t>
      </w:r>
      <w:r>
        <w:rPr>
          <w:rFonts w:hint="default" w:ascii="Times New Roman" w:hAnsi="Times New Roman" w:eastAsia="楷体_GB2312" w:cs="Times New Roman"/>
          <w:sz w:val="32"/>
          <w:szCs w:val="32"/>
          <w:lang w:val="en-US" w:eastAsia="zh-CN"/>
        </w:rPr>
        <w:t>。</w:t>
      </w:r>
    </w:p>
    <w:p w14:paraId="42545EA6">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1.关于学习贯彻习近平新时代中国特色社会主义思想和党的二十大及二十届历次全会精神不够系统深入问题整改情况</w:t>
      </w:r>
    </w:p>
    <w:p w14:paraId="53915358">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针对2022年以来，蓝溪社区党支部没有落实“第一议题”制度问题。一是社区党支部立即进行整改，严格执行“第一议题”制度，将学习习近平新时代中国特色社会主义思想及相关精神作为支部委员会会议的固定首项议题，并规范记录学习内容。</w:t>
      </w:r>
      <w:r>
        <w:rPr>
          <w:rFonts w:hint="default" w:ascii="Times New Roman" w:hAnsi="Times New Roman" w:eastAsia="仿宋_GB2312" w:cs="Times New Roman"/>
          <w:kern w:val="2"/>
          <w:sz w:val="32"/>
          <w:szCs w:val="32"/>
          <w:lang w:val="en-US" w:eastAsia="zh-CN" w:bidi="ar-SA"/>
        </w:rPr>
        <w:t>二是制定年度理论学习计划，丰富学习形式，推动党的创新理论入脑入心。</w:t>
      </w:r>
    </w:p>
    <w:p w14:paraId="459F8EC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2.关</w:t>
      </w:r>
      <w:r>
        <w:rPr>
          <w:rFonts w:hint="default" w:ascii="Times New Roman" w:hAnsi="Times New Roman" w:eastAsia="仿宋_GB2312" w:cs="Times New Roman"/>
          <w:sz w:val="32"/>
          <w:szCs w:val="32"/>
          <w:lang w:val="en-US" w:eastAsia="zh-CN"/>
        </w:rPr>
        <w:t>于“民生工作部署落实不够到位”问题整改情况</w:t>
      </w:r>
    </w:p>
    <w:p w14:paraId="2BD56320">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针对巡察期间，经下沉实地查看发现蓝溪新城“三长”便民公示板无“三长”信息问题。已重新设计并张贴包含完整三长信息的公示板，确保信息准确。</w:t>
      </w:r>
    </w:p>
    <w:p w14:paraId="444E537C">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察期间，经下沉实地查看发现环境治理问题2处，其中：10栋1单元旁堆放杂物；孟家村宽业街与宽铁街交汇市场北侧树林里堆放垃圾问题。一是社区联合物业立即针对小区环境开展为期3天的集中清理行动，并安排人员每日</w:t>
      </w:r>
      <w:r>
        <w:rPr>
          <w:rFonts w:hint="eastAsia" w:ascii="Times New Roman" w:hAnsi="Times New Roman" w:eastAsia="仿宋_GB2312" w:cs="Times New Roman"/>
          <w:sz w:val="32"/>
          <w:szCs w:val="32"/>
          <w:lang w:val="en-US" w:eastAsia="zh-CN"/>
        </w:rPr>
        <w:t>巡察</w:t>
      </w:r>
      <w:r>
        <w:rPr>
          <w:rFonts w:hint="default" w:ascii="Times New Roman" w:hAnsi="Times New Roman" w:eastAsia="仿宋_GB2312" w:cs="Times New Roman"/>
          <w:sz w:val="32"/>
          <w:szCs w:val="32"/>
          <w:lang w:val="en-US" w:eastAsia="zh-CN"/>
        </w:rPr>
        <w:t>，未再发现违规堆放现象；二是核实确认孟家村宽业街与宽铁街交汇市场北侧树林问题点位不在蓝溪社区辖范围，立即通知孟家村(相应责任村)进行整改。</w:t>
      </w:r>
    </w:p>
    <w:p w14:paraId="38CDBF85">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巡察期间，经下沉实地查看发现安全隐患2处，其中：蓝溪新城5栋1单元1楼停放电动车；孟家村宽业街与宽铁街交汇南侧广场健身器材损坏问题。一是立即清理违规停放的电动车，并在单元楼道和业主群发布通知加强宣传引导；二是对于孟家村广场损坏的健身器材，已通知产权单位进行维修。</w:t>
      </w:r>
    </w:p>
    <w:p w14:paraId="6F890AC6">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（二）关于聚焦群众身边腐败问题和不正之风以及群众反映强烈的问题</w:t>
      </w:r>
      <w:r>
        <w:rPr>
          <w:rFonts w:hint="eastAsia" w:ascii="Times New Roman" w:hAnsi="Times New Roman" w:eastAsia="楷体_GB2312" w:cs="Times New Roman"/>
          <w:sz w:val="32"/>
          <w:szCs w:val="32"/>
          <w:lang w:val="en-US" w:eastAsia="zh-CN"/>
        </w:rPr>
        <w:t>方面</w:t>
      </w:r>
      <w:r>
        <w:rPr>
          <w:rFonts w:hint="default" w:ascii="Times New Roman" w:hAnsi="Times New Roman" w:eastAsia="楷体_GB2312" w:cs="Times New Roman"/>
          <w:sz w:val="32"/>
          <w:szCs w:val="32"/>
          <w:lang w:val="en-US" w:eastAsia="zh-CN"/>
        </w:rPr>
        <w:t>。</w:t>
      </w:r>
    </w:p>
    <w:p w14:paraId="12BBC69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3.关</w:t>
      </w:r>
      <w:r>
        <w:rPr>
          <w:rFonts w:hint="default" w:ascii="Times New Roman" w:hAnsi="Times New Roman" w:eastAsia="仿宋_GB2312" w:cs="Times New Roman"/>
          <w:sz w:val="32"/>
          <w:szCs w:val="32"/>
          <w:lang w:val="en-US" w:eastAsia="zh-CN"/>
        </w:rPr>
        <w:t>于“形式主义力戒不严”问题整改情况。</w:t>
      </w:r>
    </w:p>
    <w:p w14:paraId="5A509E3A">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针对在2024年主题教育组织生活会</w:t>
      </w:r>
      <w:r>
        <w:rPr>
          <w:rFonts w:hint="eastAsia" w:ascii="Times New Roman" w:hAnsi="Times New Roman" w:eastAsia="仿宋_GB2312" w:cs="Times New Roman"/>
          <w:sz w:val="32"/>
          <w:szCs w:val="32"/>
          <w:lang w:val="en-US" w:eastAsia="zh-CN"/>
        </w:rPr>
        <w:t>三名党员</w:t>
      </w:r>
      <w:r>
        <w:rPr>
          <w:rFonts w:hint="default" w:ascii="Times New Roman" w:hAnsi="Times New Roman" w:eastAsia="仿宋_GB2312" w:cs="Times New Roman"/>
          <w:sz w:val="32"/>
          <w:szCs w:val="32"/>
          <w:lang w:val="en-US" w:eastAsia="zh-CN"/>
        </w:rPr>
        <w:t>《党员个人整改措施清单及整改承诺》完全雷同，</w:t>
      </w:r>
      <w:r>
        <w:rPr>
          <w:rFonts w:hint="eastAsia" w:ascii="Times New Roman" w:hAnsi="Times New Roman" w:eastAsia="仿宋_GB2312" w:cs="Times New Roman"/>
          <w:sz w:val="32"/>
          <w:szCs w:val="32"/>
          <w:lang w:val="en-US" w:eastAsia="zh-CN"/>
        </w:rPr>
        <w:t>三名党员</w:t>
      </w:r>
      <w:r>
        <w:rPr>
          <w:rFonts w:hint="default" w:ascii="Times New Roman" w:hAnsi="Times New Roman" w:eastAsia="仿宋_GB2312" w:cs="Times New Roman"/>
          <w:sz w:val="32"/>
          <w:szCs w:val="32"/>
          <w:lang w:val="en-US" w:eastAsia="zh-CN"/>
        </w:rPr>
        <w:t>整改措施清单照抄照搬；</w:t>
      </w:r>
      <w:r>
        <w:rPr>
          <w:rFonts w:hint="eastAsia" w:ascii="Times New Roman" w:hAnsi="Times New Roman" w:eastAsia="仿宋_GB2312" w:cs="Times New Roman"/>
          <w:sz w:val="32"/>
          <w:szCs w:val="32"/>
          <w:lang w:val="en-US" w:eastAsia="zh-CN"/>
        </w:rPr>
        <w:t>一名党员</w:t>
      </w:r>
      <w:r>
        <w:rPr>
          <w:rFonts w:hint="default" w:ascii="Times New Roman" w:hAnsi="Times New Roman" w:eastAsia="仿宋_GB2312" w:cs="Times New Roman"/>
          <w:sz w:val="32"/>
          <w:szCs w:val="32"/>
          <w:lang w:val="en-US" w:eastAsia="zh-CN"/>
        </w:rPr>
        <w:t>《2022年述职报告》通篇</w:t>
      </w:r>
      <w:r>
        <w:rPr>
          <w:rFonts w:hint="eastAsia" w:ascii="Times New Roman" w:hAnsi="Times New Roman" w:eastAsia="仿宋_GB2312" w:cs="Times New Roman"/>
          <w:sz w:val="32"/>
          <w:szCs w:val="32"/>
          <w:lang w:val="en-US" w:eastAsia="zh-CN"/>
        </w:rPr>
        <w:t>未</w:t>
      </w:r>
      <w:r>
        <w:rPr>
          <w:rFonts w:hint="default" w:ascii="Times New Roman" w:hAnsi="Times New Roman" w:eastAsia="仿宋_GB2312" w:cs="Times New Roman"/>
          <w:sz w:val="32"/>
          <w:szCs w:val="32"/>
          <w:lang w:val="en-US" w:eastAsia="zh-CN"/>
        </w:rPr>
        <w:t>提及“</w:t>
      </w:r>
      <w:r>
        <w:rPr>
          <w:rFonts w:hint="eastAsia" w:ascii="Times New Roman" w:hAnsi="Times New Roman" w:eastAsia="仿宋_GB2312" w:cs="Times New Roman"/>
          <w:sz w:val="32"/>
          <w:szCs w:val="32"/>
          <w:lang w:val="en-US" w:eastAsia="zh-CN"/>
        </w:rPr>
        <w:t>蓝</w:t>
      </w:r>
      <w:r>
        <w:rPr>
          <w:rFonts w:hint="default" w:ascii="Times New Roman" w:hAnsi="Times New Roman" w:eastAsia="仿宋_GB2312" w:cs="Times New Roman"/>
          <w:sz w:val="32"/>
          <w:szCs w:val="32"/>
          <w:lang w:val="en-US" w:eastAsia="zh-CN"/>
        </w:rPr>
        <w:t>溪社区”问题。一是党支部立即对涉及人员进行严肃的批评教育谈话，责令其作出深刻检查反省。</w:t>
      </w:r>
      <w:r>
        <w:rPr>
          <w:rFonts w:hint="default" w:ascii="Times New Roman" w:hAnsi="Times New Roman" w:eastAsia="仿宋_GB2312" w:cs="Times New Roman"/>
          <w:kern w:val="2"/>
          <w:sz w:val="32"/>
          <w:szCs w:val="32"/>
          <w:lang w:val="en-US" w:eastAsia="zh-CN" w:bidi="ar-SA"/>
        </w:rPr>
        <w:t>二是</w:t>
      </w:r>
      <w:r>
        <w:rPr>
          <w:rFonts w:hint="default" w:ascii="Times New Roman" w:hAnsi="Times New Roman" w:eastAsia="仿宋_GB2312" w:cs="Times New Roman"/>
          <w:sz w:val="32"/>
          <w:szCs w:val="32"/>
          <w:lang w:val="en-US" w:eastAsia="zh-CN"/>
        </w:rPr>
        <w:t>组织全体工作人员开展专题教育，强调材料撰写的严肃性和真实性，杜绝此类形式主义问题再次发生。</w:t>
      </w:r>
    </w:p>
    <w:p w14:paraId="1C03BCA9">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4.关于“财务制度执行不严”问题整改情况。</w:t>
      </w:r>
    </w:p>
    <w:p w14:paraId="4D1EAC11">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2022年社区食堂未履行采购程序签订合同；2022年社区汽车租赁与采购防水线时，存在先采购后提交会议研究与审批的情况问题。一是立即对负责经费审批、管理的人员进行批评教育。二是规范采购、合同签订、报销、奖励发放等流程与标准。</w:t>
      </w:r>
    </w:p>
    <w:p w14:paraId="05C902D3">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针对“三长”经费使用存在两项问题：一是2021年社区“三长”奖励</w:t>
      </w:r>
      <w:r>
        <w:rPr>
          <w:rFonts w:hint="eastAsia" w:ascii="Times New Roman" w:hAnsi="Times New Roman" w:eastAsia="仿宋_GB2312" w:cs="Times New Roman"/>
          <w:sz w:val="32"/>
          <w:szCs w:val="32"/>
          <w:lang w:val="en-US" w:eastAsia="zh-CN"/>
        </w:rPr>
        <w:t>超</w:t>
      </w:r>
      <w:r>
        <w:rPr>
          <w:rFonts w:hint="default" w:ascii="Times New Roman" w:hAnsi="Times New Roman" w:eastAsia="仿宋_GB2312" w:cs="Times New Roman"/>
          <w:sz w:val="32"/>
          <w:szCs w:val="32"/>
          <w:lang w:val="en-US" w:eastAsia="zh-CN"/>
        </w:rPr>
        <w:t>标准购买“三长”积分兑换的礼品，挤占办公经费，且无领取单；二是非“三长”</w:t>
      </w:r>
      <w:r>
        <w:rPr>
          <w:rFonts w:hint="eastAsia"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lang w:val="en-US" w:eastAsia="zh-CN"/>
        </w:rPr>
        <w:t>超范围领取“三长”积分兑换物品问题。一是立即对负责经费审批、管理的人员进行批评教育。二是规范采购、合同签订、报销、奖励发放等流程与标准。</w:t>
      </w:r>
    </w:p>
    <w:p w14:paraId="7B38C8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sz w:val="32"/>
          <w:szCs w:val="32"/>
          <w:lang w:val="en-US" w:eastAsia="zh-CN"/>
        </w:rPr>
        <w:t>（三）关于聚焦基层党组织建设方面</w:t>
      </w:r>
    </w:p>
    <w:p w14:paraId="3DA5DAA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5.关于“民主集中制执行不严格”问题整改情况。</w:t>
      </w:r>
    </w:p>
    <w:p w14:paraId="0F046DE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2022年-2023年社区“三委”会议55次中41次以“同意无意见”代替讨论，40次会议未落实末位表态制，2次会议记录用铅笔占用“留白”，且会议精简不足，存在一天召开6-8次会议的情况问题。一是“三委”会议事决策程序规范，会议记录详细记录出席缺席、讨论过程与不同意见。二是控制会议频次，发现问题立即纠正。</w:t>
      </w:r>
    </w:p>
    <w:p w14:paraId="51C57CF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6.关于“党组织工作规范性不足”问题的整改情况。</w:t>
      </w:r>
    </w:p>
    <w:p w14:paraId="303350E1">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针对2023年-2024年，党员大会10次会议中8次以“全体党员”笼统表述参会人员，无缺席信息，会议内容过于简写，无讨论问题。一是组织党务工作者进行专题培训，明确记录要求。二是严格实行会议签到制度，党员大会、支委会等会议记录均做到参会人员记录具体、缺席情况明确、会议内容及讨论过程记载详实，提升组织生活的规范性和严肃性。</w:t>
      </w:r>
    </w:p>
    <w:p w14:paraId="53F45440">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三、持续巩固深化整改成果的打算</w:t>
      </w:r>
    </w:p>
    <w:p w14:paraId="6F4BFA3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下一步，蓝溪社区党支部将持续扛牢整改政治责任，坚持标准不降、力度不减，扎实做好巡察“后半篇文章”。一是强化理论武装，持续深入学习贯彻习近平新时代中国特色社会主义思想，常态化落实“第一议题”制度，不断提高政治判断力、政治领悟力、政治执行力。二是健全长效机制，对已完成的整改事项适时组织“回头看”，查漏补缺；对整改中制定的规章制度，狠抓执行落实，防止问题反弹回潮。三是巩固整改成效，将巡察整改与社区日常工作紧密结合，以整改促党建提升，以整改促作风转变，以整改促服务优化，切实把整改成果转化为推动社区治理和服务高质量发展的实际成效。</w:t>
      </w:r>
    </w:p>
    <w:p w14:paraId="7969200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欢迎广大干部群众对</w:t>
      </w:r>
      <w:r>
        <w:rPr>
          <w:rFonts w:hint="eastAsia" w:ascii="Times New Roman" w:hAnsi="Times New Roman" w:eastAsia="仿宋_GB2312" w:cs="Times New Roman"/>
          <w:sz w:val="32"/>
          <w:szCs w:val="32"/>
          <w:lang w:val="en-US" w:eastAsia="zh-CN"/>
        </w:rPr>
        <w:t>巡察</w:t>
      </w:r>
      <w:r>
        <w:rPr>
          <w:rFonts w:hint="default" w:ascii="Times New Roman" w:hAnsi="Times New Roman" w:eastAsia="仿宋_GB2312" w:cs="Times New Roman"/>
          <w:sz w:val="32"/>
          <w:szCs w:val="32"/>
          <w:lang w:val="en-US" w:eastAsia="zh-CN"/>
        </w:rPr>
        <w:t>整改落实情况进行监督。如有意见建议，请及时向我们反馈。联系电话：</w:t>
      </w:r>
      <w:r>
        <w:rPr>
          <w:rFonts w:hint="default" w:ascii="Times New Roman" w:hAnsi="Times New Roman" w:eastAsia="仿宋_GB2312" w:cs="Times New Roman"/>
          <w:kern w:val="2"/>
          <w:sz w:val="32"/>
          <w:szCs w:val="32"/>
          <w:lang w:val="en-US" w:eastAsia="zh-CN" w:bidi="ar-SA"/>
        </w:rPr>
        <w:t>0431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87645670</w:t>
      </w:r>
      <w:r>
        <w:rPr>
          <w:rFonts w:hint="default" w:ascii="Times New Roman" w:hAnsi="Times New Roman" w:eastAsia="仿宋_GB2312" w:cs="Times New Roman"/>
          <w:sz w:val="32"/>
          <w:szCs w:val="32"/>
          <w:lang w:val="en-US" w:eastAsia="zh-CN"/>
        </w:rPr>
        <w:t>；地址：长春市宽城区蓝溪新城小区53栋二楼；邮编：130000。</w:t>
      </w:r>
    </w:p>
    <w:p w14:paraId="7D203D83">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4401F541">
      <w:pPr>
        <w:pStyle w:val="3"/>
        <w:keepNext w:val="0"/>
        <w:keepLines w:val="0"/>
        <w:pageBreakBefore w:val="0"/>
        <w:widowControl w:val="0"/>
        <w:kinsoku/>
        <w:wordWrap/>
        <w:overflowPunct/>
        <w:topLinePunct w:val="0"/>
        <w:autoSpaceDE/>
        <w:autoSpaceDN/>
        <w:bidi w:val="0"/>
        <w:adjustRightInd/>
        <w:spacing w:line="560" w:lineRule="exact"/>
        <w:jc w:val="right"/>
        <w:textAlignment w:val="auto"/>
        <w:rPr>
          <w:rFonts w:hint="default" w:ascii="Times New Roman" w:hAnsi="Times New Roman" w:eastAsia="仿宋_GB2312" w:cs="Times New Roman"/>
          <w:b w:val="0"/>
          <w:bCs/>
          <w:spacing w:val="8"/>
          <w:kern w:val="2"/>
          <w:sz w:val="32"/>
          <w:szCs w:val="32"/>
          <w:lang w:val="en-US" w:eastAsia="zh-CN" w:bidi="ar-SA"/>
        </w:rPr>
      </w:pPr>
      <w:r>
        <w:rPr>
          <w:rFonts w:hint="default" w:ascii="Times New Roman" w:hAnsi="Times New Roman" w:eastAsia="仿宋_GB2312" w:cs="Times New Roman"/>
          <w:b w:val="0"/>
          <w:bCs/>
          <w:spacing w:val="8"/>
          <w:kern w:val="2"/>
          <w:sz w:val="32"/>
          <w:szCs w:val="32"/>
          <w:lang w:val="en-US" w:eastAsia="zh-CN" w:bidi="ar-SA"/>
        </w:rPr>
        <w:t>中共长春市宽城区兰家镇</w:t>
      </w:r>
      <w:r>
        <w:rPr>
          <w:rFonts w:hint="eastAsia" w:ascii="Times New Roman" w:hAnsi="Times New Roman" w:eastAsia="仿宋_GB2312" w:cs="Times New Roman"/>
          <w:b w:val="0"/>
          <w:bCs/>
          <w:spacing w:val="8"/>
          <w:kern w:val="2"/>
          <w:sz w:val="32"/>
          <w:szCs w:val="32"/>
          <w:lang w:val="en-US" w:eastAsia="zh-CN" w:bidi="ar-SA"/>
        </w:rPr>
        <w:t>蓝溪社区党支部委员会</w:t>
      </w:r>
    </w:p>
    <w:p w14:paraId="4540FC98">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47F8"/>
    <w:rsid w:val="00486AE7"/>
    <w:rsid w:val="05543FD7"/>
    <w:rsid w:val="05B60A3D"/>
    <w:rsid w:val="09A23EF0"/>
    <w:rsid w:val="0C8147F8"/>
    <w:rsid w:val="123B479B"/>
    <w:rsid w:val="17734709"/>
    <w:rsid w:val="1BE72BED"/>
    <w:rsid w:val="31122540"/>
    <w:rsid w:val="32577549"/>
    <w:rsid w:val="3B8C6C31"/>
    <w:rsid w:val="3ED23E32"/>
    <w:rsid w:val="414A3488"/>
    <w:rsid w:val="41F75962"/>
    <w:rsid w:val="43C00A7B"/>
    <w:rsid w:val="48EC2701"/>
    <w:rsid w:val="49405B6C"/>
    <w:rsid w:val="4A82324B"/>
    <w:rsid w:val="4A8E1D99"/>
    <w:rsid w:val="50BE3F05"/>
    <w:rsid w:val="5C72099F"/>
    <w:rsid w:val="60217F03"/>
    <w:rsid w:val="682A7955"/>
    <w:rsid w:val="6A1C1987"/>
    <w:rsid w:val="6EE23C11"/>
    <w:rsid w:val="75BB1602"/>
    <w:rsid w:val="7D5839EA"/>
    <w:rsid w:val="7E256583"/>
    <w:rsid w:val="7FEB3363"/>
    <w:rsid w:val="FB1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Subtitle"/>
    <w:basedOn w:val="1"/>
    <w:qFormat/>
    <w:uiPriority w:val="0"/>
    <w:pPr>
      <w:spacing w:before="240" w:after="60" w:line="312" w:lineRule="auto"/>
      <w:jc w:val="center"/>
      <w:outlineLvl w:val="1"/>
    </w:pPr>
    <w:rPr>
      <w:rFonts w:ascii="Arial" w:hAnsi="Arial"/>
      <w:b/>
      <w:kern w:val="28"/>
    </w:r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2201</Words>
  <Characters>2273</Characters>
  <Lines>0</Lines>
  <Paragraphs>0</Paragraphs>
  <TotalTime>14</TotalTime>
  <ScaleCrop>false</ScaleCrop>
  <LinksUpToDate>false</LinksUpToDate>
  <CharactersWithSpaces>2273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dcterms:modified xsi:type="dcterms:W3CDTF">2026-03-13T02:08:37Z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20D03D40B73A4077849C7073EB763A27_11</vt:lpwstr>
  </property>
  <property fmtid="{D5CDD505-2E9C-101B-9397-08002B2CF9AE}" pid="4" name="KSOTemplateDocerSaveRecord">
    <vt:lpwstr>eyJoZGlkIjoiNWRkODMxZWUzYmFjZWU1ZTNmYmJiOTQwMzI5Y2I3ZTkiLCJ1c2VySWQiOiI0MDQ4NzE2NzIifQ==</vt:lpwstr>
  </property>
</Properties>
</file>