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黑体_GBK" w:hAnsi="宋体" w:eastAsia="方正黑体_GBK"/>
          <w:b/>
          <w:spacing w:val="8"/>
          <w:sz w:val="32"/>
          <w:szCs w:val="32"/>
        </w:rPr>
      </w:pPr>
    </w:p>
    <w:p w14:paraId="3370E4C9">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
          <w:spacing w:val="8"/>
          <w:sz w:val="44"/>
          <w:szCs w:val="44"/>
          <w:lang w:val="en-US" w:eastAsia="zh-CN"/>
        </w:rPr>
      </w:pPr>
      <w:r>
        <w:rPr>
          <w:rFonts w:hint="eastAsia" w:ascii="方正小标宋_GBK" w:hAnsi="方正小标宋_GBK" w:eastAsia="方正小标宋_GBK" w:cs="方正小标宋_GBK"/>
          <w:b/>
          <w:spacing w:val="8"/>
          <w:sz w:val="44"/>
          <w:szCs w:val="44"/>
          <w:lang w:eastAsia="zh-CN"/>
        </w:rPr>
        <w:t>中共宽城区</w:t>
      </w:r>
      <w:r>
        <w:rPr>
          <w:rFonts w:hint="eastAsia" w:ascii="方正小标宋_GBK" w:hAnsi="方正小标宋_GBK" w:eastAsia="方正小标宋_GBK" w:cs="方正小标宋_GBK"/>
          <w:b/>
          <w:spacing w:val="8"/>
          <w:sz w:val="44"/>
          <w:szCs w:val="44"/>
          <w:lang w:val="en-US" w:eastAsia="zh-CN"/>
        </w:rPr>
        <w:t>新隆街道新兴路社区委员会</w:t>
      </w:r>
    </w:p>
    <w:p w14:paraId="0D4C7402">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宋体" w:eastAsia="方正小标宋_GBK"/>
          <w:b/>
          <w:spacing w:val="8"/>
          <w:sz w:val="44"/>
          <w:szCs w:val="44"/>
        </w:rPr>
      </w:pPr>
      <w:r>
        <w:rPr>
          <w:rFonts w:hint="eastAsia" w:ascii="方正小标宋_GBK" w:hAnsi="方正小标宋_GBK" w:eastAsia="方正小标宋_GBK" w:cs="方正小标宋_GBK"/>
          <w:b/>
          <w:spacing w:val="8"/>
          <w:sz w:val="44"/>
          <w:szCs w:val="44"/>
          <w:lang w:eastAsia="zh-CN"/>
        </w:rPr>
        <w:t>关于</w:t>
      </w:r>
      <w:r>
        <w:rPr>
          <w:rFonts w:hint="eastAsia" w:ascii="方正小标宋_GBK" w:hAnsi="宋体" w:eastAsia="方正小标宋_GBK"/>
          <w:b/>
          <w:spacing w:val="8"/>
          <w:sz w:val="44"/>
          <w:szCs w:val="44"/>
          <w:lang w:eastAsia="zh-CN"/>
        </w:rPr>
        <w:t>巡察</w:t>
      </w:r>
      <w:r>
        <w:rPr>
          <w:rFonts w:hint="eastAsia" w:ascii="方正小标宋_GBK" w:hAnsi="宋体" w:eastAsia="方正小标宋_GBK"/>
          <w:b/>
          <w:spacing w:val="8"/>
          <w:sz w:val="44"/>
          <w:szCs w:val="44"/>
        </w:rPr>
        <w:t>整改进展情况的通报</w:t>
      </w:r>
    </w:p>
    <w:p w14:paraId="6D046863">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r>
        <w:rPr>
          <w:rFonts w:hint="eastAsia" w:ascii="方正楷体_GBK" w:hAnsi="宋体" w:eastAsia="方正楷体_GBK"/>
          <w:b/>
          <w:spacing w:val="8"/>
          <w:sz w:val="32"/>
          <w:szCs w:val="32"/>
        </w:rPr>
        <w:t>（</w:t>
      </w:r>
      <w:r>
        <w:rPr>
          <w:rFonts w:hint="eastAsia" w:ascii="方正楷体_GBK" w:hAnsi="宋体" w:eastAsia="方正楷体_GBK"/>
          <w:b/>
          <w:spacing w:val="8"/>
          <w:sz w:val="32"/>
          <w:szCs w:val="32"/>
          <w:lang w:val="en-US" w:eastAsia="zh-CN"/>
        </w:rPr>
        <w:t>社会公开稿</w:t>
      </w:r>
      <w:r>
        <w:rPr>
          <w:rFonts w:hint="eastAsia" w:ascii="方正楷体_GBK" w:hAnsi="宋体" w:eastAsia="方正楷体_GBK"/>
          <w:b/>
          <w:spacing w:val="8"/>
          <w:sz w:val="32"/>
          <w:szCs w:val="32"/>
        </w:rPr>
        <w:t>）</w:t>
      </w:r>
    </w:p>
    <w:p w14:paraId="6604375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楷体_GBK" w:hAnsi="宋体" w:eastAsia="方正楷体_GBK"/>
          <w:b/>
          <w:spacing w:val="8"/>
          <w:sz w:val="32"/>
          <w:szCs w:val="32"/>
        </w:rPr>
      </w:pPr>
    </w:p>
    <w:p w14:paraId="42AF41B8">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根据</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rPr>
        <w:t>统一部署，</w:t>
      </w:r>
      <w:r>
        <w:rPr>
          <w:rFonts w:hint="eastAsia" w:ascii="仿宋" w:hAnsi="仿宋" w:eastAsia="仿宋" w:cs="仿宋"/>
          <w:b w:val="0"/>
          <w:bCs/>
          <w:spacing w:val="8"/>
          <w:sz w:val="32"/>
          <w:szCs w:val="32"/>
          <w:lang w:val="en-US" w:eastAsia="zh-CN"/>
        </w:rPr>
        <w:t>2025</w:t>
      </w:r>
      <w:r>
        <w:rPr>
          <w:rFonts w:hint="eastAsia" w:ascii="仿宋" w:hAnsi="仿宋" w:eastAsia="仿宋" w:cs="仿宋"/>
          <w:b w:val="0"/>
          <w:bCs/>
          <w:spacing w:val="8"/>
          <w:sz w:val="32"/>
          <w:szCs w:val="32"/>
        </w:rPr>
        <w:t>年</w:t>
      </w:r>
      <w:r>
        <w:rPr>
          <w:rFonts w:hint="eastAsia" w:ascii="仿宋" w:hAnsi="仿宋" w:eastAsia="仿宋" w:cs="仿宋"/>
          <w:b w:val="0"/>
          <w:bCs/>
          <w:spacing w:val="8"/>
          <w:sz w:val="32"/>
          <w:szCs w:val="32"/>
          <w:lang w:val="en-US" w:eastAsia="zh-CN"/>
        </w:rPr>
        <w:t>3</w:t>
      </w:r>
      <w:r>
        <w:rPr>
          <w:rFonts w:hint="eastAsia" w:ascii="仿宋" w:hAnsi="仿宋" w:eastAsia="仿宋" w:cs="仿宋"/>
          <w:b w:val="0"/>
          <w:bCs/>
          <w:spacing w:val="8"/>
          <w:sz w:val="32"/>
          <w:szCs w:val="32"/>
        </w:rPr>
        <w:t>月</w:t>
      </w:r>
      <w:r>
        <w:rPr>
          <w:rFonts w:hint="eastAsia" w:ascii="仿宋" w:hAnsi="仿宋" w:eastAsia="仿宋" w:cs="仿宋"/>
          <w:b w:val="0"/>
          <w:bCs/>
          <w:spacing w:val="8"/>
          <w:sz w:val="32"/>
          <w:szCs w:val="32"/>
          <w:lang w:val="en-US" w:eastAsia="zh-CN"/>
        </w:rPr>
        <w:t>12</w:t>
      </w:r>
      <w:r>
        <w:rPr>
          <w:rFonts w:hint="eastAsia" w:ascii="仿宋" w:hAnsi="仿宋" w:eastAsia="仿宋" w:cs="仿宋"/>
          <w:b w:val="0"/>
          <w:bCs/>
          <w:spacing w:val="8"/>
          <w:sz w:val="32"/>
          <w:szCs w:val="32"/>
        </w:rPr>
        <w:t>日至</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rPr>
        <w:t>月</w:t>
      </w:r>
      <w:r>
        <w:rPr>
          <w:rFonts w:hint="eastAsia" w:ascii="仿宋" w:hAnsi="仿宋" w:eastAsia="仿宋" w:cs="仿宋"/>
          <w:b w:val="0"/>
          <w:bCs/>
          <w:spacing w:val="8"/>
          <w:sz w:val="32"/>
          <w:szCs w:val="32"/>
          <w:lang w:val="en-US" w:eastAsia="zh-CN"/>
        </w:rPr>
        <w:t>6</w:t>
      </w:r>
      <w:r>
        <w:rPr>
          <w:rFonts w:hint="eastAsia" w:ascii="仿宋" w:hAnsi="仿宋" w:eastAsia="仿宋" w:cs="仿宋"/>
          <w:b w:val="0"/>
          <w:bCs/>
          <w:spacing w:val="8"/>
          <w:sz w:val="32"/>
          <w:szCs w:val="32"/>
        </w:rPr>
        <w:t>日，</w:t>
      </w:r>
      <w:r>
        <w:rPr>
          <w:rFonts w:hint="eastAsia" w:ascii="仿宋" w:hAnsi="仿宋" w:eastAsia="仿宋" w:cs="仿宋"/>
          <w:b w:val="0"/>
          <w:bCs/>
          <w:spacing w:val="8"/>
          <w:sz w:val="32"/>
          <w:szCs w:val="32"/>
          <w:lang w:eastAsia="zh-CN"/>
        </w:rPr>
        <w:t>区委第一巡察组对街道开展了常规巡察并对社区开展了延伸巡察</w:t>
      </w:r>
      <w:r>
        <w:rPr>
          <w:rFonts w:hint="eastAsia" w:ascii="仿宋" w:hAnsi="仿宋" w:eastAsia="仿宋" w:cs="仿宋"/>
          <w:b w:val="0"/>
          <w:bCs/>
          <w:spacing w:val="8"/>
          <w:sz w:val="32"/>
          <w:szCs w:val="32"/>
        </w:rPr>
        <w:t>。</w:t>
      </w:r>
      <w:r>
        <w:rPr>
          <w:rFonts w:hint="eastAsia" w:ascii="仿宋" w:hAnsi="仿宋" w:eastAsia="仿宋" w:cs="仿宋"/>
          <w:b w:val="0"/>
          <w:bCs/>
          <w:spacing w:val="8"/>
          <w:sz w:val="32"/>
          <w:szCs w:val="32"/>
          <w:lang w:val="en-US" w:eastAsia="zh-CN"/>
        </w:rPr>
        <w:t>8</w:t>
      </w:r>
      <w:r>
        <w:rPr>
          <w:rFonts w:hint="eastAsia" w:ascii="仿宋" w:hAnsi="仿宋" w:eastAsia="仿宋" w:cs="仿宋"/>
          <w:b w:val="0"/>
          <w:bCs/>
          <w:spacing w:val="8"/>
          <w:sz w:val="32"/>
          <w:szCs w:val="32"/>
        </w:rPr>
        <w:t>月</w:t>
      </w:r>
      <w:r>
        <w:rPr>
          <w:rFonts w:hint="eastAsia" w:ascii="仿宋" w:hAnsi="仿宋" w:eastAsia="仿宋" w:cs="仿宋"/>
          <w:b w:val="0"/>
          <w:bCs/>
          <w:spacing w:val="8"/>
          <w:sz w:val="32"/>
          <w:szCs w:val="32"/>
          <w:lang w:val="en-US" w:eastAsia="zh-CN"/>
        </w:rPr>
        <w:t>22</w:t>
      </w:r>
      <w:r>
        <w:rPr>
          <w:rFonts w:hint="eastAsia" w:ascii="仿宋" w:hAnsi="仿宋" w:eastAsia="仿宋" w:cs="仿宋"/>
          <w:b w:val="0"/>
          <w:bCs/>
          <w:spacing w:val="8"/>
          <w:sz w:val="32"/>
          <w:szCs w:val="32"/>
        </w:rPr>
        <w:t>日，</w:t>
      </w:r>
      <w:r>
        <w:rPr>
          <w:rFonts w:hint="eastAsia" w:ascii="仿宋" w:hAnsi="仿宋" w:eastAsia="仿宋" w:cs="仿宋"/>
          <w:b w:val="0"/>
          <w:bCs/>
          <w:spacing w:val="8"/>
          <w:sz w:val="32"/>
          <w:szCs w:val="32"/>
          <w:lang w:eastAsia="zh-CN"/>
        </w:rPr>
        <w:t>区委</w:t>
      </w:r>
      <w:r>
        <w:rPr>
          <w:rFonts w:hint="eastAsia" w:ascii="仿宋" w:hAnsi="仿宋" w:eastAsia="仿宋" w:cs="仿宋"/>
          <w:b w:val="0"/>
          <w:bCs/>
          <w:spacing w:val="8"/>
          <w:sz w:val="32"/>
          <w:szCs w:val="32"/>
          <w:lang w:val="en-US" w:eastAsia="zh-CN"/>
        </w:rPr>
        <w:t>第一</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组向</w:t>
      </w:r>
      <w:r>
        <w:rPr>
          <w:rFonts w:hint="eastAsia" w:ascii="仿宋" w:hAnsi="仿宋" w:eastAsia="仿宋" w:cs="仿宋"/>
          <w:b w:val="0"/>
          <w:bCs/>
          <w:spacing w:val="8"/>
          <w:sz w:val="32"/>
          <w:szCs w:val="32"/>
          <w:lang w:val="en-US" w:eastAsia="zh-CN"/>
        </w:rPr>
        <w:t>新隆街道新兴路社区党委</w:t>
      </w:r>
      <w:r>
        <w:rPr>
          <w:rFonts w:hint="eastAsia" w:ascii="仿宋" w:hAnsi="仿宋" w:eastAsia="仿宋" w:cs="仿宋"/>
          <w:b w:val="0"/>
          <w:bCs/>
          <w:spacing w:val="8"/>
          <w:sz w:val="32"/>
          <w:szCs w:val="32"/>
        </w:rPr>
        <w:t>反馈了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意见。按照</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工作有关要求，现将</w:t>
      </w:r>
      <w:r>
        <w:rPr>
          <w:rFonts w:hint="eastAsia" w:ascii="仿宋" w:hAnsi="仿宋" w:eastAsia="仿宋" w:cs="仿宋"/>
          <w:b w:val="0"/>
          <w:bCs/>
          <w:spacing w:val="8"/>
          <w:sz w:val="32"/>
          <w:szCs w:val="32"/>
          <w:lang w:eastAsia="zh-CN"/>
        </w:rPr>
        <w:t>巡察</w:t>
      </w:r>
      <w:r>
        <w:rPr>
          <w:rFonts w:hint="eastAsia" w:ascii="仿宋" w:hAnsi="仿宋" w:eastAsia="仿宋" w:cs="仿宋"/>
          <w:b w:val="0"/>
          <w:bCs/>
          <w:spacing w:val="8"/>
          <w:sz w:val="32"/>
          <w:szCs w:val="32"/>
        </w:rPr>
        <w:t>整改进展情况予以公布。</w:t>
      </w:r>
    </w:p>
    <w:p w14:paraId="0B853480">
      <w:pPr>
        <w:keepNext w:val="0"/>
        <w:keepLines w:val="0"/>
        <w:pageBreakBefore w:val="0"/>
        <w:widowControl w:val="0"/>
        <w:numPr>
          <w:ilvl w:val="0"/>
          <w:numId w:val="1"/>
        </w:numPr>
        <w:kinsoku/>
        <w:wordWrap/>
        <w:overflowPunct/>
        <w:topLinePunct w:val="0"/>
        <w:autoSpaceDE/>
        <w:autoSpaceDN/>
        <w:bidi w:val="0"/>
        <w:adjustRightInd/>
        <w:spacing w:line="560" w:lineRule="exact"/>
        <w:ind w:firstLine="672" w:firstLineChars="200"/>
        <w:textAlignment w:val="auto"/>
        <w:rPr>
          <w:rFonts w:hint="eastAsia" w:ascii="黑体" w:hAnsi="黑体" w:eastAsia="黑体" w:cs="黑体"/>
          <w:b w:val="0"/>
          <w:bCs/>
          <w:spacing w:val="8"/>
          <w:sz w:val="32"/>
          <w:szCs w:val="32"/>
          <w:lang w:eastAsia="zh-CN"/>
        </w:rPr>
      </w:pPr>
      <w:r>
        <w:rPr>
          <w:rFonts w:hint="eastAsia" w:ascii="黑体" w:hAnsi="黑体" w:eastAsia="黑体" w:cs="黑体"/>
          <w:b w:val="0"/>
          <w:bCs/>
          <w:spacing w:val="8"/>
          <w:sz w:val="32"/>
          <w:szCs w:val="32"/>
          <w:lang w:eastAsia="zh-CN"/>
        </w:rPr>
        <w:t>组织整改落实情况</w:t>
      </w:r>
    </w:p>
    <w:p w14:paraId="57E16372">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72" w:firstLineChars="200"/>
        <w:textAlignment w:val="auto"/>
        <w:rPr>
          <w:rFonts w:hint="default" w:ascii="仿宋" w:hAnsi="仿宋" w:eastAsia="仿宋" w:cs="仿宋"/>
          <w:b w:val="0"/>
          <w:bCs/>
          <w:spacing w:val="8"/>
          <w:kern w:val="2"/>
          <w:sz w:val="32"/>
          <w:szCs w:val="32"/>
          <w:lang w:val="en-US" w:eastAsia="zh-CN" w:bidi="ar-SA"/>
        </w:rPr>
      </w:pPr>
      <w:r>
        <w:rPr>
          <w:rFonts w:hint="default" w:ascii="仿宋" w:hAnsi="仿宋" w:eastAsia="仿宋" w:cs="仿宋"/>
          <w:b w:val="0"/>
          <w:bCs/>
          <w:spacing w:val="8"/>
          <w:kern w:val="2"/>
          <w:sz w:val="32"/>
          <w:szCs w:val="32"/>
          <w:lang w:val="en-US" w:eastAsia="zh-CN" w:bidi="ar-SA"/>
        </w:rPr>
        <w:t>社区党委高度重视，将</w:t>
      </w:r>
      <w:r>
        <w:rPr>
          <w:rFonts w:hint="eastAsia" w:ascii="仿宋" w:hAnsi="仿宋" w:eastAsia="仿宋" w:cs="仿宋"/>
          <w:b w:val="0"/>
          <w:bCs/>
          <w:spacing w:val="8"/>
          <w:kern w:val="2"/>
          <w:sz w:val="32"/>
          <w:szCs w:val="32"/>
          <w:lang w:val="en-US" w:eastAsia="zh-CN" w:bidi="ar-SA"/>
        </w:rPr>
        <w:t>巡察</w:t>
      </w:r>
      <w:r>
        <w:rPr>
          <w:rFonts w:hint="default" w:ascii="仿宋" w:hAnsi="仿宋" w:eastAsia="仿宋" w:cs="仿宋"/>
          <w:b w:val="0"/>
          <w:bCs/>
          <w:spacing w:val="8"/>
          <w:kern w:val="2"/>
          <w:sz w:val="32"/>
          <w:szCs w:val="32"/>
          <w:lang w:val="en-US" w:eastAsia="zh-CN" w:bidi="ar-SA"/>
        </w:rPr>
        <w:t>整改作为当前最</w:t>
      </w:r>
      <w:r>
        <w:rPr>
          <w:rFonts w:hint="eastAsia" w:ascii="仿宋" w:hAnsi="仿宋" w:eastAsia="仿宋" w:cs="仿宋"/>
          <w:b w:val="0"/>
          <w:bCs/>
          <w:spacing w:val="8"/>
          <w:kern w:val="2"/>
          <w:sz w:val="32"/>
          <w:szCs w:val="32"/>
          <w:lang w:val="en-US" w:eastAsia="zh-CN" w:bidi="ar-SA"/>
        </w:rPr>
        <w:t>重大政治任务</w:t>
      </w:r>
      <w:r>
        <w:rPr>
          <w:rFonts w:hint="default" w:ascii="仿宋" w:hAnsi="仿宋" w:eastAsia="仿宋" w:cs="仿宋"/>
          <w:b w:val="0"/>
          <w:bCs/>
          <w:spacing w:val="8"/>
          <w:kern w:val="2"/>
          <w:sz w:val="32"/>
          <w:szCs w:val="32"/>
          <w:lang w:val="en-US" w:eastAsia="zh-CN" w:bidi="ar-SA"/>
        </w:rPr>
        <w:t>，坚持问题导向、目标导向、结果导向相统一，迅速动员部署、精心组织推进，扎实做好</w:t>
      </w:r>
      <w:r>
        <w:rPr>
          <w:rFonts w:hint="eastAsia" w:ascii="仿宋" w:hAnsi="仿宋" w:eastAsia="仿宋" w:cs="仿宋"/>
          <w:b w:val="0"/>
          <w:bCs/>
          <w:spacing w:val="8"/>
          <w:kern w:val="2"/>
          <w:sz w:val="32"/>
          <w:szCs w:val="32"/>
          <w:lang w:val="en-US" w:eastAsia="zh-CN" w:bidi="ar-SA"/>
        </w:rPr>
        <w:t>相关工作</w:t>
      </w:r>
      <w:r>
        <w:rPr>
          <w:rFonts w:hint="default" w:ascii="仿宋" w:hAnsi="仿宋" w:eastAsia="仿宋" w:cs="仿宋"/>
          <w:b w:val="0"/>
          <w:bCs/>
          <w:spacing w:val="8"/>
          <w:kern w:val="2"/>
          <w:sz w:val="32"/>
          <w:szCs w:val="32"/>
          <w:lang w:val="en-US" w:eastAsia="zh-CN" w:bidi="ar-SA"/>
        </w:rPr>
        <w:t>。截至</w:t>
      </w:r>
      <w:r>
        <w:rPr>
          <w:rFonts w:hint="eastAsia" w:ascii="仿宋" w:hAnsi="仿宋" w:eastAsia="仿宋" w:cs="仿宋"/>
          <w:b w:val="0"/>
          <w:bCs/>
          <w:spacing w:val="8"/>
          <w:kern w:val="2"/>
          <w:sz w:val="32"/>
          <w:szCs w:val="32"/>
          <w:lang w:val="en-US" w:eastAsia="zh-CN" w:bidi="ar-SA"/>
        </w:rPr>
        <w:t>1月8日</w:t>
      </w:r>
      <w:r>
        <w:rPr>
          <w:rFonts w:hint="default" w:ascii="仿宋" w:hAnsi="仿宋" w:eastAsia="仿宋" w:cs="仿宋"/>
          <w:b w:val="0"/>
          <w:bCs/>
          <w:spacing w:val="8"/>
          <w:kern w:val="2"/>
          <w:sz w:val="32"/>
          <w:szCs w:val="32"/>
          <w:lang w:val="en-US" w:eastAsia="zh-CN" w:bidi="ar-SA"/>
        </w:rPr>
        <w:t>，</w:t>
      </w:r>
      <w:r>
        <w:rPr>
          <w:rFonts w:hint="eastAsia" w:ascii="仿宋" w:hAnsi="仿宋" w:eastAsia="仿宋" w:cs="仿宋"/>
          <w:b w:val="0"/>
          <w:bCs/>
          <w:spacing w:val="8"/>
          <w:kern w:val="2"/>
          <w:sz w:val="32"/>
          <w:szCs w:val="32"/>
          <w:lang w:val="en-US" w:eastAsia="zh-CN" w:bidi="ar-SA"/>
        </w:rPr>
        <w:t>巡察</w:t>
      </w:r>
      <w:r>
        <w:rPr>
          <w:rFonts w:hint="default" w:ascii="仿宋" w:hAnsi="仿宋" w:eastAsia="仿宋" w:cs="仿宋"/>
          <w:b w:val="0"/>
          <w:bCs/>
          <w:spacing w:val="8"/>
          <w:kern w:val="2"/>
          <w:sz w:val="32"/>
          <w:szCs w:val="32"/>
          <w:lang w:val="en-US" w:eastAsia="zh-CN" w:bidi="ar-SA"/>
        </w:rPr>
        <w:t>反馈的3</w:t>
      </w:r>
      <w:r>
        <w:rPr>
          <w:rFonts w:hint="eastAsia" w:ascii="仿宋" w:hAnsi="仿宋" w:eastAsia="仿宋" w:cs="仿宋"/>
          <w:b w:val="0"/>
          <w:bCs/>
          <w:spacing w:val="8"/>
          <w:kern w:val="2"/>
          <w:sz w:val="32"/>
          <w:szCs w:val="32"/>
          <w:lang w:val="en-US" w:eastAsia="zh-CN" w:bidi="ar-SA"/>
        </w:rPr>
        <w:t>个方面</w:t>
      </w:r>
      <w:r>
        <w:rPr>
          <w:rFonts w:hint="default" w:ascii="仿宋" w:hAnsi="仿宋" w:eastAsia="仿宋" w:cs="仿宋"/>
          <w:b w:val="0"/>
          <w:bCs/>
          <w:spacing w:val="8"/>
          <w:kern w:val="2"/>
          <w:sz w:val="32"/>
          <w:szCs w:val="32"/>
          <w:lang w:val="en-US" w:eastAsia="zh-CN" w:bidi="ar-SA"/>
        </w:rPr>
        <w:t>4</w:t>
      </w:r>
      <w:r>
        <w:rPr>
          <w:rFonts w:hint="eastAsia" w:ascii="仿宋" w:hAnsi="仿宋" w:eastAsia="仿宋" w:cs="仿宋"/>
          <w:b w:val="0"/>
          <w:bCs/>
          <w:spacing w:val="8"/>
          <w:kern w:val="2"/>
          <w:sz w:val="32"/>
          <w:szCs w:val="32"/>
          <w:lang w:val="en-US" w:eastAsia="zh-CN" w:bidi="ar-SA"/>
        </w:rPr>
        <w:t>项</w:t>
      </w:r>
      <w:r>
        <w:rPr>
          <w:rFonts w:hint="default" w:ascii="仿宋" w:hAnsi="仿宋" w:eastAsia="仿宋" w:cs="仿宋"/>
          <w:b w:val="0"/>
          <w:bCs/>
          <w:spacing w:val="8"/>
          <w:kern w:val="2"/>
          <w:sz w:val="32"/>
          <w:szCs w:val="32"/>
          <w:lang w:val="en-US" w:eastAsia="zh-CN" w:bidi="ar-SA"/>
        </w:rPr>
        <w:t>6</w:t>
      </w:r>
      <w:r>
        <w:rPr>
          <w:rFonts w:hint="eastAsia" w:ascii="仿宋" w:hAnsi="仿宋" w:eastAsia="仿宋" w:cs="仿宋"/>
          <w:b w:val="0"/>
          <w:bCs/>
          <w:spacing w:val="8"/>
          <w:kern w:val="2"/>
          <w:sz w:val="32"/>
          <w:szCs w:val="32"/>
          <w:lang w:val="en-US" w:eastAsia="zh-CN" w:bidi="ar-SA"/>
        </w:rPr>
        <w:t>个具体</w:t>
      </w:r>
      <w:r>
        <w:rPr>
          <w:rFonts w:hint="default" w:ascii="仿宋" w:hAnsi="仿宋" w:eastAsia="仿宋" w:cs="仿宋"/>
          <w:b w:val="0"/>
          <w:bCs/>
          <w:spacing w:val="8"/>
          <w:kern w:val="2"/>
          <w:sz w:val="32"/>
          <w:szCs w:val="32"/>
          <w:lang w:val="en-US" w:eastAsia="zh-CN" w:bidi="ar-SA"/>
        </w:rPr>
        <w:t>问题，</w:t>
      </w:r>
      <w:r>
        <w:rPr>
          <w:rFonts w:hint="eastAsia" w:ascii="仿宋" w:hAnsi="仿宋" w:eastAsia="仿宋" w:cs="仿宋"/>
          <w:b w:val="0"/>
          <w:bCs/>
          <w:spacing w:val="8"/>
          <w:kern w:val="2"/>
          <w:sz w:val="32"/>
          <w:szCs w:val="32"/>
          <w:lang w:val="en-US" w:eastAsia="zh-CN" w:bidi="ar-SA"/>
        </w:rPr>
        <w:t>已全部整改完成</w:t>
      </w:r>
      <w:r>
        <w:rPr>
          <w:rFonts w:hint="default" w:ascii="仿宋" w:hAnsi="仿宋" w:eastAsia="仿宋" w:cs="仿宋"/>
          <w:b w:val="0"/>
          <w:bCs/>
          <w:spacing w:val="8"/>
          <w:kern w:val="2"/>
          <w:sz w:val="32"/>
          <w:szCs w:val="32"/>
          <w:lang w:val="en-US" w:eastAsia="zh-CN" w:bidi="ar-SA"/>
        </w:rPr>
        <w:t>。</w:t>
      </w:r>
    </w:p>
    <w:p w14:paraId="6CAD082E">
      <w:pPr>
        <w:keepNext w:val="0"/>
        <w:keepLines w:val="0"/>
        <w:pageBreakBefore w:val="0"/>
        <w:widowControl w:val="0"/>
        <w:numPr>
          <w:ilvl w:val="0"/>
          <w:numId w:val="2"/>
        </w:numPr>
        <w:kinsoku/>
        <w:wordWrap/>
        <w:overflowPunct/>
        <w:topLinePunct w:val="0"/>
        <w:autoSpaceDE/>
        <w:autoSpaceDN/>
        <w:bidi w:val="0"/>
        <w:adjustRightInd/>
        <w:spacing w:line="560" w:lineRule="exact"/>
        <w:ind w:firstLine="661" w:firstLineChars="197"/>
        <w:textAlignment w:val="auto"/>
        <w:rPr>
          <w:rFonts w:hint="eastAsia" w:ascii="黑体" w:hAnsi="黑体" w:eastAsia="黑体" w:cs="黑体"/>
          <w:b w:val="0"/>
          <w:bCs/>
          <w:spacing w:val="8"/>
          <w:sz w:val="32"/>
          <w:szCs w:val="32"/>
          <w:lang w:eastAsia="zh-CN"/>
        </w:rPr>
      </w:pPr>
      <w:r>
        <w:rPr>
          <w:rFonts w:hint="eastAsia" w:ascii="黑体" w:hAnsi="黑体" w:eastAsia="黑体" w:cs="黑体"/>
          <w:b w:val="0"/>
          <w:bCs/>
          <w:spacing w:val="8"/>
          <w:sz w:val="32"/>
          <w:szCs w:val="32"/>
          <w:lang w:eastAsia="zh-CN"/>
        </w:rPr>
        <w:t>巡察反馈问题整改情况</w:t>
      </w:r>
    </w:p>
    <w:p w14:paraId="5C5350B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（一）聚焦党中央各项决策部署在基层的落实情况</w:t>
      </w:r>
    </w:p>
    <w:p w14:paraId="556ABD25">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学习贯彻习近平新时代中国特色社会主义思想和党的二十大及二十届历次全会精神不够系统深入</w:t>
      </w:r>
      <w:r>
        <w:rPr>
          <w:rFonts w:hint="eastAsia" w:ascii="仿宋_GB2312" w:hAnsi="仿宋_GB2312" w:eastAsia="仿宋_GB2312" w:cs="仿宋_GB2312"/>
          <w:b/>
          <w:bCs/>
          <w:sz w:val="32"/>
          <w:szCs w:val="32"/>
          <w:lang w:val="en-US" w:eastAsia="zh-CN"/>
        </w:rPr>
        <w:t>的</w:t>
      </w:r>
      <w:r>
        <w:rPr>
          <w:rFonts w:hint="eastAsia" w:ascii="仿宋_GB2312" w:hAnsi="仿宋_GB2312" w:eastAsia="仿宋_GB2312" w:cs="仿宋_GB2312"/>
          <w:b/>
          <w:bCs/>
          <w:sz w:val="32"/>
          <w:szCs w:val="32"/>
          <w:lang w:eastAsia="zh-CN"/>
        </w:rPr>
        <w:t>问题整改情况</w:t>
      </w:r>
    </w:p>
    <w:p w14:paraId="5EF6E2BE">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2023年至2024年期间，社区党委没有落实“第一议题”制度问题。一是根据社区实际情况，制定学习计划，明确学习内容和时间。二是严格将“第一议题”学习作为会议主要议程，由社区党委书记领学，确保学习的规范性。三是在完成“第一议题”领学后，参会人员结合自身工作情况，简要阐述对学习内容的理解，防止学习流于形式。</w:t>
      </w:r>
    </w:p>
    <w:p w14:paraId="76B8D08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2.小区环境治理不到位的</w:t>
      </w:r>
      <w:r>
        <w:rPr>
          <w:rFonts w:hint="eastAsia" w:ascii="仿宋_GB2312" w:hAnsi="仿宋_GB2312" w:eastAsia="仿宋_GB2312" w:cs="仿宋_GB2312"/>
          <w:b/>
          <w:bCs/>
          <w:sz w:val="32"/>
          <w:szCs w:val="32"/>
          <w:lang w:eastAsia="zh-CN"/>
        </w:rPr>
        <w:t>问题整改情况</w:t>
      </w:r>
    </w:p>
    <w:p w14:paraId="4E93FCD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巡察期间，某小区环境卫生不到位问题。一是工作人员到现场确定堆放物位置和数量，同时走访周边居民了解物品归属，并在堆放物上张贴了尽快清理的告知单。二是联系物业告知尽快将堆放的建筑垃圾清理干净。三是物业安排保洁人员对有问题点位进行集中清理，社区网格员加大巡视力度，确保不再反弹。</w:t>
      </w:r>
    </w:p>
    <w:p w14:paraId="59BECE1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（二）聚焦群众身边腐败问题和不正之风以及群众反映强烈的问题</w:t>
      </w:r>
    </w:p>
    <w:p w14:paraId="49C2718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1.财务管理不规范的</w:t>
      </w:r>
      <w:r>
        <w:rPr>
          <w:rFonts w:hint="eastAsia" w:ascii="仿宋_GB2312" w:hAnsi="仿宋_GB2312" w:eastAsia="仿宋_GB2312" w:cs="仿宋_GB2312"/>
          <w:b/>
          <w:bCs/>
          <w:sz w:val="32"/>
          <w:szCs w:val="32"/>
          <w:lang w:eastAsia="zh-CN"/>
        </w:rPr>
        <w:t>问题整改情况</w:t>
      </w:r>
    </w:p>
    <w:p w14:paraId="1A1074A4">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关于城乡“三长”队伍服务保障经费使用办法的通知》落实不规范问题。一是强化工作人员资格核验，重新梳理“三长”名单，确认身份。二是发放过程中实时更新已领奖人员信息，避免误发。三是加强发放前名单核验，确保名单无遗漏、无错误。</w:t>
      </w:r>
    </w:p>
    <w:p w14:paraId="3A8559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党建工作经费使用不规范问题。一是组织负责党建经费工作的相关人员深入学习解读经费使用范围、审批流程等关键内容。二是安排专人负责经费的账目管理，按照财务制度要求，做到账目清晰、凭证齐全，坚决杜绝此类问题再次发生。</w:t>
      </w:r>
    </w:p>
    <w:p w14:paraId="2178BE7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lang w:val="en-US" w:eastAsia="zh-CN"/>
        </w:rPr>
        <w:t>（三）聚焦基层党组织建设</w:t>
      </w:r>
    </w:p>
    <w:p w14:paraId="635AAFD6">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1.党内政治生活不规范的</w:t>
      </w:r>
      <w:r>
        <w:rPr>
          <w:rFonts w:hint="eastAsia" w:ascii="仿宋_GB2312" w:hAnsi="仿宋_GB2312" w:eastAsia="仿宋_GB2312" w:cs="仿宋_GB2312"/>
          <w:b/>
          <w:bCs/>
          <w:sz w:val="32"/>
          <w:szCs w:val="32"/>
          <w:lang w:eastAsia="zh-CN"/>
        </w:rPr>
        <w:t>问题整改情况</w:t>
      </w:r>
    </w:p>
    <w:p w14:paraId="506CDF41">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针对会议记录书写不规范问题。一是明确要求会议记录模板，写明会议日期、地点、主持人、记录人、参会人员、会议主题、会议内容，杜绝信息丢失。二是会议记录严禁使用铅笔，需使用黑色签字笔，记录人整理完成后由主持人审核，确保记录规范有效。</w:t>
      </w:r>
    </w:p>
    <w:p w14:paraId="7876F113">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针对党内活动不规范问题。一是制定主题党日年度活动计划，明确每月15日为活动时间，确保活动频次达到每月一次。二是开展专题培训，组织党员深入学习党内相关规章制度，加强对党员党性修养的培养。</w:t>
      </w:r>
    </w:p>
    <w:p w14:paraId="584AF6AC">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方正黑体_GBK" w:hAnsi="方正黑体_GBK" w:eastAsia="方正黑体_GBK" w:cs="方正黑体_GBK"/>
          <w:b w:val="0"/>
          <w:bCs/>
          <w:spacing w:val="8"/>
          <w:sz w:val="32"/>
          <w:szCs w:val="32"/>
          <w:lang w:eastAsia="zh-CN"/>
        </w:rPr>
      </w:pPr>
      <w:r>
        <w:rPr>
          <w:rFonts w:hint="eastAsia" w:ascii="方正黑体_GBK" w:hAnsi="方正黑体_GBK" w:eastAsia="方正黑体_GBK" w:cs="方正黑体_GBK"/>
          <w:b w:val="0"/>
          <w:bCs/>
          <w:spacing w:val="8"/>
          <w:sz w:val="32"/>
          <w:szCs w:val="32"/>
          <w:lang w:val="en-US" w:eastAsia="zh-CN"/>
        </w:rPr>
        <w:t>三、</w:t>
      </w:r>
      <w:r>
        <w:rPr>
          <w:rFonts w:hint="eastAsia" w:ascii="方正黑体_GBK" w:hAnsi="方正黑体_GBK" w:eastAsia="方正黑体_GBK" w:cs="方正黑体_GBK"/>
          <w:b w:val="0"/>
          <w:bCs/>
          <w:spacing w:val="8"/>
          <w:sz w:val="32"/>
          <w:szCs w:val="32"/>
          <w:lang w:eastAsia="zh-CN"/>
        </w:rPr>
        <w:t>下一步整改工作打算</w:t>
      </w:r>
    </w:p>
    <w:p w14:paraId="17CFC3E2">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1.持续深化思想认识，筑牢政治忠诚根基。一是</w:t>
      </w:r>
      <w:r>
        <w:rPr>
          <w:rFonts w:hint="eastAsia" w:ascii="仿宋_GB2312" w:hAnsi="仿宋_GB2312" w:eastAsia="仿宋_GB2312" w:cs="仿宋_GB2312"/>
          <w:b w:val="0"/>
          <w:bCs w:val="0"/>
          <w:kern w:val="2"/>
          <w:sz w:val="32"/>
          <w:szCs w:val="32"/>
          <w:lang w:val="en-US" w:eastAsia="zh-CN" w:bidi="ar-SA"/>
        </w:rPr>
        <w:t>坚持把学习贯彻习近平新时代中国特色社会主义思想作为首要政治任务，持续深化社区党委理论学习、党支部“三会一课”、主题党日等学习制度。</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b w:val="0"/>
          <w:bCs w:val="0"/>
          <w:kern w:val="2"/>
          <w:sz w:val="32"/>
          <w:szCs w:val="32"/>
          <w:lang w:val="en-US" w:eastAsia="zh-CN" w:bidi="ar-SA"/>
        </w:rPr>
        <w:t>提高政治站位不动摇。始终把巡察整改作为检验“四个意识”、坚定“四个自信”、做到“两个维护”的重要标尺，坚决克服“过关思想”和“松劲心态”。</w:t>
      </w:r>
    </w:p>
    <w:p w14:paraId="35118A5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2.聚焦问题持续发力，确保整改清零不反弹。</w:t>
      </w:r>
      <w:r>
        <w:rPr>
          <w:rFonts w:hint="eastAsia" w:ascii="仿宋_GB2312" w:hAnsi="仿宋_GB2312" w:eastAsia="仿宋_GB2312" w:cs="仿宋_GB2312"/>
          <w:b w:val="0"/>
          <w:bCs w:val="0"/>
          <w:kern w:val="2"/>
          <w:sz w:val="32"/>
          <w:szCs w:val="32"/>
          <w:lang w:val="en-US" w:eastAsia="zh-CN" w:bidi="ar-SA"/>
        </w:rPr>
        <w:t>对已完成整改的问题，开展“回头看”防反弹。对发现的反弹苗头性、倾向性问题，立即启动整改“再落实”程序，坚决防止问题“死灰复燃”。</w:t>
      </w:r>
    </w:p>
    <w:p w14:paraId="3526162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default"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3.加强作风建设保障，锻造过硬干部队伍。一是</w:t>
      </w:r>
      <w:r>
        <w:rPr>
          <w:rFonts w:hint="eastAsia" w:ascii="仿宋_GB2312" w:hAnsi="仿宋_GB2312" w:eastAsia="仿宋_GB2312" w:cs="仿宋_GB2312"/>
          <w:b w:val="0"/>
          <w:bCs w:val="0"/>
          <w:kern w:val="2"/>
          <w:sz w:val="32"/>
          <w:szCs w:val="32"/>
          <w:lang w:val="en-US" w:eastAsia="zh-CN" w:bidi="ar-SA"/>
        </w:rPr>
        <w:t>持续深化作风建设。严格落实中央八项规定及其实施细则精神，坚决整治形式主义、官僚主义。</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b w:val="0"/>
          <w:bCs w:val="0"/>
          <w:kern w:val="2"/>
          <w:sz w:val="32"/>
          <w:szCs w:val="32"/>
          <w:lang w:val="en-US" w:eastAsia="zh-CN" w:bidi="ar-SA"/>
        </w:rPr>
        <w:t>加强干部能力提升。建立常态化干部教育培训机制，围绕党建业务、基层治理、民生服务、应急处置等重点领域，定期组织开展业务培训和经验交流活动。</w:t>
      </w:r>
    </w:p>
    <w:p w14:paraId="79611B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欢迎广大党员干部群众对巡察整改落实情况进行监督。如有意见建议，请及时向我们反映。联系电话：0431-82638998；邮编：130000。</w:t>
      </w:r>
    </w:p>
    <w:p w14:paraId="0A2BB072">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r>
        <w:rPr>
          <w:rFonts w:hint="eastAsia" w:ascii="仿宋" w:hAnsi="仿宋" w:eastAsia="仿宋" w:cs="仿宋"/>
          <w:b w:val="0"/>
          <w:bCs/>
          <w:spacing w:val="8"/>
          <w:sz w:val="32"/>
          <w:szCs w:val="32"/>
        </w:rPr>
        <w:tab/>
      </w:r>
    </w:p>
    <w:p w14:paraId="0BE1CCD1">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rPr>
      </w:pPr>
    </w:p>
    <w:p w14:paraId="2C8DF35E">
      <w:pPr>
        <w:pStyle w:val="2"/>
        <w:rPr>
          <w:rFonts w:hint="eastAsia" w:ascii="仿宋" w:hAnsi="仿宋" w:eastAsia="仿宋" w:cs="仿宋"/>
          <w:b w:val="0"/>
          <w:bCs/>
          <w:spacing w:val="8"/>
          <w:sz w:val="32"/>
          <w:szCs w:val="32"/>
        </w:rPr>
      </w:pPr>
    </w:p>
    <w:p w14:paraId="10E95356">
      <w:pPr>
        <w:rPr>
          <w:rFonts w:hint="eastAsia" w:ascii="仿宋" w:hAnsi="仿宋" w:eastAsia="仿宋" w:cs="仿宋"/>
          <w:b w:val="0"/>
          <w:bCs/>
          <w:spacing w:val="8"/>
          <w:sz w:val="32"/>
          <w:szCs w:val="32"/>
        </w:rPr>
      </w:pPr>
    </w:p>
    <w:p w14:paraId="41B5A705">
      <w:pPr>
        <w:pStyle w:val="2"/>
        <w:rPr>
          <w:rFonts w:hint="eastAsia" w:ascii="仿宋" w:hAnsi="仿宋" w:eastAsia="仿宋" w:cs="仿宋"/>
          <w:b w:val="0"/>
          <w:bCs/>
          <w:spacing w:val="8"/>
          <w:sz w:val="32"/>
          <w:szCs w:val="32"/>
        </w:rPr>
      </w:pPr>
    </w:p>
    <w:p w14:paraId="12878787">
      <w:pPr>
        <w:rPr>
          <w:rFonts w:hint="eastAsia" w:ascii="仿宋" w:hAnsi="仿宋" w:eastAsia="仿宋" w:cs="仿宋"/>
          <w:b w:val="0"/>
          <w:bCs/>
          <w:spacing w:val="8"/>
          <w:sz w:val="32"/>
          <w:szCs w:val="32"/>
        </w:rPr>
      </w:pPr>
    </w:p>
    <w:p w14:paraId="074AC546">
      <w:pPr>
        <w:pStyle w:val="2"/>
        <w:rPr>
          <w:rFonts w:hint="eastAsia" w:ascii="仿宋" w:hAnsi="仿宋" w:eastAsia="仿宋" w:cs="仿宋"/>
          <w:b w:val="0"/>
          <w:bCs/>
          <w:spacing w:val="8"/>
          <w:sz w:val="32"/>
          <w:szCs w:val="32"/>
        </w:rPr>
      </w:pPr>
    </w:p>
    <w:p w14:paraId="39CE0182">
      <w:pPr>
        <w:rPr>
          <w:rFonts w:hint="eastAsia" w:ascii="仿宋" w:hAnsi="仿宋" w:eastAsia="仿宋" w:cs="仿宋"/>
          <w:b w:val="0"/>
          <w:bCs/>
          <w:spacing w:val="8"/>
          <w:sz w:val="32"/>
          <w:szCs w:val="32"/>
        </w:rPr>
      </w:pPr>
    </w:p>
    <w:p w14:paraId="65BEDA09">
      <w:pPr>
        <w:pStyle w:val="2"/>
        <w:rPr>
          <w:rFonts w:hint="eastAsia" w:ascii="仿宋" w:hAnsi="仿宋" w:eastAsia="仿宋" w:cs="仿宋"/>
          <w:b w:val="0"/>
          <w:bCs/>
          <w:spacing w:val="8"/>
          <w:sz w:val="32"/>
          <w:szCs w:val="32"/>
        </w:rPr>
      </w:pPr>
    </w:p>
    <w:p w14:paraId="07BD32DE">
      <w:pPr>
        <w:rPr>
          <w:rFonts w:hint="eastAsia" w:ascii="仿宋" w:hAnsi="仿宋" w:eastAsia="仿宋" w:cs="仿宋"/>
          <w:b w:val="0"/>
          <w:bCs/>
          <w:spacing w:val="8"/>
          <w:sz w:val="32"/>
          <w:szCs w:val="32"/>
        </w:rPr>
      </w:pPr>
    </w:p>
    <w:p w14:paraId="1F412284">
      <w:pPr>
        <w:pStyle w:val="2"/>
        <w:rPr>
          <w:rFonts w:hint="eastAsia" w:ascii="仿宋" w:hAnsi="仿宋" w:eastAsia="仿宋" w:cs="仿宋"/>
          <w:b w:val="0"/>
          <w:bCs/>
          <w:spacing w:val="8"/>
          <w:sz w:val="32"/>
          <w:szCs w:val="32"/>
        </w:rPr>
      </w:pPr>
    </w:p>
    <w:p w14:paraId="55857D8B">
      <w:pPr>
        <w:rPr>
          <w:rFonts w:hint="eastAsia" w:ascii="仿宋" w:hAnsi="仿宋" w:eastAsia="仿宋" w:cs="仿宋"/>
          <w:b w:val="0"/>
          <w:bCs/>
          <w:spacing w:val="8"/>
          <w:sz w:val="32"/>
          <w:szCs w:val="32"/>
        </w:rPr>
      </w:pPr>
    </w:p>
    <w:p w14:paraId="773F1381">
      <w:pPr>
        <w:rPr>
          <w:rFonts w:hint="eastAsia" w:ascii="仿宋" w:hAnsi="仿宋" w:eastAsia="仿宋" w:cs="仿宋"/>
          <w:b w:val="0"/>
          <w:bCs/>
          <w:spacing w:val="8"/>
          <w:sz w:val="32"/>
          <w:szCs w:val="32"/>
        </w:rPr>
      </w:pPr>
    </w:p>
    <w:p w14:paraId="3E938321">
      <w:pPr>
        <w:rPr>
          <w:rFonts w:hint="eastAsia" w:ascii="仿宋" w:hAnsi="仿宋" w:eastAsia="仿宋" w:cs="仿宋"/>
          <w:b w:val="0"/>
          <w:bCs/>
          <w:spacing w:val="8"/>
          <w:sz w:val="32"/>
          <w:szCs w:val="32"/>
        </w:rPr>
      </w:pPr>
    </w:p>
    <w:p w14:paraId="73FD97AF">
      <w:pPr>
        <w:pStyle w:val="2"/>
        <w:rPr>
          <w:rFonts w:hint="eastAsia" w:ascii="仿宋" w:hAnsi="仿宋" w:eastAsia="仿宋" w:cs="仿宋"/>
          <w:b w:val="0"/>
          <w:bCs/>
          <w:spacing w:val="8"/>
          <w:sz w:val="32"/>
          <w:szCs w:val="32"/>
        </w:rPr>
      </w:pPr>
    </w:p>
    <w:p w14:paraId="0E358963">
      <w:pPr>
        <w:keepNext w:val="0"/>
        <w:keepLines w:val="0"/>
        <w:pageBreakBefore w:val="0"/>
        <w:widowControl w:val="0"/>
        <w:kinsoku/>
        <w:wordWrap/>
        <w:overflowPunct/>
        <w:topLinePunct w:val="0"/>
        <w:autoSpaceDE/>
        <w:autoSpaceDN/>
        <w:bidi w:val="0"/>
        <w:adjustRightInd/>
        <w:spacing w:line="560" w:lineRule="exact"/>
        <w:jc w:val="righ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abstractNum w:abstractNumId="1">
    <w:nsid w:val="00000001"/>
    <w:multiLevelType w:val="singleLevel"/>
    <w:tmpl w:val="0000000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B36D3"/>
    <w:rsid w:val="03986FDD"/>
    <w:rsid w:val="141C167A"/>
    <w:rsid w:val="36426F5C"/>
    <w:rsid w:val="41754B6E"/>
    <w:rsid w:val="4F2769E8"/>
    <w:rsid w:val="51086337"/>
    <w:rsid w:val="5F486730"/>
    <w:rsid w:val="635349AE"/>
    <w:rsid w:val="64187245"/>
    <w:rsid w:val="6A6F2031"/>
    <w:rsid w:val="6DCF4F15"/>
    <w:rsid w:val="74B33D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20f308cf-f4ef-4730-9f2f-5008a30ac254</errorID>
      <errorWord>党的二十大及二十届历次全会精神</errorWord>
      <group>L1_Political</group>
      <groupName>政治性问题</groupName>
      <ability>L2_Keyword</ability>
      <abilityName>固定表述</abilityName>
      <candidateList>
        <item>党的二十大和二十届历次全会精神</item>
      </candidateList>
      <explain>词汇“党的二十大和二十届历次全会精神”在特定场景下为固定表述形式，请确认此处的“党的二十大及二十届历次全会精神”是否存在不当。</explain>
      <paraID>556ABD25</paraID>
      <start>23</start>
      <end>38</end>
      <status>unmodified</status>
      <modifiedWord/>
      <trackRevisions>false</trackRevisions>
    </reviewItem>
    <reviewItem>
      <errorID>d4c7f506-431c-4e17-94be-af89a3a1cfbc</errorID>
      <errorWord>是</errorWord>
      <group>L1_Word</group>
      <groupName>字词问题</groupName>
      <ability>L2_Typo</ability>
      <abilityName>字词错误</abilityName>
      <candidateList>
        <item>是在</item>
      </candidateList>
      <explain/>
      <paraID>1A1074A4</paraID>
      <start>65</start>
      <end>66</end>
      <status>unmodified</status>
      <modifiedWord/>
      <trackRevisions>false</trackRevisions>
    </reviewItem>
    <reviewItem>
      <errorID>2eb49f20-0ae2-4869-8733-b8e26b37707c</errorID>
      <errorWord>：</errorWord>
      <group>L1_AI</group>
      <groupName>深度校对</groupName>
      <ability>L2_AI_Punc</ability>
      <abilityName>标点纠错</abilityName>
      <candidateList>
        <item>，</item>
      </candidateList>
      <explain/>
      <paraID>17CFC3E2</paraID>
      <start>96</start>
      <end>97</end>
      <status>unmodified</status>
      <modifiedWord/>
      <trackRevisions>false</trackRevisions>
    </reviewItem>
    <reviewItem>
      <errorID/>
      <errorWord>中共宽城区新隆街道新兴路社区委员会
</errorWord>
      <group>L1_Other</group>
      <groupName>其他问题</groupName>
      <ability>L2_RepeatSentence</ability>
      <abilityName>重句检查</abilityName>
      <candidateList>
        <item/>
      </candidateList>
      <explain>重句检查</explain>
      <paraID> B5F5944</paraID>
      <start>0</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018a2a6c-f3cc-43c2-b0a0-c2c140b9756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1595</Words>
  <Characters>1634</Characters>
  <Paragraphs>32</Paragraphs>
  <TotalTime>11</TotalTime>
  <ScaleCrop>false</ScaleCrop>
  <LinksUpToDate>false</LinksUpToDate>
  <CharactersWithSpaces>1635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2026-03-11T08:48:00Z</cp:lastPrinted>
  <dcterms:modified xsi:type="dcterms:W3CDTF">2026-03-13T03:32:39Z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87E1A7430A4849AAA7A9FD9ACBE69686_13</vt:lpwstr>
  </property>
</Properties>
</file>