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7FCAC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黑体_GBK" w:hAnsi="宋体" w:eastAsia="方正黑体_GBK"/>
          <w:b/>
          <w:spacing w:val="8"/>
          <w:sz w:val="32"/>
          <w:szCs w:val="32"/>
        </w:rPr>
      </w:pPr>
    </w:p>
    <w:p w14:paraId="00D8623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spacing w:val="8"/>
          <w:sz w:val="44"/>
          <w:szCs w:val="44"/>
          <w:lang w:val="en-US" w:eastAsia="zh-CN"/>
        </w:rPr>
      </w:pPr>
      <w:r>
        <w:rPr>
          <w:rFonts w:hint="eastAsia" w:ascii="方正小标宋_GBK" w:hAnsi="方正小标宋_GBK" w:eastAsia="方正小标宋_GBK" w:cs="方正小标宋_GBK"/>
          <w:b/>
          <w:spacing w:val="8"/>
          <w:sz w:val="44"/>
          <w:szCs w:val="44"/>
          <w:lang w:eastAsia="zh-CN"/>
        </w:rPr>
        <w:t>中共</w:t>
      </w:r>
      <w:r>
        <w:rPr>
          <w:rFonts w:hint="eastAsia" w:ascii="方正小标宋_GBK" w:hAnsi="方正小标宋_GBK" w:eastAsia="方正小标宋_GBK" w:cs="方正小标宋_GBK"/>
          <w:b/>
          <w:spacing w:val="8"/>
          <w:sz w:val="44"/>
          <w:szCs w:val="44"/>
          <w:lang w:val="en" w:eastAsia="zh-CN"/>
        </w:rPr>
        <w:t>宽城区</w:t>
      </w:r>
      <w:r>
        <w:rPr>
          <w:rFonts w:hint="eastAsia" w:ascii="方正小标宋_GBK" w:hAnsi="方正小标宋_GBK" w:eastAsia="方正小标宋_GBK" w:cs="方正小标宋_GBK"/>
          <w:b/>
          <w:spacing w:val="8"/>
          <w:sz w:val="44"/>
          <w:szCs w:val="44"/>
          <w:lang w:val="en-US" w:eastAsia="zh-CN"/>
        </w:rPr>
        <w:t>新隆街道基隆路社区委员会</w:t>
      </w:r>
    </w:p>
    <w:p w14:paraId="0D4C740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宋体" w:eastAsia="方正小标宋_GBK"/>
          <w:b/>
          <w:spacing w:val="8"/>
          <w:sz w:val="44"/>
          <w:szCs w:val="44"/>
        </w:rPr>
      </w:pPr>
      <w:r>
        <w:rPr>
          <w:rFonts w:hint="eastAsia" w:ascii="方正小标宋_GBK" w:hAnsi="方正小标宋_GBK" w:eastAsia="方正小标宋_GBK" w:cs="方正小标宋_GBK"/>
          <w:b/>
          <w:spacing w:val="8"/>
          <w:sz w:val="44"/>
          <w:szCs w:val="44"/>
          <w:lang w:eastAsia="zh-CN"/>
        </w:rPr>
        <w:t>关于</w:t>
      </w:r>
      <w:r>
        <w:rPr>
          <w:rFonts w:hint="eastAsia" w:ascii="方正小标宋_GBK" w:hAnsi="宋体" w:eastAsia="方正小标宋_GBK"/>
          <w:b/>
          <w:spacing w:val="8"/>
          <w:sz w:val="44"/>
          <w:szCs w:val="44"/>
          <w:lang w:eastAsia="zh-CN"/>
        </w:rPr>
        <w:t>巡察</w:t>
      </w:r>
      <w:r>
        <w:rPr>
          <w:rFonts w:hint="eastAsia" w:ascii="方正小标宋_GBK" w:hAnsi="宋体" w:eastAsia="方正小标宋_GBK"/>
          <w:b/>
          <w:spacing w:val="8"/>
          <w:sz w:val="44"/>
          <w:szCs w:val="44"/>
        </w:rPr>
        <w:t>整改进展情况的通报</w:t>
      </w:r>
    </w:p>
    <w:p w14:paraId="6D04686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楷体_GBK" w:hAnsi="宋体" w:eastAsia="方正楷体_GBK"/>
          <w:b/>
          <w:spacing w:val="8"/>
          <w:sz w:val="32"/>
          <w:szCs w:val="32"/>
        </w:rPr>
      </w:pPr>
      <w:r>
        <w:rPr>
          <w:rFonts w:hint="eastAsia" w:ascii="方正楷体_GBK" w:hAnsi="宋体" w:eastAsia="方正楷体_GBK"/>
          <w:b/>
          <w:spacing w:val="8"/>
          <w:sz w:val="32"/>
          <w:szCs w:val="32"/>
        </w:rPr>
        <w:t>（</w:t>
      </w:r>
      <w:r>
        <w:rPr>
          <w:rFonts w:hint="eastAsia" w:ascii="方正楷体_GBK" w:hAnsi="宋体" w:eastAsia="方正楷体_GBK"/>
          <w:b/>
          <w:spacing w:val="8"/>
          <w:sz w:val="32"/>
          <w:szCs w:val="32"/>
          <w:lang w:val="en-US" w:eastAsia="zh-CN"/>
        </w:rPr>
        <w:t>社会公开</w:t>
      </w:r>
      <w:r>
        <w:rPr>
          <w:rFonts w:hint="eastAsia" w:ascii="方正楷体_GBK" w:hAnsi="宋体" w:eastAsia="方正楷体_GBK"/>
          <w:b/>
          <w:spacing w:val="8"/>
          <w:sz w:val="32"/>
          <w:szCs w:val="32"/>
        </w:rPr>
        <w:t>稿）</w:t>
      </w:r>
    </w:p>
    <w:p w14:paraId="6604375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楷体_GBK" w:hAnsi="宋体" w:eastAsia="方正楷体_GBK"/>
          <w:b/>
          <w:spacing w:val="8"/>
          <w:sz w:val="32"/>
          <w:szCs w:val="32"/>
        </w:rPr>
      </w:pPr>
    </w:p>
    <w:p w14:paraId="42AF41B8">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eastAsia" w:ascii="仿宋" w:hAnsi="仿宋" w:eastAsia="仿宋" w:cs="仿宋"/>
          <w:b w:val="0"/>
          <w:bCs/>
          <w:spacing w:val="8"/>
          <w:sz w:val="32"/>
          <w:szCs w:val="32"/>
        </w:rPr>
      </w:pPr>
      <w:r>
        <w:rPr>
          <w:rFonts w:hint="eastAsia" w:ascii="仿宋" w:hAnsi="仿宋" w:eastAsia="仿宋" w:cs="仿宋"/>
          <w:b w:val="0"/>
          <w:bCs/>
          <w:spacing w:val="8"/>
          <w:sz w:val="32"/>
          <w:szCs w:val="32"/>
        </w:rPr>
        <w:t>根据</w:t>
      </w:r>
      <w:r>
        <w:rPr>
          <w:rFonts w:hint="eastAsia" w:ascii="仿宋" w:hAnsi="仿宋" w:eastAsia="仿宋" w:cs="仿宋"/>
          <w:b w:val="0"/>
          <w:bCs/>
          <w:spacing w:val="8"/>
          <w:sz w:val="32"/>
          <w:szCs w:val="32"/>
          <w:lang w:eastAsia="zh-CN"/>
        </w:rPr>
        <w:t>区委</w:t>
      </w:r>
      <w:r>
        <w:rPr>
          <w:rFonts w:hint="eastAsia" w:ascii="仿宋" w:hAnsi="仿宋" w:eastAsia="仿宋" w:cs="仿宋"/>
          <w:b w:val="0"/>
          <w:bCs/>
          <w:spacing w:val="8"/>
          <w:sz w:val="32"/>
          <w:szCs w:val="32"/>
          <w:lang w:val="en"/>
        </w:rPr>
        <w:t>统一部署，</w:t>
      </w:r>
      <w:r>
        <w:rPr>
          <w:rFonts w:hint="eastAsia" w:ascii="仿宋" w:hAnsi="仿宋" w:eastAsia="仿宋" w:cs="仿宋"/>
          <w:b w:val="0"/>
          <w:bCs/>
          <w:spacing w:val="8"/>
          <w:sz w:val="32"/>
          <w:szCs w:val="32"/>
          <w:lang w:val="en-US" w:eastAsia="zh-CN"/>
        </w:rPr>
        <w:t>2025</w:t>
      </w:r>
      <w:r>
        <w:rPr>
          <w:rFonts w:hint="eastAsia" w:ascii="仿宋" w:hAnsi="仿宋" w:eastAsia="仿宋" w:cs="仿宋"/>
          <w:b w:val="0"/>
          <w:bCs/>
          <w:spacing w:val="8"/>
          <w:sz w:val="32"/>
          <w:szCs w:val="32"/>
          <w:lang w:val="en"/>
        </w:rPr>
        <w:t>年</w:t>
      </w:r>
      <w:r>
        <w:rPr>
          <w:rFonts w:hint="eastAsia" w:ascii="仿宋" w:hAnsi="仿宋" w:eastAsia="仿宋" w:cs="仿宋"/>
          <w:b w:val="0"/>
          <w:bCs/>
          <w:spacing w:val="8"/>
          <w:sz w:val="32"/>
          <w:szCs w:val="32"/>
          <w:lang w:val="en-US" w:eastAsia="zh-CN"/>
        </w:rPr>
        <w:t>3</w:t>
      </w:r>
      <w:r>
        <w:rPr>
          <w:rFonts w:hint="eastAsia" w:ascii="仿宋" w:hAnsi="仿宋" w:eastAsia="仿宋" w:cs="仿宋"/>
          <w:b w:val="0"/>
          <w:bCs/>
          <w:spacing w:val="8"/>
          <w:sz w:val="32"/>
          <w:szCs w:val="32"/>
          <w:lang w:val="en"/>
        </w:rPr>
        <w:t>月</w:t>
      </w:r>
      <w:r>
        <w:rPr>
          <w:rFonts w:hint="eastAsia" w:ascii="仿宋" w:hAnsi="仿宋" w:eastAsia="仿宋" w:cs="仿宋"/>
          <w:b w:val="0"/>
          <w:bCs/>
          <w:spacing w:val="8"/>
          <w:sz w:val="32"/>
          <w:szCs w:val="32"/>
          <w:lang w:val="en-US" w:eastAsia="zh-CN"/>
        </w:rPr>
        <w:t>12</w:t>
      </w:r>
      <w:r>
        <w:rPr>
          <w:rFonts w:hint="eastAsia" w:ascii="仿宋" w:hAnsi="仿宋" w:eastAsia="仿宋" w:cs="仿宋"/>
          <w:b w:val="0"/>
          <w:bCs/>
          <w:spacing w:val="8"/>
          <w:sz w:val="32"/>
          <w:szCs w:val="32"/>
          <w:lang w:val="en"/>
        </w:rPr>
        <w:t>日至</w:t>
      </w:r>
      <w:r>
        <w:rPr>
          <w:rFonts w:hint="eastAsia" w:ascii="仿宋" w:hAnsi="仿宋" w:eastAsia="仿宋" w:cs="仿宋"/>
          <w:b w:val="0"/>
          <w:bCs/>
          <w:spacing w:val="8"/>
          <w:sz w:val="32"/>
          <w:szCs w:val="32"/>
          <w:lang w:val="en-US" w:eastAsia="zh-CN"/>
        </w:rPr>
        <w:t>6</w:t>
      </w:r>
      <w:r>
        <w:rPr>
          <w:rFonts w:hint="eastAsia" w:ascii="仿宋" w:hAnsi="仿宋" w:eastAsia="仿宋" w:cs="仿宋"/>
          <w:b w:val="0"/>
          <w:bCs/>
          <w:spacing w:val="8"/>
          <w:sz w:val="32"/>
          <w:szCs w:val="32"/>
          <w:lang w:val="en"/>
        </w:rPr>
        <w:t>月</w:t>
      </w:r>
      <w:r>
        <w:rPr>
          <w:rFonts w:hint="eastAsia" w:ascii="仿宋" w:hAnsi="仿宋" w:eastAsia="仿宋" w:cs="仿宋"/>
          <w:b w:val="0"/>
          <w:bCs/>
          <w:spacing w:val="8"/>
          <w:sz w:val="32"/>
          <w:szCs w:val="32"/>
          <w:lang w:val="en-US" w:eastAsia="zh-CN"/>
        </w:rPr>
        <w:t>6</w:t>
      </w:r>
      <w:r>
        <w:rPr>
          <w:rFonts w:hint="eastAsia" w:ascii="仿宋" w:hAnsi="仿宋" w:eastAsia="仿宋" w:cs="仿宋"/>
          <w:b w:val="0"/>
          <w:bCs/>
          <w:spacing w:val="8"/>
          <w:sz w:val="32"/>
          <w:szCs w:val="32"/>
          <w:lang w:val="en"/>
        </w:rPr>
        <w:t>日，</w:t>
      </w:r>
      <w:r>
        <w:rPr>
          <w:rFonts w:hint="eastAsia" w:ascii="仿宋" w:hAnsi="仿宋" w:eastAsia="仿宋" w:cs="仿宋"/>
          <w:b w:val="0"/>
          <w:bCs/>
          <w:spacing w:val="8"/>
          <w:sz w:val="32"/>
          <w:szCs w:val="32"/>
          <w:lang w:val="en" w:eastAsia="zh-CN"/>
        </w:rPr>
        <w:t>区委第一巡察组对街道开展了常规巡察并对社区开展了延伸巡察</w:t>
      </w:r>
      <w:r>
        <w:rPr>
          <w:rFonts w:hint="eastAsia" w:ascii="仿宋" w:hAnsi="仿宋" w:eastAsia="仿宋" w:cs="仿宋"/>
          <w:b w:val="0"/>
          <w:bCs/>
          <w:spacing w:val="8"/>
          <w:sz w:val="32"/>
          <w:szCs w:val="32"/>
          <w:lang w:val="en"/>
        </w:rPr>
        <w:t>。</w:t>
      </w:r>
      <w:r>
        <w:rPr>
          <w:rFonts w:hint="eastAsia" w:ascii="仿宋" w:hAnsi="仿宋" w:eastAsia="仿宋" w:cs="仿宋"/>
          <w:b w:val="0"/>
          <w:bCs/>
          <w:spacing w:val="8"/>
          <w:sz w:val="32"/>
          <w:szCs w:val="32"/>
          <w:lang w:val="en-US" w:eastAsia="zh-CN"/>
        </w:rPr>
        <w:t>8</w:t>
      </w:r>
      <w:r>
        <w:rPr>
          <w:rFonts w:hint="eastAsia" w:ascii="仿宋" w:hAnsi="仿宋" w:eastAsia="仿宋" w:cs="仿宋"/>
          <w:b w:val="0"/>
          <w:bCs/>
          <w:spacing w:val="8"/>
          <w:sz w:val="32"/>
          <w:szCs w:val="32"/>
          <w:lang w:val="en"/>
        </w:rPr>
        <w:t>月</w:t>
      </w:r>
      <w:r>
        <w:rPr>
          <w:rFonts w:hint="eastAsia" w:ascii="仿宋" w:hAnsi="仿宋" w:eastAsia="仿宋" w:cs="仿宋"/>
          <w:b w:val="0"/>
          <w:bCs/>
          <w:spacing w:val="8"/>
          <w:sz w:val="32"/>
          <w:szCs w:val="32"/>
          <w:lang w:val="en-US" w:eastAsia="zh-CN"/>
        </w:rPr>
        <w:t>22</w:t>
      </w:r>
      <w:r>
        <w:rPr>
          <w:rFonts w:hint="eastAsia" w:ascii="仿宋" w:hAnsi="仿宋" w:eastAsia="仿宋" w:cs="仿宋"/>
          <w:b w:val="0"/>
          <w:bCs/>
          <w:spacing w:val="8"/>
          <w:sz w:val="32"/>
          <w:szCs w:val="32"/>
          <w:lang w:val="en"/>
        </w:rPr>
        <w:t>日，</w:t>
      </w:r>
      <w:r>
        <w:rPr>
          <w:rFonts w:hint="eastAsia" w:ascii="仿宋" w:hAnsi="仿宋" w:eastAsia="仿宋" w:cs="仿宋"/>
          <w:b w:val="0"/>
          <w:bCs/>
          <w:spacing w:val="8"/>
          <w:sz w:val="32"/>
          <w:szCs w:val="32"/>
          <w:lang w:val="en" w:eastAsia="zh-CN"/>
        </w:rPr>
        <w:t>区委</w:t>
      </w:r>
      <w:r>
        <w:rPr>
          <w:rFonts w:hint="eastAsia" w:ascii="仿宋" w:hAnsi="仿宋" w:eastAsia="仿宋" w:cs="仿宋"/>
          <w:b w:val="0"/>
          <w:bCs/>
          <w:spacing w:val="8"/>
          <w:sz w:val="32"/>
          <w:szCs w:val="32"/>
          <w:lang w:val="en-US" w:eastAsia="zh-CN"/>
        </w:rPr>
        <w:t>第一</w:t>
      </w:r>
      <w:r>
        <w:rPr>
          <w:rFonts w:hint="eastAsia" w:ascii="仿宋" w:hAnsi="仿宋" w:eastAsia="仿宋" w:cs="仿宋"/>
          <w:b w:val="0"/>
          <w:bCs/>
          <w:spacing w:val="8"/>
          <w:sz w:val="32"/>
          <w:szCs w:val="32"/>
          <w:lang w:val="en" w:eastAsia="zh-CN"/>
        </w:rPr>
        <w:t>巡察</w:t>
      </w:r>
      <w:r>
        <w:rPr>
          <w:rFonts w:hint="eastAsia" w:ascii="仿宋" w:hAnsi="仿宋" w:eastAsia="仿宋" w:cs="仿宋"/>
          <w:b w:val="0"/>
          <w:bCs/>
          <w:spacing w:val="8"/>
          <w:sz w:val="32"/>
          <w:szCs w:val="32"/>
          <w:lang w:val="en"/>
        </w:rPr>
        <w:t>组向</w:t>
      </w:r>
      <w:r>
        <w:rPr>
          <w:rFonts w:hint="eastAsia" w:ascii="仿宋" w:hAnsi="仿宋" w:eastAsia="仿宋" w:cs="仿宋"/>
          <w:b w:val="0"/>
          <w:bCs/>
          <w:spacing w:val="8"/>
          <w:sz w:val="32"/>
          <w:szCs w:val="32"/>
          <w:lang w:val="en" w:eastAsia="zh-CN"/>
        </w:rPr>
        <w:t>基隆路社区</w:t>
      </w:r>
      <w:r>
        <w:rPr>
          <w:rFonts w:hint="eastAsia" w:ascii="仿宋" w:hAnsi="仿宋" w:eastAsia="仿宋" w:cs="仿宋"/>
          <w:b w:val="0"/>
          <w:bCs/>
          <w:spacing w:val="8"/>
          <w:sz w:val="32"/>
          <w:szCs w:val="32"/>
          <w:lang w:val="en-US" w:eastAsia="zh-CN"/>
        </w:rPr>
        <w:t>党委</w:t>
      </w:r>
      <w:r>
        <w:rPr>
          <w:rFonts w:hint="eastAsia" w:ascii="仿宋" w:hAnsi="仿宋" w:eastAsia="仿宋" w:cs="仿宋"/>
          <w:b w:val="0"/>
          <w:bCs/>
          <w:spacing w:val="8"/>
          <w:sz w:val="32"/>
          <w:szCs w:val="32"/>
          <w:lang w:val="en"/>
        </w:rPr>
        <w:t>反馈了</w:t>
      </w:r>
      <w:r>
        <w:rPr>
          <w:rFonts w:hint="eastAsia" w:ascii="仿宋" w:hAnsi="仿宋" w:eastAsia="仿宋" w:cs="仿宋"/>
          <w:b w:val="0"/>
          <w:bCs/>
          <w:spacing w:val="8"/>
          <w:sz w:val="32"/>
          <w:szCs w:val="32"/>
          <w:lang w:val="en" w:eastAsia="zh-CN"/>
        </w:rPr>
        <w:t>巡察</w:t>
      </w:r>
      <w:r>
        <w:rPr>
          <w:rFonts w:hint="eastAsia" w:ascii="仿宋" w:hAnsi="仿宋" w:eastAsia="仿宋" w:cs="仿宋"/>
          <w:b w:val="0"/>
          <w:bCs/>
          <w:spacing w:val="8"/>
          <w:sz w:val="32"/>
          <w:szCs w:val="32"/>
          <w:lang w:val="en"/>
        </w:rPr>
        <w:t>意见。按照</w:t>
      </w:r>
      <w:r>
        <w:rPr>
          <w:rFonts w:hint="eastAsia" w:ascii="仿宋" w:hAnsi="仿宋" w:eastAsia="仿宋" w:cs="仿宋"/>
          <w:b w:val="0"/>
          <w:bCs/>
          <w:spacing w:val="8"/>
          <w:sz w:val="32"/>
          <w:szCs w:val="32"/>
          <w:lang w:val="en" w:eastAsia="zh-CN"/>
        </w:rPr>
        <w:t>巡察</w:t>
      </w:r>
      <w:r>
        <w:rPr>
          <w:rFonts w:hint="eastAsia" w:ascii="仿宋" w:hAnsi="仿宋" w:eastAsia="仿宋" w:cs="仿宋"/>
          <w:b w:val="0"/>
          <w:bCs/>
          <w:spacing w:val="8"/>
          <w:sz w:val="32"/>
          <w:szCs w:val="32"/>
          <w:lang w:val="en"/>
        </w:rPr>
        <w:t>工作有关要求，现将</w:t>
      </w:r>
      <w:r>
        <w:rPr>
          <w:rFonts w:hint="eastAsia" w:ascii="仿宋" w:hAnsi="仿宋" w:eastAsia="仿宋" w:cs="仿宋"/>
          <w:b w:val="0"/>
          <w:bCs/>
          <w:spacing w:val="8"/>
          <w:sz w:val="32"/>
          <w:szCs w:val="32"/>
          <w:lang w:eastAsia="zh-CN"/>
        </w:rPr>
        <w:t>巡察</w:t>
      </w:r>
      <w:r>
        <w:rPr>
          <w:rFonts w:hint="eastAsia" w:ascii="仿宋" w:hAnsi="仿宋" w:eastAsia="仿宋" w:cs="仿宋"/>
          <w:b w:val="0"/>
          <w:bCs/>
          <w:spacing w:val="8"/>
          <w:sz w:val="32"/>
          <w:szCs w:val="32"/>
        </w:rPr>
        <w:t>整改进展情况予以公布。</w:t>
      </w:r>
    </w:p>
    <w:p w14:paraId="0B853480">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eastAsia" w:ascii="黑体" w:hAnsi="黑体" w:eastAsia="黑体" w:cs="黑体"/>
          <w:b w:val="0"/>
          <w:bCs/>
          <w:spacing w:val="8"/>
          <w:sz w:val="32"/>
          <w:szCs w:val="32"/>
          <w:lang w:val="en" w:eastAsia="zh-CN"/>
        </w:rPr>
      </w:pPr>
      <w:r>
        <w:rPr>
          <w:rFonts w:hint="eastAsia" w:ascii="黑体" w:hAnsi="黑体" w:eastAsia="黑体" w:cs="黑体"/>
          <w:b w:val="0"/>
          <w:bCs/>
          <w:spacing w:val="8"/>
          <w:sz w:val="32"/>
          <w:szCs w:val="32"/>
          <w:lang w:val="en" w:eastAsia="zh-CN"/>
        </w:rPr>
        <w:t>一、组织整改落实情况</w:t>
      </w:r>
    </w:p>
    <w:p w14:paraId="0D7DCDDF">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eastAsia" w:ascii="仿宋" w:hAnsi="仿宋" w:eastAsia="仿宋" w:cs="仿宋"/>
          <w:b w:val="0"/>
          <w:bCs/>
          <w:spacing w:val="8"/>
          <w:sz w:val="32"/>
          <w:szCs w:val="32"/>
          <w:lang w:val="en-US" w:eastAsia="zh-CN"/>
        </w:rPr>
      </w:pPr>
      <w:r>
        <w:rPr>
          <w:rFonts w:hint="default" w:ascii="仿宋" w:hAnsi="仿宋" w:eastAsia="仿宋" w:cs="仿宋"/>
          <w:b w:val="0"/>
          <w:bCs/>
          <w:spacing w:val="8"/>
          <w:sz w:val="32"/>
          <w:szCs w:val="32"/>
          <w:lang w:val="en-US" w:eastAsia="zh-CN"/>
        </w:rPr>
        <w:t>社区党委高度重视，将巡察整改作为重要政治任务，严格对照反馈意见，扎实推进整改落实。专题传达学习巡察反馈意见，深刻剖析问题根源，研究部署整改工作，统一思想认识，明确目标方向。</w:t>
      </w:r>
      <w:r>
        <w:rPr>
          <w:rFonts w:hint="eastAsia" w:ascii="仿宋" w:hAnsi="仿宋" w:eastAsia="仿宋" w:cs="仿宋"/>
          <w:b w:val="0"/>
          <w:bCs/>
          <w:spacing w:val="8"/>
          <w:sz w:val="32"/>
          <w:szCs w:val="32"/>
          <w:lang w:val="en" w:eastAsia="zh-CN"/>
        </w:rPr>
        <w:t>将三项具体问题细化分解为</w:t>
      </w:r>
      <w:r>
        <w:rPr>
          <w:rFonts w:hint="eastAsia" w:ascii="仿宋" w:hAnsi="仿宋" w:eastAsia="仿宋" w:cs="仿宋"/>
          <w:b w:val="0"/>
          <w:bCs/>
          <w:spacing w:val="8"/>
          <w:sz w:val="32"/>
          <w:szCs w:val="32"/>
          <w:lang w:val="en-US" w:eastAsia="zh-CN"/>
        </w:rPr>
        <w:t>9</w:t>
      </w:r>
      <w:r>
        <w:rPr>
          <w:rFonts w:hint="eastAsia" w:ascii="仿宋" w:hAnsi="仿宋" w:eastAsia="仿宋" w:cs="仿宋"/>
          <w:b w:val="0"/>
          <w:bCs/>
          <w:spacing w:val="8"/>
          <w:sz w:val="32"/>
          <w:szCs w:val="32"/>
          <w:lang w:val="en" w:eastAsia="zh-CN"/>
        </w:rPr>
        <w:t>项整改任务，逐一明确责任人、责任科室、整改措施和完成时限，形成“一把手”负总责、班子成员分工负责、协同落实的整改工作格局。</w:t>
      </w:r>
      <w:r>
        <w:rPr>
          <w:rFonts w:hint="eastAsia" w:ascii="仿宋" w:hAnsi="仿宋" w:eastAsia="仿宋" w:cs="仿宋"/>
          <w:b w:val="0"/>
          <w:bCs/>
          <w:spacing w:val="8"/>
          <w:sz w:val="32"/>
          <w:szCs w:val="32"/>
          <w:lang w:val="en-US" w:eastAsia="zh-CN"/>
        </w:rPr>
        <w:t>社区党委坚持“当下改”与“长久立”相结合，在抓好集中整改的同时，深入分析问题根源，举一反三，建章立制，切实把整改成效转化为推动社区发展的动力。现对问题清单内的3个方面6个事项9个具体问题，形成整改措施23条，并已整改完毕。</w:t>
      </w:r>
    </w:p>
    <w:p w14:paraId="6CAD082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72" w:firstLineChars="200"/>
        <w:textAlignment w:val="auto"/>
        <w:rPr>
          <w:rFonts w:hint="eastAsia" w:ascii="黑体" w:hAnsi="黑体" w:eastAsia="黑体" w:cs="黑体"/>
          <w:b w:val="0"/>
          <w:bCs/>
          <w:spacing w:val="8"/>
          <w:sz w:val="32"/>
          <w:szCs w:val="32"/>
          <w:lang w:val="en" w:eastAsia="zh-CN"/>
        </w:rPr>
      </w:pPr>
      <w:r>
        <w:rPr>
          <w:rFonts w:hint="eastAsia" w:ascii="黑体" w:hAnsi="黑体" w:eastAsia="黑体" w:cs="黑体"/>
          <w:b w:val="0"/>
          <w:bCs/>
          <w:spacing w:val="8"/>
          <w:sz w:val="32"/>
          <w:szCs w:val="32"/>
          <w:lang w:val="en" w:eastAsia="zh-CN"/>
        </w:rPr>
        <w:t>二、巡察反馈问题整改情况</w:t>
      </w:r>
    </w:p>
    <w:p w14:paraId="5C5350B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lang w:val="en-US" w:eastAsia="zh-CN"/>
        </w:rPr>
        <w:t>（一）聚焦党中央各项决策部署在基层的落实情况</w:t>
      </w:r>
    </w:p>
    <w:p w14:paraId="73D06B3A">
      <w:pPr>
        <w:keepNext w:val="0"/>
        <w:keepLines w:val="0"/>
        <w:pageBreakBefore w:val="0"/>
        <w:widowControl w:val="0"/>
        <w:kinsoku/>
        <w:wordWrap/>
        <w:overflowPunct/>
        <w:topLinePunct w:val="0"/>
        <w:autoSpaceDE/>
        <w:autoSpaceDN/>
        <w:bidi w:val="0"/>
        <w:adjustRightInd/>
        <w:snapToGrid/>
        <w:spacing w:line="560" w:lineRule="exact"/>
        <w:ind w:left="0" w:leftChars="0" w:firstLine="641" w:firstLineChars="190"/>
        <w:textAlignment w:val="auto"/>
        <w:rPr>
          <w:rFonts w:hint="eastAsia" w:ascii="仿宋" w:hAnsi="仿宋" w:eastAsia="仿宋" w:cs="仿宋"/>
          <w:b w:val="0"/>
          <w:bCs/>
          <w:spacing w:val="8"/>
          <w:sz w:val="32"/>
          <w:szCs w:val="32"/>
          <w:shd w:val="clear" w:color="auto" w:fill="auto"/>
          <w:lang w:val="en-US" w:eastAsia="zh-CN"/>
        </w:rPr>
      </w:pPr>
      <w:r>
        <w:rPr>
          <w:rFonts w:hint="eastAsia" w:ascii="仿宋" w:hAnsi="仿宋" w:eastAsia="仿宋" w:cs="仿宋"/>
          <w:b/>
          <w:bCs w:val="0"/>
          <w:spacing w:val="8"/>
          <w:sz w:val="32"/>
          <w:szCs w:val="32"/>
          <w:lang w:val="en-US" w:eastAsia="zh-CN"/>
        </w:rPr>
        <w:t>1.学习贯彻习近平新时代中国特色社会主义思想和党的二十大及二十届历次全会精神不够系统深入的问题整改情况</w:t>
      </w:r>
    </w:p>
    <w:p w14:paraId="2764171C">
      <w:pPr>
        <w:keepNext w:val="0"/>
        <w:keepLines w:val="0"/>
        <w:pageBreakBefore w:val="0"/>
        <w:widowControl w:val="0"/>
        <w:kinsoku/>
        <w:wordWrap/>
        <w:overflowPunct/>
        <w:topLinePunct w:val="0"/>
        <w:autoSpaceDE/>
        <w:autoSpaceDN/>
        <w:bidi w:val="0"/>
        <w:adjustRightInd/>
        <w:snapToGrid/>
        <w:spacing w:line="560" w:lineRule="exact"/>
        <w:ind w:left="0" w:leftChars="0" w:firstLine="638" w:firstLineChars="190"/>
        <w:textAlignment w:val="auto"/>
        <w:rPr>
          <w:rFonts w:hint="eastAsia" w:ascii="仿宋" w:hAnsi="仿宋" w:eastAsia="仿宋" w:cs="仿宋"/>
          <w:b w:val="0"/>
          <w:bCs/>
          <w:spacing w:val="8"/>
          <w:sz w:val="32"/>
          <w:szCs w:val="32"/>
          <w:lang w:val="en-US" w:eastAsia="zh-CN"/>
        </w:rPr>
      </w:pPr>
      <w:r>
        <w:rPr>
          <w:rFonts w:hint="eastAsia" w:ascii="仿宋" w:hAnsi="仿宋" w:eastAsia="仿宋" w:cs="仿宋"/>
          <w:b w:val="0"/>
          <w:bCs/>
          <w:spacing w:val="8"/>
          <w:sz w:val="32"/>
          <w:szCs w:val="32"/>
          <w:lang w:val="en-US" w:eastAsia="zh-CN"/>
        </w:rPr>
        <w:t>针对2023年至2025年期间，社区党委没有落实“第一议题”制度问题。一是深入开展思想教育，提高对“第一议题”制度的重视程度，组织专题学习研讨。二是完善制度建设，规范“第一议题”制度执行流程。明确将“第一议题”制度纳入社区党委会议制度，规定在党内重要会议中将第一议题置于会议的首要议程，确保第一议题的优先地位。三是细化学习内容。制定学习内容清单，并及时根据上级最新部署要求更新学习内容，确保学习的时效性和针对性。四是规范学习流程。会前安排专人收集整理第一议题学习资料，提前发送给参会人员进行预习。会上由社区党委书记或支部书记领学，带领党员逐字逐句研读学习内容，确保理解准确到位。</w:t>
      </w:r>
    </w:p>
    <w:p w14:paraId="76B8D08F">
      <w:pPr>
        <w:keepNext w:val="0"/>
        <w:keepLines w:val="0"/>
        <w:pageBreakBefore w:val="0"/>
        <w:widowControl w:val="0"/>
        <w:kinsoku/>
        <w:wordWrap/>
        <w:overflowPunct/>
        <w:topLinePunct w:val="0"/>
        <w:autoSpaceDE/>
        <w:autoSpaceDN/>
        <w:bidi w:val="0"/>
        <w:adjustRightInd/>
        <w:snapToGrid/>
        <w:spacing w:line="560" w:lineRule="exact"/>
        <w:ind w:firstLine="675" w:firstLineChars="200"/>
        <w:textAlignment w:val="auto"/>
        <w:rPr>
          <w:rFonts w:hint="eastAsia" w:ascii="仿宋" w:hAnsi="仿宋" w:eastAsia="仿宋" w:cs="仿宋"/>
          <w:b/>
          <w:bCs w:val="0"/>
          <w:spacing w:val="8"/>
          <w:sz w:val="32"/>
          <w:szCs w:val="32"/>
          <w:lang w:val="en-US" w:eastAsia="zh-CN"/>
        </w:rPr>
      </w:pPr>
      <w:r>
        <w:rPr>
          <w:rFonts w:hint="eastAsia" w:ascii="仿宋" w:hAnsi="仿宋" w:eastAsia="仿宋" w:cs="仿宋"/>
          <w:b/>
          <w:bCs w:val="0"/>
          <w:spacing w:val="8"/>
          <w:sz w:val="32"/>
          <w:szCs w:val="32"/>
          <w:lang w:val="en-US" w:eastAsia="zh-CN"/>
        </w:rPr>
        <w:t>2.小区环境治理不到位的问题整改情况</w:t>
      </w:r>
    </w:p>
    <w:p w14:paraId="0F883726">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eastAsia" w:ascii="仿宋" w:hAnsi="仿宋" w:eastAsia="仿宋" w:cs="仿宋"/>
          <w:b w:val="0"/>
          <w:bCs/>
          <w:spacing w:val="8"/>
          <w:sz w:val="32"/>
          <w:szCs w:val="32"/>
          <w:lang w:val="en-US" w:eastAsia="zh-CN"/>
        </w:rPr>
      </w:pPr>
      <w:r>
        <w:rPr>
          <w:rFonts w:hint="eastAsia" w:ascii="仿宋" w:hAnsi="仿宋" w:eastAsia="仿宋" w:cs="仿宋"/>
          <w:b w:val="0"/>
          <w:bCs/>
          <w:spacing w:val="8"/>
          <w:sz w:val="32"/>
          <w:szCs w:val="32"/>
          <w:lang w:val="en-US" w:eastAsia="zh-CN"/>
        </w:rPr>
        <w:t>针对巡察期间，经下沉实地查看发现，某小区楼道堆放垃圾的问题。一是立即派工作人员到现场确定堆放物位置和数量。二是走访周边居民及物业了解物品归属，并在堆放物上张贴了尽快清理的告知单。经过一周时间，居民已将自己的物品进行清理，该位置清理干净。今后社区网格员将加大对该位置的巡视，确保不再反弹。</w:t>
      </w:r>
    </w:p>
    <w:p w14:paraId="59BECE1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lang w:val="en-US" w:eastAsia="zh-CN"/>
        </w:rPr>
        <w:t>（二）聚焦群众身边腐败问题和不正之风以及群众反映强烈的</w:t>
      </w:r>
      <w:r>
        <w:rPr>
          <w:rFonts w:hint="eastAsia" w:ascii="楷体" w:hAnsi="楷体" w:eastAsia="楷体" w:cs="楷体"/>
          <w:sz w:val="32"/>
          <w:szCs w:val="32"/>
        </w:rPr>
        <w:t>问题</w:t>
      </w:r>
    </w:p>
    <w:p w14:paraId="49C27182">
      <w:pPr>
        <w:keepNext w:val="0"/>
        <w:keepLines w:val="0"/>
        <w:pageBreakBefore w:val="0"/>
        <w:widowControl w:val="0"/>
        <w:kinsoku/>
        <w:wordWrap/>
        <w:overflowPunct/>
        <w:topLinePunct w:val="0"/>
        <w:autoSpaceDE/>
        <w:autoSpaceDN/>
        <w:bidi w:val="0"/>
        <w:adjustRightInd/>
        <w:snapToGrid/>
        <w:spacing w:line="560" w:lineRule="exact"/>
        <w:ind w:firstLine="675" w:firstLineChars="200"/>
        <w:textAlignment w:val="auto"/>
        <w:rPr>
          <w:rFonts w:hint="eastAsia" w:ascii="仿宋" w:hAnsi="仿宋" w:eastAsia="仿宋" w:cs="仿宋"/>
          <w:b/>
          <w:bCs w:val="0"/>
          <w:spacing w:val="8"/>
          <w:sz w:val="32"/>
          <w:szCs w:val="32"/>
          <w:lang w:val="en-US" w:eastAsia="zh-CN"/>
        </w:rPr>
      </w:pPr>
      <w:r>
        <w:rPr>
          <w:rFonts w:hint="eastAsia" w:ascii="仿宋" w:hAnsi="仿宋" w:eastAsia="仿宋" w:cs="仿宋"/>
          <w:b/>
          <w:bCs w:val="0"/>
          <w:spacing w:val="8"/>
          <w:sz w:val="32"/>
          <w:szCs w:val="32"/>
          <w:lang w:val="en-US" w:eastAsia="zh-CN"/>
        </w:rPr>
        <w:t>3.形式主义力戒不严的问题整改情况</w:t>
      </w:r>
    </w:p>
    <w:p w14:paraId="1ECA8269">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eastAsia" w:ascii="仿宋" w:hAnsi="仿宋" w:eastAsia="仿宋" w:cs="仿宋"/>
          <w:b w:val="0"/>
          <w:bCs/>
          <w:spacing w:val="8"/>
          <w:sz w:val="32"/>
          <w:szCs w:val="32"/>
          <w:lang w:val="en-US" w:eastAsia="zh-CN"/>
        </w:rPr>
      </w:pPr>
      <w:r>
        <w:rPr>
          <w:rFonts w:hint="eastAsia" w:ascii="仿宋" w:hAnsi="仿宋" w:eastAsia="仿宋" w:cs="仿宋"/>
          <w:b w:val="0"/>
          <w:bCs/>
          <w:spacing w:val="8"/>
          <w:sz w:val="32"/>
          <w:szCs w:val="32"/>
          <w:lang w:val="en-US" w:eastAsia="zh-CN"/>
        </w:rPr>
        <w:t>针对个人与社区工作材料同质化严重、关键内容缺少、站位不清问题。一是明确要求书记围绕核心岗位职责，结合实际工作，补充具体案例、数据成果及个人履职亮点，杜绝照搬往年内容，突出个性化、具体化。聚焦书记岗位职责和履职实际以“集体成效”为核心，梳理社区在治理、服务、文化、安全等方面的集体工作，分板块呈现班子分工协作成果，补充群众满意度、工作完成率等量化数据，客观反映集体履职实绩。二是修正问题材料，调整方案及部署情况的框架，确保材料站位与社区职责匹配。</w:t>
      </w:r>
    </w:p>
    <w:p w14:paraId="415D0A7D">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default" w:ascii="仿宋" w:hAnsi="仿宋" w:eastAsia="仿宋" w:cs="仿宋"/>
          <w:b w:val="0"/>
          <w:bCs/>
          <w:spacing w:val="8"/>
          <w:sz w:val="32"/>
          <w:szCs w:val="32"/>
          <w:lang w:val="en-US" w:eastAsia="zh-CN"/>
        </w:rPr>
      </w:pPr>
      <w:r>
        <w:rPr>
          <w:rFonts w:hint="eastAsia" w:ascii="仿宋" w:hAnsi="仿宋" w:eastAsia="仿宋" w:cs="仿宋"/>
          <w:b w:val="0"/>
          <w:bCs/>
          <w:spacing w:val="8"/>
          <w:sz w:val="32"/>
          <w:szCs w:val="32"/>
          <w:lang w:val="en-US" w:eastAsia="zh-CN"/>
        </w:rPr>
        <w:t>针对决策不科学脱离实际，且经费使用不规范问题。一是完善经费使用流程。严格执行“预算－审批－支出－验收－结算”经费管理流程，重大项目经费必须先制定详细预算，报街道财务部门审批。工程类项目付款需以“施工进度、阶段性验收报告、正规票据”为依据，严禁未完工即全额付款，验收不合格的一律不予结算。二是强化经费使用监督。设立社区经费监督小组，由纪检委员、居民代表组成，对项目经费的预算、支付、结算全监督。</w:t>
      </w:r>
    </w:p>
    <w:p w14:paraId="3856A303">
      <w:pPr>
        <w:keepNext w:val="0"/>
        <w:keepLines w:val="0"/>
        <w:pageBreakBefore w:val="0"/>
        <w:widowControl w:val="0"/>
        <w:kinsoku/>
        <w:wordWrap/>
        <w:overflowPunct/>
        <w:topLinePunct w:val="0"/>
        <w:autoSpaceDE/>
        <w:autoSpaceDN/>
        <w:bidi w:val="0"/>
        <w:adjustRightInd/>
        <w:snapToGrid/>
        <w:spacing w:line="560" w:lineRule="exact"/>
        <w:ind w:firstLine="675" w:firstLineChars="200"/>
        <w:textAlignment w:val="auto"/>
        <w:rPr>
          <w:rFonts w:hint="eastAsia" w:ascii="仿宋" w:hAnsi="仿宋" w:eastAsia="仿宋" w:cs="仿宋"/>
          <w:b/>
          <w:bCs w:val="0"/>
          <w:spacing w:val="8"/>
          <w:sz w:val="32"/>
          <w:szCs w:val="32"/>
          <w:lang w:val="en-US" w:eastAsia="zh-CN"/>
        </w:rPr>
      </w:pPr>
      <w:r>
        <w:rPr>
          <w:rFonts w:hint="eastAsia" w:ascii="仿宋" w:hAnsi="仿宋" w:eastAsia="仿宋" w:cs="仿宋"/>
          <w:b/>
          <w:bCs w:val="0"/>
          <w:spacing w:val="8"/>
          <w:sz w:val="32"/>
          <w:szCs w:val="32"/>
          <w:lang w:val="en-US" w:eastAsia="zh-CN"/>
        </w:rPr>
        <w:t>4.财务管理不规范的问题整改情况</w:t>
      </w:r>
    </w:p>
    <w:p w14:paraId="4C4767E6">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eastAsia" w:ascii="仿宋" w:hAnsi="仿宋" w:eastAsia="仿宋" w:cs="仿宋"/>
          <w:b w:val="0"/>
          <w:bCs/>
          <w:spacing w:val="8"/>
          <w:sz w:val="32"/>
          <w:szCs w:val="32"/>
          <w:lang w:val="en-US" w:eastAsia="zh-CN"/>
        </w:rPr>
      </w:pPr>
      <w:r>
        <w:rPr>
          <w:rFonts w:hint="eastAsia" w:ascii="仿宋" w:hAnsi="仿宋" w:eastAsia="仿宋" w:cs="仿宋"/>
          <w:b w:val="0"/>
          <w:bCs/>
          <w:spacing w:val="8"/>
          <w:sz w:val="32"/>
          <w:szCs w:val="32"/>
          <w:lang w:val="en-US" w:eastAsia="zh-CN"/>
        </w:rPr>
        <w:t>针对《关于城乡“三长”队伍服务保障经费使用办法的通知》落实不规范问题。一是规范奖励发放制度。重新梳理和完善社区“三长”奖励发放制度，明确奖励的发放对象、标准、流程和审批程序。严格按照《关于城乡“三长”队伍服务保障经费使用办法的通知》及相关政策文件要求，界定“三长”范围，确保奖励只发放给符合条件的“三长”人员。二是制定详细的奖励申报和审批表，要求申报人员如实填写个人信息、工作业绩等内容，并由社区相关负责人进行严格审核。三是建立奖励发放公示制度，将拟奖励人员名单和奖励金额在社区公告栏进行公示，接受社区居民的监督。四是加强人员培训和教育。组织社区全体工作人员开展关于“三长”队伍建设和奖励发放政策的专题培训，提高工作人员对政策的理解和把握能力。定期开展廉政教育活动，加强工作人员的纪律意识和责任意识，杜绝违规行为的发生。五是强化监督和问责机制。建立健全社区内部监督机制，成立监督小组，定期对“三长”奖励发放情况进行检查和审计。六是建立长效管理机制。定期对“三长”奖励发放制度的执行情况进行评估和总结，根据实际情况进行调整和完善，确保制度的科学性和有效性。同时加强与上级部门的沟通和联系，及时了解政策动态，确保社区奖励发放工作始终符合政策要求。</w:t>
      </w:r>
    </w:p>
    <w:p w14:paraId="57196503">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eastAsia" w:ascii="仿宋" w:hAnsi="仿宋" w:eastAsia="仿宋" w:cs="仿宋"/>
          <w:b w:val="0"/>
          <w:bCs/>
          <w:spacing w:val="8"/>
          <w:sz w:val="32"/>
          <w:szCs w:val="32"/>
          <w:lang w:val="en-US" w:eastAsia="zh-CN"/>
        </w:rPr>
      </w:pPr>
      <w:r>
        <w:rPr>
          <w:rFonts w:hint="eastAsia" w:ascii="仿宋" w:hAnsi="仿宋" w:eastAsia="仿宋" w:cs="仿宋"/>
          <w:b w:val="0"/>
          <w:bCs/>
          <w:spacing w:val="8"/>
          <w:sz w:val="32"/>
          <w:szCs w:val="32"/>
          <w:lang w:val="en-US" w:eastAsia="zh-CN"/>
        </w:rPr>
        <w:t>针对开展某活动存在先用后采情况问题。一是严格执行采购前置程序。明确所有社区活动、物资采购必须“先审批、后实施”，提前制定方案，按规定签订正式合同（或协议），经审批通过后方可执行，严禁无合同、无审批开展活动及支付款项。二是规范合同与付款管理。合同签订须与活动实施时间匹配，明确服务内容、费用标准、付款节点等核心条款，由专人负责合同审核与存档。财务人员严格把关，对无审批手续、无有效合同的付款申请一律不予支付，并及时向党委反馈。</w:t>
      </w:r>
    </w:p>
    <w:p w14:paraId="722B391F">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eastAsia" w:ascii="仿宋" w:hAnsi="仿宋" w:eastAsia="仿宋" w:cs="仿宋"/>
          <w:b w:val="0"/>
          <w:bCs/>
          <w:spacing w:val="8"/>
          <w:sz w:val="32"/>
          <w:szCs w:val="32"/>
          <w:lang w:val="en-US" w:eastAsia="zh-CN"/>
        </w:rPr>
      </w:pPr>
      <w:r>
        <w:rPr>
          <w:rFonts w:hint="eastAsia" w:ascii="仿宋" w:hAnsi="仿宋" w:eastAsia="仿宋" w:cs="仿宋"/>
          <w:b w:val="0"/>
          <w:bCs/>
          <w:spacing w:val="8"/>
          <w:sz w:val="32"/>
          <w:szCs w:val="32"/>
          <w:lang w:val="en-US" w:eastAsia="zh-CN"/>
        </w:rPr>
        <w:t>针对个别采购物品未计入固定资产的问题。一是全面清查核资开展地毯式盘点。对社区所有固定资产进行实地盘点，详细记录资产的名称、品牌、型号、购置时间、金额、使用状况、存放地点及保管人，并填写《固定资产清查登记表》。二是规范管理流程。明确管理标准与职责，界定资产范围。有形资产纳入固定资产管理，低值易耗品建立备查台账。落实专人专管，确定专职资产管理员，负责固定资产的登记、编号、标签粘贴、变动备案及日常维护。各使用负责人为资产使用第一责任人，确保资产安全完整。三是压实管理责任明确层级责任。社区党委书记为固定资产管理第一责任人，资产管理员、使用负责人为具体责任人，将管理责任落实到人。</w:t>
      </w:r>
    </w:p>
    <w:p w14:paraId="6034EE52">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lang w:val="en-US" w:eastAsia="zh-CN"/>
        </w:rPr>
      </w:pPr>
      <w:r>
        <w:rPr>
          <w:rFonts w:hint="default" w:ascii="楷体" w:hAnsi="楷体" w:eastAsia="楷体" w:cs="楷体"/>
          <w:sz w:val="32"/>
          <w:szCs w:val="32"/>
          <w:lang w:val="en-US" w:eastAsia="zh-CN"/>
        </w:rPr>
        <w:t>聚焦基层党组织建设</w:t>
      </w:r>
    </w:p>
    <w:p w14:paraId="2BB12BD6">
      <w:pPr>
        <w:keepNext w:val="0"/>
        <w:keepLines w:val="0"/>
        <w:pageBreakBefore w:val="0"/>
        <w:widowControl w:val="0"/>
        <w:kinsoku/>
        <w:wordWrap/>
        <w:overflowPunct/>
        <w:topLinePunct w:val="0"/>
        <w:autoSpaceDE/>
        <w:autoSpaceDN/>
        <w:bidi w:val="0"/>
        <w:adjustRightInd/>
        <w:snapToGrid/>
        <w:spacing w:line="560" w:lineRule="exact"/>
        <w:ind w:firstLine="675" w:firstLineChars="200"/>
        <w:textAlignment w:val="auto"/>
        <w:rPr>
          <w:rFonts w:hint="eastAsia" w:ascii="仿宋" w:hAnsi="仿宋" w:eastAsia="仿宋" w:cs="仿宋"/>
          <w:b/>
          <w:bCs w:val="0"/>
          <w:spacing w:val="8"/>
          <w:sz w:val="32"/>
          <w:szCs w:val="32"/>
          <w:lang w:val="en-US" w:eastAsia="zh-CN"/>
        </w:rPr>
      </w:pPr>
      <w:r>
        <w:rPr>
          <w:rFonts w:hint="eastAsia" w:ascii="仿宋" w:hAnsi="仿宋" w:eastAsia="仿宋" w:cs="仿宋"/>
          <w:b/>
          <w:bCs w:val="0"/>
          <w:spacing w:val="8"/>
          <w:sz w:val="32"/>
          <w:szCs w:val="32"/>
          <w:lang w:val="en-US" w:eastAsia="zh-CN"/>
        </w:rPr>
        <w:t>5.民主集中制执行不严的问题整改情况</w:t>
      </w:r>
    </w:p>
    <w:p w14:paraId="5C07D72E">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eastAsia" w:ascii="仿宋" w:hAnsi="仿宋" w:eastAsia="仿宋" w:cs="仿宋"/>
          <w:b w:val="0"/>
          <w:bCs/>
          <w:spacing w:val="8"/>
          <w:sz w:val="32"/>
          <w:szCs w:val="32"/>
          <w:lang w:val="en-US" w:eastAsia="zh-CN"/>
        </w:rPr>
      </w:pPr>
      <w:r>
        <w:rPr>
          <w:rFonts w:hint="eastAsia" w:ascii="仿宋" w:hAnsi="仿宋" w:eastAsia="仿宋" w:cs="仿宋"/>
          <w:b w:val="0"/>
          <w:bCs/>
          <w:spacing w:val="8"/>
          <w:sz w:val="32"/>
          <w:szCs w:val="32"/>
          <w:lang w:val="en-US" w:eastAsia="zh-CN"/>
        </w:rPr>
        <w:t>针对班子记录中，无“一把手”表态的问题。一是会前充分酝酿。班子会议议题须提前送达成员，附议题背景、初步方案及需研究的核心问题，保障成员有充足时间调研思考，杜绝临时动议（紧急突发事项除外）。二是会中深入讨论。主持人引导成员围绕议题逐一发表具体意见，对仅以“同意”回应的，当场追问观点及理由，鼓励不同意见充分表达，确保讨论不走过场、不流于形式。三是严格末位表态。严格执行“一把手”末位表态制，待所有成员发言完毕后，综合集体意见作出明确表态，并说明决策依据，坚决杜绝“一言堂”或“无表态”。</w:t>
      </w:r>
    </w:p>
    <w:p w14:paraId="2D1E079F">
      <w:pPr>
        <w:keepNext w:val="0"/>
        <w:keepLines w:val="0"/>
        <w:pageBreakBefore w:val="0"/>
        <w:widowControl w:val="0"/>
        <w:kinsoku/>
        <w:wordWrap/>
        <w:overflowPunct/>
        <w:topLinePunct w:val="0"/>
        <w:autoSpaceDE/>
        <w:autoSpaceDN/>
        <w:bidi w:val="0"/>
        <w:adjustRightInd/>
        <w:snapToGrid/>
        <w:spacing w:line="560" w:lineRule="exact"/>
        <w:ind w:firstLine="675" w:firstLineChars="200"/>
        <w:textAlignment w:val="auto"/>
        <w:rPr>
          <w:rFonts w:hint="eastAsia" w:ascii="仿宋" w:hAnsi="仿宋" w:eastAsia="仿宋" w:cs="仿宋"/>
          <w:b/>
          <w:bCs w:val="0"/>
          <w:spacing w:val="8"/>
          <w:sz w:val="32"/>
          <w:szCs w:val="32"/>
          <w:lang w:val="en-US" w:eastAsia="zh-CN"/>
        </w:rPr>
      </w:pPr>
      <w:r>
        <w:rPr>
          <w:rFonts w:hint="eastAsia" w:ascii="仿宋" w:hAnsi="仿宋" w:eastAsia="仿宋" w:cs="仿宋"/>
          <w:b/>
          <w:bCs w:val="0"/>
          <w:spacing w:val="8"/>
          <w:sz w:val="32"/>
          <w:szCs w:val="32"/>
          <w:lang w:val="en-US" w:eastAsia="zh-CN"/>
        </w:rPr>
        <w:t>6.党内政治生活不严肃、不规范问题整改情况</w:t>
      </w:r>
    </w:p>
    <w:p w14:paraId="0FBA2544">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default"/>
          <w:lang w:val="en-US" w:eastAsia="zh-CN"/>
        </w:rPr>
      </w:pPr>
      <w:r>
        <w:rPr>
          <w:rFonts w:hint="eastAsia" w:ascii="仿宋" w:hAnsi="仿宋" w:eastAsia="仿宋" w:cs="仿宋"/>
          <w:b w:val="0"/>
          <w:bCs/>
          <w:spacing w:val="8"/>
          <w:sz w:val="32"/>
          <w:szCs w:val="32"/>
          <w:lang w:val="en-US" w:eastAsia="zh-CN"/>
        </w:rPr>
        <w:t>针对社区党支部民主测评不规范问题。制定操作细则，一是会前，核实党员名册，核算应到人数，确保实到人数达标。二是会中，测评票统一印制，实行“签到领票、一人一票”，安排监票人及记票人。三是会后，当场核对票数及人数，及时公示评议结果，所有材料归档备查。</w:t>
      </w:r>
    </w:p>
    <w:p w14:paraId="584AF6A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72" w:firstLineChars="200"/>
        <w:textAlignment w:val="auto"/>
        <w:rPr>
          <w:rFonts w:hint="eastAsia" w:ascii="黑体" w:hAnsi="黑体" w:eastAsia="黑体" w:cs="黑体"/>
          <w:b w:val="0"/>
          <w:bCs/>
          <w:spacing w:val="8"/>
          <w:sz w:val="32"/>
          <w:szCs w:val="32"/>
          <w:lang w:val="en" w:eastAsia="zh-CN"/>
        </w:rPr>
      </w:pPr>
      <w:r>
        <w:rPr>
          <w:rFonts w:hint="eastAsia" w:ascii="黑体" w:hAnsi="黑体" w:eastAsia="黑体" w:cs="黑体"/>
          <w:b w:val="0"/>
          <w:bCs/>
          <w:spacing w:val="8"/>
          <w:sz w:val="32"/>
          <w:szCs w:val="32"/>
          <w:lang w:val="en" w:eastAsia="zh-CN"/>
        </w:rPr>
        <w:t>三、下一步整改工作打算</w:t>
      </w:r>
    </w:p>
    <w:p w14:paraId="17CFC3E2">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eastAsia" w:ascii="仿宋" w:hAnsi="仿宋" w:eastAsia="仿宋" w:cs="仿宋"/>
          <w:b w:val="0"/>
          <w:bCs/>
          <w:spacing w:val="8"/>
          <w:sz w:val="32"/>
          <w:szCs w:val="32"/>
          <w:lang w:val="en-US" w:eastAsia="zh-CN"/>
        </w:rPr>
      </w:pPr>
      <w:r>
        <w:rPr>
          <w:rFonts w:hint="eastAsia" w:ascii="仿宋" w:hAnsi="仿宋" w:eastAsia="仿宋" w:cs="仿宋"/>
          <w:b w:val="0"/>
          <w:bCs/>
          <w:spacing w:val="8"/>
          <w:sz w:val="32"/>
          <w:szCs w:val="32"/>
          <w:lang w:val="en-US" w:eastAsia="zh-CN"/>
        </w:rPr>
        <w:t>1.要坚持“第一议题”常态化，深入学习贯彻习近平新时代中国特色社会主义思想和党的二十大及二十届历次全会精神，丰富学习载体和内容。</w:t>
      </w:r>
    </w:p>
    <w:p w14:paraId="29E95DB8">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eastAsia" w:ascii="仿宋" w:hAnsi="仿宋" w:eastAsia="仿宋" w:cs="仿宋"/>
          <w:b w:val="0"/>
          <w:bCs/>
          <w:spacing w:val="8"/>
          <w:sz w:val="32"/>
          <w:szCs w:val="32"/>
          <w:lang w:val="en-US" w:eastAsia="zh-CN"/>
        </w:rPr>
      </w:pPr>
      <w:r>
        <w:rPr>
          <w:rFonts w:hint="eastAsia" w:ascii="仿宋" w:hAnsi="仿宋" w:eastAsia="仿宋" w:cs="仿宋"/>
          <w:b w:val="0"/>
          <w:bCs/>
          <w:spacing w:val="8"/>
          <w:sz w:val="32"/>
          <w:szCs w:val="32"/>
          <w:lang w:val="en-US" w:eastAsia="zh-CN"/>
        </w:rPr>
        <w:t>2.加强社区服务体系建设，强化小区治理，为居民创造宜居宜业的生活环境。</w:t>
      </w:r>
    </w:p>
    <w:p w14:paraId="35261620">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eastAsia" w:ascii="仿宋" w:hAnsi="仿宋" w:eastAsia="仿宋" w:cs="仿宋"/>
          <w:b w:val="0"/>
          <w:bCs/>
          <w:spacing w:val="8"/>
          <w:sz w:val="32"/>
          <w:szCs w:val="32"/>
          <w:lang w:val="en-US" w:eastAsia="zh-CN"/>
        </w:rPr>
      </w:pPr>
      <w:r>
        <w:rPr>
          <w:rFonts w:hint="eastAsia" w:ascii="仿宋" w:hAnsi="仿宋" w:eastAsia="仿宋" w:cs="仿宋"/>
          <w:b w:val="0"/>
          <w:bCs/>
          <w:spacing w:val="8"/>
          <w:sz w:val="32"/>
          <w:szCs w:val="32"/>
          <w:lang w:val="en-US" w:eastAsia="zh-CN"/>
        </w:rPr>
        <w:t>3.需压实主体责任，牢固树立正确的价值导向，坚决破除形式主义“枷锁”，大兴务实之风。</w:t>
      </w:r>
    </w:p>
    <w:p w14:paraId="44E75445">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eastAsia" w:ascii="仿宋" w:hAnsi="仿宋" w:eastAsia="仿宋" w:cs="仿宋"/>
          <w:b w:val="0"/>
          <w:bCs/>
          <w:spacing w:val="8"/>
          <w:sz w:val="32"/>
          <w:szCs w:val="32"/>
          <w:lang w:val="en-US" w:eastAsia="zh-CN"/>
        </w:rPr>
      </w:pPr>
      <w:r>
        <w:rPr>
          <w:rFonts w:hint="eastAsia" w:ascii="仿宋" w:hAnsi="仿宋" w:eastAsia="仿宋" w:cs="仿宋"/>
          <w:b w:val="0"/>
          <w:bCs/>
          <w:spacing w:val="8"/>
          <w:sz w:val="32"/>
          <w:szCs w:val="32"/>
          <w:lang w:val="en-US" w:eastAsia="zh-CN"/>
        </w:rPr>
        <w:t>4.严格执行财务管理制度，通过建立健全事前审核、事中监督、事后审核的闭环管理机制，把好社区经费关。</w:t>
      </w:r>
    </w:p>
    <w:p w14:paraId="5EB85012">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eastAsia" w:ascii="仿宋" w:hAnsi="仿宋" w:eastAsia="仿宋" w:cs="仿宋"/>
          <w:b w:val="0"/>
          <w:bCs/>
          <w:spacing w:val="8"/>
          <w:sz w:val="32"/>
          <w:szCs w:val="32"/>
          <w:lang w:val="en-US" w:eastAsia="zh-CN"/>
        </w:rPr>
      </w:pPr>
      <w:r>
        <w:rPr>
          <w:rFonts w:hint="eastAsia" w:ascii="仿宋" w:hAnsi="仿宋" w:eastAsia="仿宋" w:cs="仿宋"/>
          <w:b w:val="0"/>
          <w:bCs/>
          <w:spacing w:val="8"/>
          <w:sz w:val="32"/>
          <w:szCs w:val="32"/>
          <w:lang w:val="en-US" w:eastAsia="zh-CN"/>
        </w:rPr>
        <w:t>5.要聚焦基层党组织建设主责主业，把民主集中制贯穿决策、执行、监督全链条。</w:t>
      </w:r>
    </w:p>
    <w:p w14:paraId="038C2BD5">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default" w:ascii="仿宋" w:hAnsi="仿宋" w:eastAsia="仿宋" w:cs="仿宋"/>
          <w:b w:val="0"/>
          <w:bCs/>
          <w:spacing w:val="8"/>
          <w:sz w:val="32"/>
          <w:szCs w:val="32"/>
          <w:lang w:val="en-US" w:eastAsia="zh-CN"/>
        </w:rPr>
      </w:pPr>
      <w:r>
        <w:rPr>
          <w:rFonts w:hint="eastAsia" w:ascii="仿宋" w:hAnsi="仿宋" w:eastAsia="仿宋" w:cs="仿宋"/>
          <w:b w:val="0"/>
          <w:bCs/>
          <w:spacing w:val="8"/>
          <w:sz w:val="32"/>
          <w:szCs w:val="32"/>
          <w:lang w:val="en-US" w:eastAsia="zh-CN"/>
        </w:rPr>
        <w:t>6.深化党内政治生活标准化建设，推动理论学习入脑入心，组织生活走深走实。</w:t>
      </w:r>
    </w:p>
    <w:p w14:paraId="79611BA9">
      <w:pPr>
        <w:keepNext w:val="0"/>
        <w:keepLines w:val="0"/>
        <w:pageBreakBefore w:val="0"/>
        <w:widowControl w:val="0"/>
        <w:kinsoku/>
        <w:wordWrap/>
        <w:overflowPunct/>
        <w:topLinePunct w:val="0"/>
        <w:autoSpaceDE/>
        <w:autoSpaceDN/>
        <w:bidi w:val="0"/>
        <w:adjustRightInd/>
        <w:snapToGrid/>
        <w:spacing w:line="560" w:lineRule="exact"/>
        <w:ind w:firstLine="672" w:firstLineChars="200"/>
        <w:jc w:val="both"/>
        <w:textAlignment w:val="auto"/>
        <w:rPr>
          <w:rFonts w:hint="eastAsia" w:ascii="仿宋" w:hAnsi="仿宋" w:eastAsia="仿宋" w:cs="仿宋"/>
          <w:b w:val="0"/>
          <w:bCs/>
          <w:spacing w:val="8"/>
          <w:sz w:val="32"/>
          <w:szCs w:val="32"/>
          <w:lang w:val="en-US" w:eastAsia="zh-CN"/>
        </w:rPr>
      </w:pPr>
      <w:r>
        <w:rPr>
          <w:rFonts w:hint="eastAsia" w:ascii="仿宋" w:hAnsi="仿宋" w:eastAsia="仿宋" w:cs="仿宋"/>
          <w:b w:val="0"/>
          <w:bCs/>
          <w:spacing w:val="8"/>
          <w:sz w:val="32"/>
          <w:szCs w:val="32"/>
          <w:lang w:val="en-US" w:eastAsia="zh-CN"/>
        </w:rPr>
        <w:t>欢迎</w:t>
      </w:r>
      <w:r>
        <w:rPr>
          <w:rFonts w:hint="eastAsia" w:ascii="仿宋" w:hAnsi="仿宋" w:eastAsia="仿宋" w:cs="仿宋"/>
          <w:b w:val="0"/>
          <w:bCs/>
          <w:spacing w:val="8"/>
          <w:sz w:val="32"/>
          <w:szCs w:val="32"/>
          <w:lang w:val="en" w:eastAsia="zh-CN"/>
        </w:rPr>
        <w:t>广大</w:t>
      </w:r>
      <w:r>
        <w:rPr>
          <w:rFonts w:hint="eastAsia" w:ascii="仿宋" w:hAnsi="仿宋" w:eastAsia="仿宋" w:cs="仿宋"/>
          <w:b w:val="0"/>
          <w:bCs/>
          <w:spacing w:val="8"/>
          <w:sz w:val="32"/>
          <w:szCs w:val="32"/>
          <w:lang w:val="en-US" w:eastAsia="zh-CN"/>
        </w:rPr>
        <w:t>党员</w:t>
      </w:r>
      <w:r>
        <w:rPr>
          <w:rFonts w:hint="eastAsia" w:ascii="仿宋" w:hAnsi="仿宋" w:eastAsia="仿宋" w:cs="仿宋"/>
          <w:b w:val="0"/>
          <w:bCs/>
          <w:spacing w:val="8"/>
          <w:sz w:val="32"/>
          <w:szCs w:val="32"/>
          <w:lang w:val="en" w:eastAsia="zh-CN"/>
        </w:rPr>
        <w:t>干部群众对巡察整改落实情况进行监督。如有意见建议，请及时向我们反映。联系电话：</w:t>
      </w:r>
      <w:r>
        <w:rPr>
          <w:rFonts w:hint="eastAsia" w:ascii="仿宋" w:hAnsi="仿宋" w:eastAsia="仿宋" w:cs="仿宋"/>
          <w:b w:val="0"/>
          <w:bCs/>
          <w:spacing w:val="8"/>
          <w:sz w:val="32"/>
          <w:szCs w:val="32"/>
          <w:lang w:val="en-US" w:eastAsia="zh-CN"/>
        </w:rPr>
        <w:t>0431-89990994</w:t>
      </w:r>
      <w:r>
        <w:rPr>
          <w:rFonts w:hint="eastAsia" w:ascii="仿宋" w:hAnsi="仿宋" w:eastAsia="仿宋" w:cs="仿宋"/>
          <w:b w:val="0"/>
          <w:bCs/>
          <w:spacing w:val="8"/>
          <w:sz w:val="32"/>
          <w:szCs w:val="32"/>
          <w:lang w:val="en" w:eastAsia="zh-CN"/>
        </w:rPr>
        <w:t>；邮编：</w:t>
      </w:r>
      <w:r>
        <w:rPr>
          <w:rFonts w:hint="eastAsia" w:ascii="仿宋" w:hAnsi="仿宋" w:eastAsia="仿宋" w:cs="仿宋"/>
          <w:b w:val="0"/>
          <w:bCs/>
          <w:spacing w:val="8"/>
          <w:sz w:val="32"/>
          <w:szCs w:val="32"/>
          <w:lang w:val="en-US" w:eastAsia="zh-CN"/>
        </w:rPr>
        <w:t>130000</w:t>
      </w:r>
      <w:r>
        <w:rPr>
          <w:rFonts w:hint="eastAsia" w:ascii="仿宋" w:hAnsi="仿宋" w:eastAsia="仿宋" w:cs="仿宋"/>
          <w:b w:val="0"/>
          <w:bCs/>
          <w:spacing w:val="8"/>
          <w:sz w:val="32"/>
          <w:szCs w:val="32"/>
          <w:lang w:val="en" w:eastAsia="zh-CN"/>
        </w:rPr>
        <w:t>。</w:t>
      </w:r>
    </w:p>
    <w:p w14:paraId="0A2BB072">
      <w:pPr>
        <w:keepNext w:val="0"/>
        <w:keepLines w:val="0"/>
        <w:pageBreakBefore w:val="0"/>
        <w:widowControl w:val="0"/>
        <w:tabs>
          <w:tab w:val="left" w:pos="5805"/>
        </w:tabs>
        <w:kinsoku/>
        <w:wordWrap/>
        <w:overflowPunct/>
        <w:topLinePunct w:val="0"/>
        <w:autoSpaceDE/>
        <w:autoSpaceDN/>
        <w:bidi w:val="0"/>
        <w:adjustRightInd/>
        <w:snapToGrid/>
        <w:spacing w:line="560" w:lineRule="exact"/>
        <w:ind w:firstLine="672" w:firstLineChars="200"/>
        <w:textAlignment w:val="auto"/>
        <w:rPr>
          <w:rFonts w:hint="eastAsia" w:ascii="仿宋" w:hAnsi="仿宋" w:eastAsia="仿宋" w:cs="仿宋"/>
          <w:b w:val="0"/>
          <w:bCs/>
          <w:spacing w:val="8"/>
          <w:sz w:val="32"/>
          <w:szCs w:val="32"/>
        </w:rPr>
      </w:pPr>
      <w:r>
        <w:rPr>
          <w:rFonts w:hint="eastAsia" w:ascii="仿宋" w:hAnsi="仿宋" w:eastAsia="仿宋" w:cs="仿宋"/>
          <w:b w:val="0"/>
          <w:bCs/>
          <w:spacing w:val="8"/>
          <w:sz w:val="32"/>
          <w:szCs w:val="32"/>
        </w:rPr>
        <w:tab/>
      </w:r>
    </w:p>
    <w:p w14:paraId="63A6B4CB">
      <w:pPr>
        <w:pStyle w:val="2"/>
        <w:rPr>
          <w:rFonts w:hint="eastAsia" w:ascii="仿宋" w:hAnsi="仿宋" w:eastAsia="仿宋" w:cs="仿宋"/>
          <w:b w:val="0"/>
          <w:bCs/>
          <w:spacing w:val="8"/>
          <w:sz w:val="32"/>
          <w:szCs w:val="32"/>
        </w:rPr>
      </w:pPr>
    </w:p>
    <w:p w14:paraId="28E03FC7">
      <w:pPr>
        <w:rPr>
          <w:rFonts w:hint="eastAsia" w:ascii="仿宋" w:hAnsi="仿宋" w:eastAsia="仿宋" w:cs="仿宋"/>
          <w:b w:val="0"/>
          <w:bCs/>
          <w:spacing w:val="8"/>
          <w:sz w:val="32"/>
          <w:szCs w:val="32"/>
        </w:rPr>
      </w:pPr>
    </w:p>
    <w:p w14:paraId="4A2E3D82">
      <w:pPr>
        <w:pStyle w:val="2"/>
        <w:rPr>
          <w:rFonts w:hint="eastAsia" w:ascii="仿宋" w:hAnsi="仿宋" w:eastAsia="仿宋" w:cs="仿宋"/>
          <w:b w:val="0"/>
          <w:bCs/>
          <w:spacing w:val="8"/>
          <w:sz w:val="32"/>
          <w:szCs w:val="32"/>
        </w:rPr>
      </w:pPr>
    </w:p>
    <w:p w14:paraId="4A78C052">
      <w:pPr>
        <w:rPr>
          <w:rFonts w:hint="eastAsia" w:ascii="仿宋" w:hAnsi="仿宋" w:eastAsia="仿宋" w:cs="仿宋"/>
          <w:b w:val="0"/>
          <w:bCs/>
          <w:spacing w:val="8"/>
          <w:sz w:val="32"/>
          <w:szCs w:val="32"/>
        </w:rPr>
      </w:pPr>
    </w:p>
    <w:p w14:paraId="003AA00E">
      <w:pPr>
        <w:pStyle w:val="2"/>
        <w:rPr>
          <w:rFonts w:hint="eastAsia" w:ascii="仿宋" w:hAnsi="仿宋" w:eastAsia="仿宋" w:cs="仿宋"/>
          <w:b w:val="0"/>
          <w:bCs/>
          <w:spacing w:val="8"/>
          <w:sz w:val="32"/>
          <w:szCs w:val="32"/>
        </w:rPr>
      </w:pPr>
    </w:p>
    <w:p w14:paraId="323197AF">
      <w:pPr>
        <w:rPr>
          <w:rFonts w:hint="eastAsia" w:ascii="仿宋" w:hAnsi="仿宋" w:eastAsia="仿宋" w:cs="仿宋"/>
          <w:b w:val="0"/>
          <w:bCs/>
          <w:spacing w:val="8"/>
          <w:sz w:val="32"/>
          <w:szCs w:val="32"/>
        </w:rPr>
      </w:pPr>
    </w:p>
    <w:p w14:paraId="24E95F00">
      <w:pPr>
        <w:pStyle w:val="2"/>
        <w:rPr>
          <w:rFonts w:hint="eastAsia" w:ascii="仿宋" w:hAnsi="仿宋" w:eastAsia="仿宋" w:cs="仿宋"/>
          <w:b w:val="0"/>
          <w:bCs/>
          <w:spacing w:val="8"/>
          <w:sz w:val="32"/>
          <w:szCs w:val="32"/>
        </w:rPr>
      </w:pPr>
    </w:p>
    <w:p w14:paraId="3B9006ED">
      <w:pPr>
        <w:rPr>
          <w:rFonts w:hint="eastAsia" w:ascii="仿宋" w:hAnsi="仿宋" w:eastAsia="仿宋" w:cs="仿宋"/>
          <w:b w:val="0"/>
          <w:bCs/>
          <w:spacing w:val="8"/>
          <w:sz w:val="32"/>
          <w:szCs w:val="32"/>
        </w:rPr>
      </w:pPr>
    </w:p>
    <w:p w14:paraId="1DE8C081">
      <w:pPr>
        <w:pStyle w:val="2"/>
        <w:rPr>
          <w:rFonts w:hint="eastAsia" w:ascii="仿宋" w:hAnsi="仿宋" w:eastAsia="仿宋" w:cs="仿宋"/>
          <w:b w:val="0"/>
          <w:bCs/>
          <w:spacing w:val="8"/>
          <w:sz w:val="32"/>
          <w:szCs w:val="32"/>
        </w:rPr>
      </w:pPr>
    </w:p>
    <w:p w14:paraId="5166FAF7">
      <w:pPr>
        <w:rPr>
          <w:rFonts w:hint="eastAsia" w:ascii="仿宋" w:hAnsi="仿宋" w:eastAsia="仿宋" w:cs="仿宋"/>
          <w:b w:val="0"/>
          <w:bCs/>
          <w:spacing w:val="8"/>
          <w:sz w:val="32"/>
          <w:szCs w:val="32"/>
        </w:rPr>
      </w:pPr>
    </w:p>
    <w:p w14:paraId="33428C22">
      <w:pPr>
        <w:pStyle w:val="2"/>
        <w:rPr>
          <w:rFonts w:hint="eastAsia" w:ascii="仿宋" w:hAnsi="仿宋" w:eastAsia="仿宋" w:cs="仿宋"/>
          <w:b w:val="0"/>
          <w:bCs/>
          <w:spacing w:val="8"/>
          <w:sz w:val="32"/>
          <w:szCs w:val="32"/>
        </w:rPr>
      </w:pPr>
    </w:p>
    <w:p w14:paraId="5F88EE79">
      <w:pPr>
        <w:rPr>
          <w:rFonts w:hint="eastAsia" w:ascii="仿宋" w:hAnsi="仿宋" w:eastAsia="仿宋" w:cs="仿宋"/>
          <w:b w:val="0"/>
          <w:bCs/>
          <w:spacing w:val="8"/>
          <w:sz w:val="32"/>
          <w:szCs w:val="32"/>
        </w:rPr>
      </w:pPr>
    </w:p>
    <w:p w14:paraId="236E1BE0">
      <w:pPr>
        <w:pStyle w:val="2"/>
        <w:rPr>
          <w:rFonts w:hint="eastAsia" w:ascii="仿宋" w:hAnsi="仿宋" w:eastAsia="仿宋" w:cs="仿宋"/>
          <w:b w:val="0"/>
          <w:bCs/>
          <w:spacing w:val="8"/>
          <w:sz w:val="32"/>
          <w:szCs w:val="32"/>
        </w:rPr>
      </w:pPr>
    </w:p>
    <w:p w14:paraId="468EA4C8">
      <w:pPr>
        <w:rPr>
          <w:rFonts w:hint="eastAsia" w:ascii="仿宋" w:hAnsi="仿宋" w:eastAsia="仿宋" w:cs="仿宋"/>
          <w:b w:val="0"/>
          <w:bCs/>
          <w:spacing w:val="8"/>
          <w:sz w:val="32"/>
          <w:szCs w:val="32"/>
        </w:rPr>
      </w:pPr>
    </w:p>
    <w:p w14:paraId="3B6EBB9E">
      <w:pPr>
        <w:pStyle w:val="2"/>
        <w:rPr>
          <w:rFonts w:hint="eastAsia" w:ascii="仿宋" w:hAnsi="仿宋" w:eastAsia="仿宋" w:cs="仿宋"/>
          <w:b w:val="0"/>
          <w:bCs/>
          <w:spacing w:val="8"/>
          <w:sz w:val="32"/>
          <w:szCs w:val="32"/>
        </w:rPr>
      </w:pPr>
    </w:p>
    <w:p w14:paraId="610BE947">
      <w:pPr>
        <w:rPr>
          <w:rFonts w:hint="eastAsia" w:ascii="仿宋" w:hAnsi="仿宋" w:eastAsia="仿宋" w:cs="仿宋"/>
          <w:b w:val="0"/>
          <w:bCs/>
          <w:spacing w:val="8"/>
          <w:sz w:val="32"/>
          <w:szCs w:val="32"/>
        </w:rPr>
      </w:pPr>
    </w:p>
    <w:p w14:paraId="7B76A6E5">
      <w:pPr>
        <w:pStyle w:val="2"/>
        <w:rPr>
          <w:rFonts w:hint="eastAsia" w:ascii="仿宋" w:hAnsi="仿宋" w:eastAsia="仿宋" w:cs="仿宋"/>
          <w:b w:val="0"/>
          <w:bCs/>
          <w:spacing w:val="8"/>
          <w:sz w:val="32"/>
          <w:szCs w:val="32"/>
        </w:rPr>
      </w:pPr>
    </w:p>
    <w:p w14:paraId="6D42517D">
      <w:pPr>
        <w:rPr>
          <w:rFonts w:hint="eastAsia" w:ascii="仿宋" w:hAnsi="仿宋" w:eastAsia="仿宋" w:cs="仿宋"/>
          <w:b w:val="0"/>
          <w:bCs/>
          <w:spacing w:val="8"/>
          <w:sz w:val="32"/>
          <w:szCs w:val="32"/>
        </w:rPr>
      </w:pPr>
    </w:p>
    <w:p w14:paraId="0E358963">
      <w:pPr>
        <w:keepNext w:val="0"/>
        <w:keepLines w:val="0"/>
        <w:pageBreakBefore w:val="0"/>
        <w:widowControl w:val="0"/>
        <w:kinsoku/>
        <w:wordWrap/>
        <w:overflowPunct/>
        <w:topLinePunct w:val="0"/>
        <w:autoSpaceDE/>
        <w:autoSpaceDN/>
        <w:bidi w:val="0"/>
        <w:adjustRightInd/>
        <w:snapToGrid/>
        <w:spacing w:line="560" w:lineRule="exact"/>
        <w:jc w:val="right"/>
        <w:textAlignment w:val="auto"/>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FC713E"/>
    <w:multiLevelType w:val="singleLevel"/>
    <w:tmpl w:val="D8FC713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3F180F"/>
    <w:rsid w:val="02BB5896"/>
    <w:rsid w:val="0CFB767D"/>
    <w:rsid w:val="0D0A0B5D"/>
    <w:rsid w:val="161304A7"/>
    <w:rsid w:val="163F180F"/>
    <w:rsid w:val="1FB97EEF"/>
    <w:rsid w:val="2072500F"/>
    <w:rsid w:val="27FE6EAA"/>
    <w:rsid w:val="2EDC18DC"/>
    <w:rsid w:val="30CF13C9"/>
    <w:rsid w:val="38EC419A"/>
    <w:rsid w:val="3BF75F53"/>
    <w:rsid w:val="3EA01691"/>
    <w:rsid w:val="3F4966CB"/>
    <w:rsid w:val="4B6A180D"/>
    <w:rsid w:val="4D461C73"/>
    <w:rsid w:val="4D617C4A"/>
    <w:rsid w:val="4EA23641"/>
    <w:rsid w:val="559E63C4"/>
    <w:rsid w:val="55F87579"/>
    <w:rsid w:val="59861649"/>
    <w:rsid w:val="59D70A6A"/>
    <w:rsid w:val="5BE80399"/>
    <w:rsid w:val="5C6C0FCA"/>
    <w:rsid w:val="5D4D4958"/>
    <w:rsid w:val="6AA01840"/>
    <w:rsid w:val="6D937EF5"/>
    <w:rsid w:val="70E37655"/>
    <w:rsid w:val="75396CE5"/>
    <w:rsid w:val="7E4C2DE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next w:val="1"/>
    <w:unhideWhenUsed/>
    <w:qFormat/>
    <w:uiPriority w:val="99"/>
    <w:pPr>
      <w:tabs>
        <w:tab w:val="center" w:pos="4153"/>
        <w:tab w:val="right" w:pos="8306"/>
      </w:tabs>
      <w:snapToGrid w:val="0"/>
      <w:jc w:val="left"/>
    </w:pPr>
    <w:rPr>
      <w:sz w:val="18"/>
      <w:szCs w:val="18"/>
    </w:rPr>
  </w:style>
  <w:style w:type="paragraph" w:styleId="3">
    <w:name w:val="annotation text"/>
    <w:basedOn w:val="1"/>
    <w:qFormat/>
    <w:uiPriority w:val="0"/>
    <w:pPr>
      <w:jc w:val="left"/>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bb3baa3b-5761-46a8-bb4a-3e3ce92108b2</errorID>
      <errorWord>党的二十大及二十届历次全会精神</errorWord>
      <group>L1_Political</group>
      <groupName>政治性问题</groupName>
      <ability>L2_Keyword</ability>
      <abilityName>固定表述</abilityName>
      <candidateList>
        <item>党的二十大和二十届历次全会精神</item>
      </candidateList>
      <explain>词汇“党的二十大和二十届历次全会精神”在特定场景下为固定表述形式，请确认此处的“党的二十大及二十届历次全会精神”是否存在不当。</explain>
      <paraID>73D06B3A</paraID>
      <start>23</start>
      <end>38</end>
      <status>unmodified</status>
      <modifiedWord/>
      <trackRevisions>false</trackRevisions>
    </reviewItem>
    <reviewItem>
      <errorID>f84a1a84-f358-4679-b7ef-96c8dacc5e0d</errorID>
      <errorWord>，</errorWord>
      <group>L1_Word</group>
      <groupName>字词问题</groupName>
      <ability>L2_Typo</ability>
      <abilityName>字词错误</abilityName>
      <candidateList>
        <item>，将</item>
      </candidateList>
      <explain/>
      <paraID> F883726</paraID>
      <start>109</start>
      <end>110</end>
      <status>unmodified</status>
      <modifiedWord/>
      <trackRevisions>false</trackRevisions>
    </reviewItem>
    <reviewItem>
      <errorID>2cf5dbd3-248d-45cb-83ac-0451e28bb33f</errorID>
      <errorWord>以</errorWord>
      <group>L1_AI</group>
      <groupName>深度校对</groupName>
      <ability>L2_AI_Punc</ability>
      <abilityName>标点纠错</abilityName>
      <candidateList>
        <item>，以</item>
      </candidateList>
      <explain/>
      <paraID>1ECA8269</paraID>
      <start>106</start>
      <end>107</end>
      <status>unmodified</status>
      <modifiedWord/>
      <trackRevisions>false</trackRevisions>
    </reviewItem>
    <reviewItem>
      <errorID>2646e0fb-3cdf-42ba-b064-daaf6bc9cdaf</errorID>
      <errorWord>问题</errorWord>
      <group>L1_AI</group>
      <groupName>深度校对</groupName>
      <ability>L2_AI_Word</ability>
      <abilityName>字词纠错</abilityName>
      <candidateList>
        <item>的问题</item>
      </candidateList>
      <explain/>
      <paraID>57196503</paraID>
      <start>15</start>
      <end>17</end>
      <status>unmodified</status>
      <modifiedWord/>
      <trackRevisions>false</trackRevisions>
    </reviewItem>
    <reviewItem>
      <errorID>f98f2939-df22-48c1-b4ac-f1d2537bc29a</errorID>
      <errorWord>与付款</errorWord>
      <group>L1_Word</group>
      <groupName>字词问题</groupName>
      <ability>L2_Typo</ability>
      <abilityName>字词错误</abilityName>
      <candidateList>
        <item>预付款</item>
      </candidateList>
      <explain/>
      <paraID>57196503</paraID>
      <start>114</start>
      <end>117</end>
      <status>unmodified</status>
      <modifiedWord/>
      <trackRevisions>false</trackRevisions>
    </reviewItem>
    <reviewItem>
      <errorID>949206b1-3cbf-4e85-954b-818b301e37d5</errorID>
      <errorWord>。</errorWord>
      <group>L1_AI</group>
      <groupName>深度校对</groupName>
      <ability>L2_AI_Punc</ability>
      <abilityName>标点纠错</abilityName>
      <candidateList>
        <item>，</item>
      </candidateList>
      <explain/>
      <paraID>722B391F</paraID>
      <start>18</start>
      <end>19</end>
      <status>unmodified</status>
      <modifiedWord/>
      <trackRevisions>false</trackRevisions>
    </reviewItem>
    <reviewItem>
      <errorID>23b751d4-8edf-48c2-b2d8-81aa7151b904</errorID>
      <errorWord>开展</errorWord>
      <group>L1_AI</group>
      <groupName>深度校对</groupName>
      <ability>L2_AI_Punc</ability>
      <abilityName>标点纠错</abilityName>
      <candidateList>
        <item>，开展</item>
      </candidateList>
      <explain/>
      <paraID>722B391F</paraID>
      <start>27</start>
      <end>29</end>
      <status>unmodified</status>
      <modifiedWord/>
      <trackRevisions>false</trackRevisions>
    </reviewItem>
    <reviewItem>
      <errorID>82c6e87d-522a-4dd2-a9ca-86f8b21b4bce</errorID>
      <errorWord>为</errorWord>
      <group>L1_AI</group>
      <groupName>深度校对</groupName>
      <ability>L2_AI_Word</ability>
      <abilityName>字词纠错</abilityName>
      <candidateList>
        <item>是</item>
      </candidateList>
      <explain/>
      <paraID>722B391F</paraID>
      <start>206</start>
      <end>207</end>
      <status>unmodified</status>
      <modifiedWord/>
      <trackRevisions>false</trackRevisions>
    </reviewItem>
    <reviewItem>
      <errorID>b03cbcc4-5ee7-474f-8fd3-b44b44481dc6</errorID>
      <errorWord>明确</errorWord>
      <group>L1_AI</group>
      <groupName>深度校对</groupName>
      <ability>L2_AI_Punc</ability>
      <abilityName>标点纠错</abilityName>
      <candidateList>
        <item>，明确</item>
      </candidateList>
      <explain/>
      <paraID>722B391F</paraID>
      <start>234</start>
      <end>236</end>
      <status>unmodified</status>
      <modifiedWord/>
      <trackRevisions>false</trackRevisions>
    </reviewItem>
    <reviewItem>
      <errorID>0ef606b8-773e-4b40-986f-aacabee9ab8e</errorID>
      <errorWord>，</errorWord>
      <group>L1_AI</group>
      <groupName>深度校对</groupName>
      <ability>L2_AI_Punc</ability>
      <abilityName>标点纠错</abilityName>
      <candidateList>
        <item/>
      </candidateList>
      <explain/>
      <paraID>5C07D72E</paraID>
      <start>7</start>
      <end>8</end>
      <status>unmodified</status>
      <modifiedWord/>
      <trackRevisions>false</trackRevisions>
    </reviewItem>
    <reviewItem>
      <errorID>013dbed8-497a-44ce-8545-57f6e60857e0</errorID>
      <errorWord>。制定操作细则，</errorWord>
      <group>L1_AI</group>
      <groupName>深度校对</groupName>
      <ability>L2_AI_Word</ability>
      <abilityName>字词纠错</abilityName>
      <candidateList>
        <item>，制定操作细则。</item>
      </candidateList>
      <explain/>
      <paraID> FBA2544</paraID>
      <start>16</start>
      <end>24</end>
      <status>unmodified</status>
      <modifiedWord/>
      <trackRevisions>false</trackRevisions>
    </reviewItem>
    <reviewItem>
      <errorID>a4a6f41a-e914-4a57-8161-a528c9e6cbb2</errorID>
      <errorWord>党的二十大及二十届历次全会精神</errorWord>
      <group>L1_Political</group>
      <groupName>政治性问题</groupName>
      <ability>L2_Keyword</ability>
      <abilityName>固定表述</abilityName>
      <candidateList>
        <item>党的二十大和二十届历次全会精神</item>
      </candidateList>
      <explain>词汇“党的二十大和二十届历次全会精神”在特定场景下为固定表述形式，请确认此处的“党的二十大及二十届历次全会精神”是否存在不当。</explain>
      <paraID>17CFC3E2</paraID>
      <start>38</start>
      <end>53</end>
      <status>unmodified</status>
      <modifiedWord/>
      <trackRevisions>false</trackRevisions>
    </reviewItem>
    <reviewItem>
      <errorID/>
      <errorWord>中共宽城区新隆街道基隆路社区委员会
</errorWord>
      <group>L1_Other</group>
      <groupName>其他问题</groupName>
      <ability>L2_RepeatSentence</ability>
      <abilityName>重句检查</abilityName>
      <candidateList>
        <item/>
      </candidateList>
      <explain>重句检查</explain>
      <paraID>138675A4</paraID>
      <start>0</start>
      <end>18</end>
      <status>unmodified</status>
      <modifiedWord/>
      <trackRevisions>false</trackRevisions>
    </reviewItem>
  </reviewItems>
  <config/>
</contractReview>
</file>

<file path=customXml/itemProps1.xml><?xml version="1.0" encoding="utf-8"?>
<ds:datastoreItem xmlns:ds="http://schemas.openxmlformats.org/officeDocument/2006/customXml" ds:itemID="{73b2daba-2edf-43de-9b60-6430c43ad105}">
  <ds:schemaRefs/>
</ds:datastoreItem>
</file>

<file path=docProps/app.xml><?xml version="1.0" encoding="utf-8"?>
<Properties xmlns="http://schemas.openxmlformats.org/officeDocument/2006/extended-properties" xmlns:vt="http://schemas.openxmlformats.org/officeDocument/2006/docPropsVTypes">
  <Template>Normal.dotm</Template>
  <Pages>7</Pages>
  <Words>3200</Words>
  <Characters>3244</Characters>
  <Lines>0</Lines>
  <Paragraphs>0</Paragraphs>
  <TotalTime>12</TotalTime>
  <ScaleCrop>false</ScaleCrop>
  <LinksUpToDate>false</LinksUpToDate>
  <CharactersWithSpaces>3245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2023-04-03T06:31:00Z</dcterms:created>
  <dc:creator>Cscene.</dc:creator>
  <cp:lastModifiedBy>鑫</cp:lastModifiedBy>
  <cp:lastPrinted>2026-03-11T08:27:00Z</cp:lastPrinted>
  <dcterms:modified xsi:type="dcterms:W3CDTF">2026-03-13T03:32:16Z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eyJoZGlkIjoiNGRhOTVkOTJkOWZmNDcyYmIxN2M0OTFlY2VhZTA5YjciLCJ1c2VySWQiOiIzNTIxODc2MDAifQ==</vt:lpwstr>
  </property>
  <property fmtid="{D5CDD505-2E9C-101B-9397-08002B2CF9AE}" pid="4" name="ICV">
    <vt:lpwstr>0A4F6632CAB64EEC888E09197EE2E541_13</vt:lpwstr>
  </property>
</Properties>
</file>