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02DE">
      <w:pPr>
        <w:spacing w:line="580" w:lineRule="exact"/>
        <w:jc w:val="center"/>
        <w:rPr>
          <w:rFonts w:hint="eastAsia" w:ascii="方正小标宋简体" w:hAnsi="方正小标宋简体" w:eastAsia="方正小标宋简体" w:cs="方正小标宋简体"/>
          <w:b w:val="0"/>
          <w:bCs/>
          <w:spacing w:val="8"/>
          <w:sz w:val="44"/>
          <w:szCs w:val="44"/>
          <w:lang w:eastAsia="zh-CN"/>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长新街道福山路社区</w:t>
      </w:r>
      <w:r>
        <w:rPr>
          <w:rFonts w:hint="eastAsia" w:ascii="方正小标宋简体" w:hAnsi="方正小标宋简体" w:eastAsia="方正小标宋简体" w:cs="方正小标宋简体"/>
          <w:b w:val="0"/>
          <w:bCs/>
          <w:spacing w:val="8"/>
          <w:sz w:val="44"/>
          <w:szCs w:val="44"/>
          <w:lang w:val="en"/>
        </w:rPr>
        <w:t>党委</w:t>
      </w:r>
      <w:r>
        <w:rPr>
          <w:rFonts w:hint="eastAsia" w:ascii="方正小标宋简体" w:hAnsi="方正小标宋简体" w:eastAsia="方正小标宋简体" w:cs="方正小标宋简体"/>
          <w:b w:val="0"/>
          <w:bCs/>
          <w:spacing w:val="8"/>
          <w:sz w:val="44"/>
          <w:szCs w:val="44"/>
          <w:lang w:eastAsia="zh-CN"/>
        </w:rPr>
        <w:t>关于</w:t>
      </w:r>
    </w:p>
    <w:p w14:paraId="26B22742">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巡察</w:t>
      </w:r>
      <w:r>
        <w:rPr>
          <w:rFonts w:hint="eastAsia" w:ascii="方正小标宋简体" w:hAnsi="方正小标宋简体" w:eastAsia="方正小标宋简体" w:cs="方正小标宋简体"/>
          <w:b w:val="0"/>
          <w:bCs/>
          <w:spacing w:val="8"/>
          <w:sz w:val="44"/>
          <w:szCs w:val="44"/>
        </w:rPr>
        <w:t>整改进展情况的通报</w:t>
      </w:r>
    </w:p>
    <w:p w14:paraId="052E7AFC">
      <w:pPr>
        <w:spacing w:line="580" w:lineRule="exact"/>
        <w:jc w:val="center"/>
        <w:rPr>
          <w:rFonts w:hint="eastAsia" w:ascii="方正楷体_GBK" w:hAnsi="宋体" w:eastAsia="方正楷体_GBK"/>
          <w:b/>
          <w:spacing w:val="8"/>
          <w:sz w:val="32"/>
          <w:szCs w:val="32"/>
        </w:rPr>
      </w:pPr>
    </w:p>
    <w:p w14:paraId="6CA5A818">
      <w:pPr>
        <w:spacing w:line="580" w:lineRule="exact"/>
        <w:ind w:firstLine="661" w:firstLineChars="197"/>
        <w:rPr>
          <w:rFonts w:hint="eastAsia" w:ascii="仿宋_GB2312" w:hAnsi="仿宋_GB2312" w:eastAsia="仿宋_GB2312" w:cs="仿宋_GB2312"/>
          <w:b w:val="0"/>
          <w:bCs/>
          <w:spacing w:val="8"/>
          <w:sz w:val="32"/>
          <w:szCs w:val="32"/>
          <w:lang w:eastAsia="zh-CN"/>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US" w:eastAsia="zh-CN"/>
        </w:rPr>
        <w:t>福山路社区党委</w:t>
      </w:r>
      <w:r>
        <w:rPr>
          <w:rFonts w:hint="eastAsia" w:ascii="仿宋_GB2312" w:hAnsi="仿宋_GB2312" w:eastAsia="仿宋_GB2312" w:cs="仿宋_GB2312"/>
          <w:b w:val="0"/>
          <w:bCs/>
          <w:spacing w:val="8"/>
          <w:sz w:val="32"/>
          <w:szCs w:val="32"/>
          <w:lang w:val="en"/>
        </w:rPr>
        <w:t>进行了常规巡察，并同步对街道所辖社区开展延伸巡察。8月22日，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长新街道福山路社区党委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r>
        <w:rPr>
          <w:rFonts w:hint="eastAsia" w:ascii="仿宋_GB2312" w:hAnsi="仿宋_GB2312" w:eastAsia="仿宋_GB2312" w:cs="仿宋_GB2312"/>
          <w:b w:val="0"/>
          <w:bCs/>
          <w:spacing w:val="8"/>
          <w:sz w:val="32"/>
          <w:szCs w:val="32"/>
          <w:lang w:eastAsia="zh-CN"/>
        </w:rPr>
        <w:t>。</w:t>
      </w:r>
    </w:p>
    <w:p w14:paraId="0F5A7176">
      <w:pPr>
        <w:numPr>
          <w:ilvl w:val="0"/>
          <w:numId w:val="1"/>
        </w:numPr>
        <w:spacing w:line="580" w:lineRule="exact"/>
        <w:ind w:left="664"/>
        <w:rPr>
          <w:rFonts w:hint="eastAsia" w:ascii="黑体" w:hAnsi="黑体" w:eastAsia="黑体" w:cs="黑体"/>
          <w:b w:val="0"/>
          <w:bCs/>
          <w:spacing w:val="8"/>
          <w:sz w:val="32"/>
          <w:szCs w:val="32"/>
        </w:rPr>
      </w:pPr>
      <w:r>
        <w:rPr>
          <w:rFonts w:hint="eastAsia" w:ascii="黑体" w:hAnsi="黑体" w:eastAsia="黑体" w:cs="黑体"/>
          <w:b w:val="0"/>
          <w:bCs/>
          <w:spacing w:val="8"/>
          <w:sz w:val="32"/>
          <w:szCs w:val="32"/>
        </w:rPr>
        <w:t>整改工作总体情况</w:t>
      </w:r>
    </w:p>
    <w:p w14:paraId="1A10A11E">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截至202</w:t>
      </w:r>
      <w:r>
        <w:rPr>
          <w:rFonts w:hint="eastAsia" w:ascii="仿宋_GB2312" w:hAnsi="仿宋_GB2312" w:eastAsia="仿宋_GB2312" w:cs="仿宋_GB2312"/>
          <w:b w:val="0"/>
          <w:bCs/>
          <w:spacing w:val="8"/>
          <w:sz w:val="32"/>
          <w:szCs w:val="32"/>
          <w:lang w:val="en-US" w:eastAsia="zh-CN"/>
        </w:rPr>
        <w:t>6</w:t>
      </w:r>
      <w:r>
        <w:rPr>
          <w:rFonts w:hint="eastAsia" w:ascii="仿宋_GB2312" w:hAnsi="仿宋_GB2312" w:eastAsia="仿宋_GB2312" w:cs="仿宋_GB2312"/>
          <w:b w:val="0"/>
          <w:bCs/>
          <w:spacing w:val="8"/>
          <w:sz w:val="32"/>
          <w:szCs w:val="32"/>
        </w:rPr>
        <w:t>年1月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r>
        <w:rPr>
          <w:rFonts w:hint="eastAsia" w:ascii="仿宋_GB2312" w:hAnsi="仿宋_GB2312" w:eastAsia="仿宋_GB2312" w:cs="仿宋_GB2312"/>
          <w:b w:val="0"/>
          <w:bCs/>
          <w:spacing w:val="8"/>
          <w:sz w:val="32"/>
          <w:szCs w:val="32"/>
          <w:lang w:eastAsia="zh-CN"/>
        </w:rPr>
        <w:t>福山路社区党委</w:t>
      </w:r>
      <w:r>
        <w:rPr>
          <w:rFonts w:hint="eastAsia" w:ascii="仿宋_GB2312" w:hAnsi="仿宋_GB2312" w:eastAsia="仿宋_GB2312" w:cs="仿宋_GB2312"/>
          <w:b w:val="0"/>
          <w:bCs/>
          <w:spacing w:val="8"/>
          <w:sz w:val="32"/>
          <w:szCs w:val="32"/>
        </w:rPr>
        <w:t>对照巡察反馈意见</w:t>
      </w:r>
      <w:r>
        <w:rPr>
          <w:rFonts w:hint="eastAsia" w:ascii="仿宋_GB2312" w:hAnsi="仿宋_GB2312" w:eastAsia="仿宋_GB2312" w:cs="仿宋_GB2312"/>
          <w:b w:val="0"/>
          <w:bCs/>
          <w:spacing w:val="8"/>
          <w:sz w:val="32"/>
          <w:szCs w:val="32"/>
          <w:lang w:eastAsia="zh-CN"/>
        </w:rPr>
        <w:t>三个方面</w:t>
      </w:r>
      <w:r>
        <w:rPr>
          <w:rFonts w:hint="eastAsia" w:ascii="仿宋_GB2312" w:hAnsi="仿宋_GB2312" w:eastAsia="仿宋_GB2312" w:cs="仿宋_GB2312"/>
          <w:b w:val="0"/>
          <w:bCs/>
          <w:spacing w:val="8"/>
          <w:sz w:val="32"/>
          <w:szCs w:val="32"/>
          <w:lang w:val="en-US" w:eastAsia="zh-CN"/>
        </w:rPr>
        <w:t>7项内容</w:t>
      </w:r>
      <w:r>
        <w:rPr>
          <w:rFonts w:hint="eastAsia" w:ascii="仿宋_GB2312" w:hAnsi="仿宋_GB2312" w:eastAsia="仿宋_GB2312" w:cs="仿宋_GB2312"/>
          <w:b w:val="0"/>
          <w:bCs/>
          <w:spacing w:val="8"/>
          <w:sz w:val="32"/>
          <w:szCs w:val="32"/>
        </w:rPr>
        <w:t>已全部落实到位；反馈的</w:t>
      </w:r>
      <w:r>
        <w:rPr>
          <w:rFonts w:hint="eastAsia" w:ascii="仿宋_GB2312" w:hAnsi="仿宋_GB2312" w:eastAsia="仿宋_GB2312" w:cs="仿宋_GB2312"/>
          <w:b w:val="0"/>
          <w:bCs/>
          <w:spacing w:val="8"/>
          <w:sz w:val="32"/>
          <w:szCs w:val="32"/>
          <w:lang w:val="en-US" w:eastAsia="zh-CN"/>
        </w:rPr>
        <w:t>17</w:t>
      </w:r>
      <w:r>
        <w:rPr>
          <w:rFonts w:hint="eastAsia" w:ascii="仿宋_GB2312" w:hAnsi="仿宋_GB2312" w:eastAsia="仿宋_GB2312" w:cs="仿宋_GB2312"/>
          <w:b w:val="0"/>
          <w:bCs/>
          <w:spacing w:val="8"/>
          <w:sz w:val="32"/>
          <w:szCs w:val="32"/>
        </w:rPr>
        <w:t>个具体问题，已</w:t>
      </w:r>
      <w:r>
        <w:rPr>
          <w:rFonts w:hint="eastAsia" w:ascii="仿宋_GB2312" w:hAnsi="仿宋_GB2312" w:eastAsia="仿宋_GB2312" w:cs="仿宋_GB2312"/>
          <w:b w:val="0"/>
          <w:bCs/>
          <w:spacing w:val="8"/>
          <w:sz w:val="32"/>
          <w:szCs w:val="32"/>
          <w:lang w:eastAsia="zh-CN"/>
        </w:rPr>
        <w:t>全部</w:t>
      </w:r>
      <w:r>
        <w:rPr>
          <w:rFonts w:hint="eastAsia" w:ascii="仿宋_GB2312" w:hAnsi="仿宋_GB2312" w:eastAsia="仿宋_GB2312" w:cs="仿宋_GB2312"/>
          <w:b w:val="0"/>
          <w:bCs/>
          <w:spacing w:val="8"/>
          <w:sz w:val="32"/>
          <w:szCs w:val="32"/>
        </w:rPr>
        <w:t>完成整改。</w:t>
      </w:r>
    </w:p>
    <w:p w14:paraId="2939FEB1">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长新街道</w:t>
      </w:r>
      <w:r>
        <w:rPr>
          <w:rFonts w:hint="eastAsia" w:ascii="仿宋_GB2312" w:hAnsi="仿宋_GB2312" w:eastAsia="仿宋_GB2312" w:cs="仿宋_GB2312"/>
          <w:b w:val="0"/>
          <w:bCs/>
          <w:spacing w:val="8"/>
          <w:sz w:val="32"/>
          <w:szCs w:val="32"/>
          <w:lang w:eastAsia="zh-CN"/>
        </w:rPr>
        <w:t>福山路社区</w:t>
      </w:r>
      <w:r>
        <w:rPr>
          <w:rFonts w:hint="eastAsia" w:ascii="仿宋_GB2312" w:hAnsi="仿宋_GB2312" w:eastAsia="仿宋_GB2312" w:cs="仿宋_GB2312"/>
          <w:b w:val="0"/>
          <w:bCs/>
          <w:spacing w:val="8"/>
          <w:sz w:val="32"/>
          <w:szCs w:val="32"/>
        </w:rPr>
        <w:t>坚决扛起主体责任，深刻反思存在问题，先后召开</w:t>
      </w:r>
      <w:r>
        <w:rPr>
          <w:rFonts w:hint="eastAsia" w:ascii="仿宋_GB2312" w:hAnsi="仿宋_GB2312" w:eastAsia="仿宋_GB2312" w:cs="仿宋_GB2312"/>
          <w:b w:val="0"/>
          <w:bCs/>
          <w:spacing w:val="8"/>
          <w:sz w:val="32"/>
          <w:szCs w:val="32"/>
          <w:lang w:val="en-US" w:eastAsia="zh-CN"/>
        </w:rPr>
        <w:t>福山路社区党委会议</w:t>
      </w:r>
      <w:r>
        <w:rPr>
          <w:rFonts w:hint="eastAsia" w:ascii="仿宋_GB2312" w:hAnsi="仿宋_GB2312" w:eastAsia="仿宋_GB2312" w:cs="仿宋_GB2312"/>
          <w:b w:val="0"/>
          <w:bCs/>
          <w:spacing w:val="8"/>
          <w:sz w:val="32"/>
          <w:szCs w:val="32"/>
        </w:rPr>
        <w:t>研究部署整改工作，成立了</w:t>
      </w:r>
      <w:r>
        <w:rPr>
          <w:rFonts w:hint="eastAsia" w:ascii="仿宋_GB2312" w:hAnsi="仿宋_GB2312" w:eastAsia="仿宋_GB2312" w:cs="仿宋_GB2312"/>
          <w:b w:val="0"/>
          <w:bCs/>
          <w:spacing w:val="8"/>
          <w:sz w:val="32"/>
          <w:szCs w:val="32"/>
          <w:lang w:val="en-US" w:eastAsia="zh-CN"/>
        </w:rPr>
        <w:t>由福山路社区书记</w:t>
      </w:r>
      <w:r>
        <w:rPr>
          <w:rFonts w:hint="eastAsia" w:ascii="仿宋_GB2312" w:hAnsi="仿宋_GB2312" w:eastAsia="仿宋_GB2312" w:cs="仿宋_GB2312"/>
          <w:b w:val="0"/>
          <w:bCs/>
          <w:spacing w:val="8"/>
          <w:sz w:val="32"/>
          <w:szCs w:val="32"/>
        </w:rPr>
        <w:t xml:space="preserve">牵头的整改领导小组，制定详实方案，层层传导压力。坚持举一反三、标本兼治，不仅着力解决具体问题，更注重从制度机制层面堵塞漏洞、深化治理，推动了管党治党政治责任的进一步压实和单位业务管理水平的整体提升。 </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5B8435A9">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201771E1">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eastAsia" w:ascii="仿宋_GB2312" w:hAnsi="仿宋_GB2312" w:eastAsia="仿宋_GB2312" w:cs="仿宋_GB2312"/>
          <w:b/>
          <w:bCs w:val="0"/>
          <w:spacing w:val="8"/>
          <w:sz w:val="32"/>
          <w:szCs w:val="32"/>
          <w:highlight w:val="none"/>
          <w:lang w:val="e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 w:eastAsia="zh-CN"/>
        </w:rPr>
        <w:t>问题整改情况。</w:t>
      </w:r>
    </w:p>
    <w:p w14:paraId="44B95C9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rPr>
        <w:t>理论学习不够重视。2024年福山路社区共召开42次两委（党委和居委）会议，均没有学习党的二十届三中全会精神、习近平总书记重要讲话和重要指示精神，思想上对党的政治理论学习重视程度不够。</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制定系统学习计划。由党委班子带头带动社区党员加强对政治理论学习的重视程度。将二十大、二十届三中全会等重要精神列为学习核心，明确学习时间、篇目和研讨主题</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val="0"/>
          <w:bCs/>
          <w:spacing w:val="8"/>
          <w:sz w:val="32"/>
          <w:szCs w:val="32"/>
          <w:lang w:val="en"/>
        </w:rPr>
        <w:t>确保全面覆盖、学深悟透</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在社区两委（党委和居委）会议上，及时跟进学习党的各项方针政策和习近平总书记重要讲话和重要指示精神。</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有效提高党员理论学习积极性。</w:t>
      </w:r>
    </w:p>
    <w:p w14:paraId="14A51245">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highlight w:val="none"/>
          <w:lang w:val="en"/>
        </w:rPr>
        <w:t>第一议题</w:t>
      </w:r>
      <w:r>
        <w:rPr>
          <w:rFonts w:hint="eastAsia" w:ascii="仿宋_GB2312" w:hAnsi="仿宋_GB2312" w:eastAsia="仿宋_GB2312" w:cs="仿宋_GB2312"/>
          <w:b w:val="0"/>
          <w:bCs/>
          <w:spacing w:val="8"/>
          <w:sz w:val="32"/>
          <w:szCs w:val="32"/>
          <w:highlight w:val="none"/>
          <w:lang w:val="en" w:eastAsia="zh-CN"/>
        </w:rPr>
        <w:t>’</w:t>
      </w:r>
      <w:r>
        <w:rPr>
          <w:rFonts w:hint="eastAsia" w:ascii="仿宋_GB2312" w:hAnsi="仿宋_GB2312" w:eastAsia="仿宋_GB2312" w:cs="仿宋_GB2312"/>
          <w:b w:val="0"/>
          <w:bCs/>
          <w:spacing w:val="8"/>
          <w:sz w:val="32"/>
          <w:szCs w:val="32"/>
          <w:highlight w:val="none"/>
          <w:lang w:val="en"/>
        </w:rPr>
        <w:t>制度落实不到位。2024年福山路社区共召开42次两委（党委和居委）会议，均未落实“第一议题”制度，对于习近平总书记重要讲话和重要指示精神学习跟进不及时。</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在各项会议过程中坚持严格落实“第一议题”制度。</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规范学习内容。对有习近平总书记重要讲话、重要指示批示精神等紧急学习任务，在第一时间组织学习。</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社区党员的政治敏锐度明显提高，对习近平总书记重要讲话、重要指示批示精神理论学习更加深入。</w:t>
      </w:r>
    </w:p>
    <w:p w14:paraId="5E50CC1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b/>
          <w:bCs w:val="0"/>
          <w:lang w:val="en-US" w:eastAsia="zh-CN"/>
        </w:rPr>
      </w:pPr>
      <w:r>
        <w:rPr>
          <w:rFonts w:hint="eastAsia" w:ascii="仿宋_GB2312" w:hAnsi="仿宋_GB2312" w:eastAsia="仿宋_GB2312" w:cs="仿宋_GB2312"/>
          <w:b/>
          <w:bCs w:val="0"/>
          <w:spacing w:val="8"/>
          <w:sz w:val="32"/>
          <w:szCs w:val="32"/>
          <w:lang w:val="en-US" w:eastAsia="zh-CN"/>
        </w:rPr>
        <w:t>2</w:t>
      </w:r>
      <w:r>
        <w:rPr>
          <w:rFonts w:hint="eastAsia" w:ascii="仿宋_GB2312" w:hAnsi="仿宋_GB2312" w:eastAsia="仿宋_GB2312" w:cs="仿宋_GB2312"/>
          <w:b/>
          <w:bCs w:val="0"/>
          <w:spacing w:val="8"/>
          <w:sz w:val="32"/>
          <w:szCs w:val="32"/>
        </w:rPr>
        <w:t>.</w:t>
      </w:r>
      <w:r>
        <w:rPr>
          <w:rFonts w:hint="eastAsia" w:ascii="仿宋_GB2312" w:hAnsi="仿宋_GB2312" w:eastAsia="仿宋_GB2312" w:cs="仿宋_GB2312"/>
          <w:b/>
          <w:bCs w:val="0"/>
          <w:spacing w:val="8"/>
          <w:sz w:val="32"/>
          <w:szCs w:val="32"/>
          <w:lang w:val="en" w:eastAsia="zh-CN"/>
        </w:rPr>
        <w:t>“履行职能责任、落实上级决策部署有差距。”</w:t>
      </w:r>
      <w:r>
        <w:rPr>
          <w:rFonts w:hint="eastAsia" w:ascii="仿宋_GB2312" w:hAnsi="仿宋_GB2312" w:eastAsia="仿宋_GB2312" w:cs="仿宋_GB2312"/>
          <w:b/>
          <w:bCs w:val="0"/>
          <w:spacing w:val="8"/>
          <w:sz w:val="32"/>
          <w:szCs w:val="32"/>
        </w:rPr>
        <w:t>问题。</w:t>
      </w:r>
    </w:p>
    <w:p w14:paraId="0DBF0BBE">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对社区网格化服务管理不到位。随机抽查福山路社区10名“单元长”进行电话询访，3个不是单元长，2个电话打不通，占抽查总数的50%，落实“三长（网格长、楼栋长、单元长）”工作不实。</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rPr>
        <w:t>由党委班子抽查核实“三长”人员信息，对履职不力人员及时调整，确保队伍整体素质。现已更换18名楼栋长，34名单元长。</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rPr>
        <w:t>强化培训赋能，提升服务能力，由经验丰富的“三长人员”与新人结对，通过实践指导提升业务能力。</w:t>
      </w:r>
      <w:r>
        <w:rPr>
          <w:rFonts w:hint="eastAsia" w:ascii="仿宋_GB2312" w:hAnsi="仿宋_GB2312" w:eastAsia="仿宋_GB2312" w:cs="仿宋_GB2312"/>
          <w:b/>
          <w:bCs w:val="0"/>
          <w:spacing w:val="8"/>
          <w:sz w:val="32"/>
          <w:szCs w:val="32"/>
          <w:highlight w:val="none"/>
          <w:lang w:val="en-US" w:eastAsia="zh-CN"/>
        </w:rPr>
        <w:t>具体成果：</w:t>
      </w:r>
      <w:r>
        <w:rPr>
          <w:rFonts w:hint="eastAsia" w:ascii="仿宋_GB2312" w:hAnsi="仿宋_GB2312" w:eastAsia="仿宋_GB2312" w:cs="仿宋_GB2312"/>
          <w:b w:val="0"/>
          <w:bCs/>
          <w:spacing w:val="8"/>
          <w:sz w:val="32"/>
          <w:szCs w:val="32"/>
          <w:highlight w:val="none"/>
          <w:lang w:val="en-US" w:eastAsia="zh-CN"/>
        </w:rPr>
        <w:t>有效提高“三长队伍"整体素质，履职能力得到提升。</w:t>
      </w:r>
    </w:p>
    <w:p w14:paraId="57BA417D">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highlight w:val="none"/>
          <w:lang w:val="en-US" w:eastAsia="zh-CN" w:bidi="ar-SA"/>
        </w:rPr>
        <w:t>存在消防安全隐患</w:t>
      </w:r>
      <w:r>
        <w:rPr>
          <w:rFonts w:hint="eastAsia" w:ascii="仿宋_GB2312" w:hAnsi="仿宋_GB2312" w:eastAsia="仿宋_GB2312" w:cs="仿宋_GB2312"/>
          <w:b w:val="0"/>
          <w:bCs/>
          <w:spacing w:val="8"/>
          <w:sz w:val="32"/>
          <w:szCs w:val="32"/>
          <w:highlight w:val="none"/>
          <w:lang w:eastAsia="zh-CN"/>
        </w:rPr>
        <w:t>”</w:t>
      </w:r>
      <w:r>
        <w:rPr>
          <w:rFonts w:hint="eastAsia" w:ascii="仿宋_GB2312" w:hAnsi="仿宋_GB2312" w:eastAsia="仿宋_GB2312" w:cs="仿宋_GB2312"/>
          <w:b w:val="0"/>
          <w:bCs/>
          <w:spacing w:val="8"/>
          <w:sz w:val="32"/>
          <w:szCs w:val="32"/>
          <w:highlight w:val="none"/>
          <w:lang w:val="en" w:eastAsia="zh-CN"/>
        </w:rPr>
        <w:t>问题。福山路社区常欣家园3期消防通道有杂物占道，存在消防安全隐患。</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开展清理行动：联合物业公司、社区志愿者等组成清理小组，对常欣家园 3 期消防通道的杂物进行全面清理，确保消防通道畅通无阻。同时，在清理过程中，对杂物所属居民进行消防安全教育。</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形成长效机制：持续宣传机制：定期开展消防安全宣传活动，每季度至少举办一次消防安全知识讲座或演练，利用微信群等平台，常态化推送消防安全知识，不断强化居民的消防安全意识。</w:t>
      </w:r>
      <w:r>
        <w:rPr>
          <w:rFonts w:hint="eastAsia" w:ascii="仿宋_GB2312" w:hAnsi="仿宋_GB2312" w:eastAsia="仿宋_GB2312" w:cs="仿宋_GB2312"/>
          <w:b/>
          <w:bCs w:val="0"/>
          <w:spacing w:val="8"/>
          <w:sz w:val="32"/>
          <w:szCs w:val="32"/>
          <w:lang w:val="en-US" w:eastAsia="zh-CN"/>
        </w:rPr>
        <w:t>具体成果：</w:t>
      </w:r>
      <w:bookmarkStart w:id="0" w:name="_GoBack"/>
      <w:r>
        <w:rPr>
          <w:rFonts w:hint="eastAsia" w:ascii="仿宋_GB2312" w:hAnsi="仿宋_GB2312" w:eastAsia="仿宋_GB2312" w:cs="仿宋_GB2312"/>
          <w:b w:val="0"/>
          <w:bCs/>
          <w:spacing w:val="8"/>
          <w:sz w:val="32"/>
          <w:szCs w:val="32"/>
          <w:lang w:val="en-US" w:eastAsia="zh-CN"/>
        </w:rPr>
        <w:t>切实提升消防安全意识，有效防范安全隐患。</w:t>
      </w:r>
    </w:p>
    <w:bookmarkEnd w:id="0"/>
    <w:p w14:paraId="5ABCB0EA">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问题。福山路社区常欣家园3期小区门口井盖破损严重，存在安全隐患。</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第一时间组织专业维修人员对破损井盖进行更换，选用质量合格、承载能力符合标准的井盖产品，确保更换后的井盖能够满足小区门口的使用需求，消除当前存在的安全隐患。在更换过程中，设置明显的警示标识，提醒过往行人与车辆注意安全。</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长效机制：社区与物业安排专人负责，每周至少对小区内所有井盖进行一次全面巡查。巡查内容包括井盖外观是否破损、井盖与井口的贴合度、周边是否有沉降等情况，并做好书面记录。对于巡检中发现的问题，及时上报并安排维修。</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切实提升安全防范意识，消除安全隐患。</w:t>
      </w:r>
    </w:p>
    <w:p w14:paraId="44AB6208">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问题。福山路社区常欣家园3期12栋13单元、12单元门中间电箱损坏（上方电箱空开无漏电保护器、下方电箱无接地保护、两个电箱门均没有关上），存在安全隐患。</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电力维修人员对电表箱进行断电处理后，拆除无漏电保护功能的空开，安装具有过载、短路、漏电保护功能的新型空开；在下方电箱加装符合规范的接地极和接地线，确保接地电阻达标；更换电箱门损坏的合页、锁扣等配件，关闭并锁好电箱门。施工过程中，社区工作人员全程监督，确保施工安全和质量。</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长效机制：持续严格执行长效机制，由社区联合物业公司安排专业人员或委托专业电力维护机构，每月对小区内所有电表箱进行至少一次全面巡检。巡检内容包括箱体外观是否完好、箱门能否正常开关并锁住、内部线路及电表是否正常运行等。</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切实提升安全防范意识，有效防范安全隐患。</w:t>
      </w:r>
    </w:p>
    <w:p w14:paraId="7ED5C6CB">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问题。福山路社区伊河棠樾5栋1单元5楼、6楼楼道堆放杂物，存在消防安全隐患。</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社区联合物业迅速组织工作人员和志愿者，对伊河棠樾 5 栋 1 单元 5 楼、6 楼楼道的杂物进行集中清理。在清理过程中，尽量联系杂物所属居民，耐心向其说明楼道堆放杂物的危害，争取居民的理解与配合。同时，在清理现场设置警示标识，提醒居民不要在楼道再次堆放杂物。</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长效机制：持续严格执行长效机制，社区联系物业安排专人每周对各楼道进行至少一次巡查，重点检查是否存在杂物堆放、消防通道是否畅通等问题。对于发现的杂物堆放问题，立即联系居民清理，并跟踪落实情况。</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切实提升安全防范意识，有效防范安全隐患。</w:t>
      </w:r>
    </w:p>
    <w:p w14:paraId="34CE8311">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问题。福山路社区常欣家园3期12栋7单元西侧电箱临时接线，防护不足，存在安全隐患。</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第一时间联系电信公司，对常欣家园 3 期 12 栋 7 单元西侧电箱的临时接线进行重新防护。按照电气安全标准，使用合格的绝缘材料对电线进行包裹，安装防护外壳，并设置明显的警示标识，提醒居民注意安全，远离危险区域，确保临时接线处于安全防护状态。</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长效机制：持续严格执行长效机制，建立电箱及临时接线定期巡检制度，社区联合物业公司安排专业电工每月对小区内所有电箱及临时接线进行巡检。巡检内容包括防护设施是否完好、警示标识是否清晰、接线是否松动等。对于巡检中发现的问题，及时记录并安排维修人员进行处理，同时建立详细的巡检和维修记录档案，以便跟踪管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切实提升安全防范意识，有效防范安全隐患。</w:t>
      </w:r>
    </w:p>
    <w:p w14:paraId="582EA658">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对社区议事协商制度监管不严。2022-2024年福山路社区累计召开议事协商会议4次，按照1月1次的要求，会议次数严重不足，且未能充分就社区的重大事项、居民关心的切身问题开展协商。</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rPr>
        <w:t>按照区委第二巡察组反馈的问题，福山路社区党委深刻反思此项工作的不足，意识到问题的严重性，整改如下：1.强化理论武装，提高思想认识，学习《关于进一步规范议事协商会议提升城乡社区治理能力的通知》等相关文件，深刻领会议事协商会议在社区治理中的重要作用。</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rPr>
        <w:t>严密工作规范性，明确工作目标及议事协商范围、频次，调动居民参与社区事务的积极性和主动性，形成共建共治共享的良好社区氛围。</w:t>
      </w:r>
      <w:r>
        <w:rPr>
          <w:rFonts w:hint="eastAsia" w:ascii="仿宋_GB2312" w:hAnsi="仿宋_GB2312" w:eastAsia="仿宋_GB2312" w:cs="仿宋_GB2312"/>
          <w:b/>
          <w:bCs w:val="0"/>
          <w:spacing w:val="8"/>
          <w:sz w:val="32"/>
          <w:szCs w:val="32"/>
          <w:highlight w:val="none"/>
          <w:lang w:val="en-US" w:eastAsia="zh-CN"/>
        </w:rPr>
        <w:t>三是</w:t>
      </w:r>
      <w:r>
        <w:rPr>
          <w:rFonts w:hint="eastAsia" w:ascii="仿宋_GB2312" w:hAnsi="仿宋_GB2312" w:eastAsia="仿宋_GB2312" w:cs="仿宋_GB2312"/>
          <w:b w:val="0"/>
          <w:bCs/>
          <w:spacing w:val="8"/>
          <w:sz w:val="32"/>
          <w:szCs w:val="32"/>
          <w:highlight w:val="none"/>
          <w:lang w:val="en"/>
        </w:rPr>
        <w:t>完善议事协商制度，强化责任落实，把涉及社区的重大事项，民生关注的切身问题纳入议事协商日程保障民生实事能够得到有效化解。</w:t>
      </w:r>
      <w:r>
        <w:rPr>
          <w:rFonts w:hint="eastAsia" w:ascii="仿宋_GB2312" w:hAnsi="仿宋_GB2312" w:eastAsia="仿宋_GB2312" w:cs="仿宋_GB2312"/>
          <w:b/>
          <w:bCs w:val="0"/>
          <w:spacing w:val="8"/>
          <w:sz w:val="32"/>
          <w:szCs w:val="32"/>
          <w:highlight w:val="none"/>
          <w:lang w:val="en-US" w:eastAsia="zh-CN"/>
        </w:rPr>
        <w:t>具体成果：</w:t>
      </w:r>
      <w:r>
        <w:rPr>
          <w:rFonts w:hint="eastAsia" w:ascii="仿宋_GB2312" w:hAnsi="仿宋_GB2312" w:eastAsia="仿宋_GB2312" w:cs="仿宋_GB2312"/>
          <w:sz w:val="32"/>
          <w:szCs w:val="32"/>
          <w:highlight w:val="none"/>
          <w:lang w:val="en-US" w:eastAsia="zh-CN"/>
        </w:rPr>
        <w:t>切实保障了记录质量，进一步强化思想认识，营造共建共治共享的良好氛围。</w:t>
      </w:r>
    </w:p>
    <w:p w14:paraId="66CDB2B8">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ascii="仿宋_GB2312" w:hAnsi="仿宋_GB2312" w:eastAsia="仿宋_GB2312" w:cs="仿宋_GB2312"/>
          <w:b/>
          <w:bCs w:val="0"/>
          <w:spacing w:val="8"/>
          <w:sz w:val="32"/>
          <w:szCs w:val="32"/>
          <w:lang w:val="en-US" w:eastAsia="zh-CN"/>
        </w:rPr>
      </w:pPr>
      <w:r>
        <w:rPr>
          <w:rFonts w:hint="eastAsia" w:ascii="仿宋_GB2312" w:hAnsi="仿宋_GB2312" w:eastAsia="仿宋_GB2312" w:cs="仿宋_GB2312"/>
          <w:b/>
          <w:bCs w:val="0"/>
          <w:spacing w:val="8"/>
          <w:sz w:val="32"/>
          <w:szCs w:val="32"/>
          <w:lang w:val="en-US" w:eastAsia="zh-CN"/>
        </w:rPr>
        <w:t>（二）、聚焦群众身边不正之风和腐败问题</w:t>
      </w:r>
    </w:p>
    <w:p w14:paraId="61F8B82E">
      <w:pPr>
        <w:keepNext w:val="0"/>
        <w:keepLines w:val="0"/>
        <w:pageBreakBefore w:val="0"/>
        <w:widowControl w:val="0"/>
        <w:kinsoku/>
        <w:wordWrap/>
        <w:overflowPunct/>
        <w:topLinePunct w:val="0"/>
        <w:autoSpaceDE/>
        <w:autoSpaceDN/>
        <w:bidi w:val="0"/>
        <w:adjustRightInd/>
        <w:snapToGri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 w:eastAsia="zh-CN"/>
        </w:rPr>
      </w:pPr>
      <w:r>
        <w:rPr>
          <w:rFonts w:hint="eastAsia" w:ascii="仿宋_GB2312" w:hAnsi="仿宋_GB2312" w:eastAsia="仿宋_GB2312" w:cs="仿宋_GB2312"/>
          <w:b/>
          <w:bCs w:val="0"/>
          <w:spacing w:val="8"/>
          <w:sz w:val="32"/>
          <w:szCs w:val="32"/>
          <w:highlight w:val="none"/>
          <w:lang w:val="en" w:eastAsia="zh-CN"/>
        </w:rPr>
        <w:t>3.全面从严治党责任落实不到位。</w:t>
      </w:r>
    </w:p>
    <w:p w14:paraId="01387AAA">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针对党风廉政建设工作认识不深刻，落实力度不够。2024年福山路社区未召开党风廉政建设专题会议，也没有研究部署党风廉政建设工作，对于党风廉政建设工作认识不深刻，落实力度不够。</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eastAsia="zh-CN"/>
        </w:rPr>
        <w:t>加强思想认识：组织社区全体工作人员开展党风廉政建设专题学习会，深入学习习近平总书记关于党风廉政建设的重要论述，以及中央、省、市、区关于党风廉政建设的相关文件和会议精神。</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eastAsia="zh-CN"/>
        </w:rPr>
        <w:t>通过廉洁警示教育、案例分析、政策解读等方式，让工作人员深刻认识党风廉政建设的重要性和紧迫性。 学习频率为每月至少一次，长期坚持，通过定期的学习，不断强化工作人员的思想认识。</w:t>
      </w:r>
      <w:r>
        <w:rPr>
          <w:rFonts w:hint="eastAsia" w:ascii="仿宋_GB2312" w:hAnsi="仿宋_GB2312" w:eastAsia="仿宋_GB2312" w:cs="仿宋_GB2312"/>
          <w:b/>
          <w:bCs w:val="0"/>
          <w:spacing w:val="8"/>
          <w:sz w:val="32"/>
          <w:szCs w:val="32"/>
          <w:highlight w:val="none"/>
          <w:lang w:val="en" w:eastAsia="zh-CN"/>
        </w:rPr>
        <w:t>具体成果：</w:t>
      </w:r>
      <w:r>
        <w:rPr>
          <w:rFonts w:hint="eastAsia" w:ascii="仿宋_GB2312" w:hAnsi="仿宋_GB2312" w:eastAsia="仿宋_GB2312" w:cs="仿宋_GB2312"/>
          <w:b w:val="0"/>
          <w:bCs/>
          <w:spacing w:val="8"/>
          <w:sz w:val="32"/>
          <w:szCs w:val="32"/>
          <w:lang w:val="en-US" w:eastAsia="zh-CN"/>
        </w:rPr>
        <w:t>工作人员深刻认识党风廉政建设的重要性和紧迫性。</w:t>
      </w:r>
    </w:p>
    <w:p w14:paraId="6958BB71">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bCs w:val="0"/>
          <w:spacing w:val="8"/>
          <w:sz w:val="32"/>
          <w:szCs w:val="32"/>
          <w:highlight w:val="none"/>
          <w:lang w:val="en" w:eastAsia="zh-CN"/>
        </w:rPr>
      </w:pPr>
      <w:r>
        <w:rPr>
          <w:rFonts w:hint="eastAsia" w:ascii="仿宋_GB2312" w:hAnsi="仿宋_GB2312" w:eastAsia="仿宋_GB2312" w:cs="仿宋_GB2312"/>
          <w:b w:val="0"/>
          <w:bCs/>
          <w:spacing w:val="8"/>
          <w:sz w:val="32"/>
          <w:szCs w:val="32"/>
          <w:highlight w:val="none"/>
          <w:lang w:val="en" w:eastAsia="zh-CN"/>
        </w:rPr>
        <w:t>针对学习《党章》及相关文件要求落实不到位。2024年福山路社区未学习党章，没有落实《关于巩固深化“不忘初心、牢记使命”主题教育成果的意见》文件要求。</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eastAsia="zh-CN"/>
        </w:rPr>
        <w:t>社区党委多形式开展学习《党章》，确保全面、系统地学习《党章》。</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eastAsia="zh-CN"/>
        </w:rPr>
        <w:t>开展集中学习与交流：鼓励党员分享学习心得，深入理解《党章》内涵。学习活动持续至年底，形成常态化学习机制。3、集中学习《关于巩固深化“不忘初心、牢记使命”主题教育成果的意见》文件要求。</w:t>
      </w:r>
      <w:r>
        <w:rPr>
          <w:rFonts w:hint="eastAsia" w:ascii="仿宋_GB2312" w:hAnsi="仿宋_GB2312" w:eastAsia="仿宋_GB2312" w:cs="仿宋_GB2312"/>
          <w:b/>
          <w:bCs w:val="0"/>
          <w:spacing w:val="8"/>
          <w:sz w:val="32"/>
          <w:szCs w:val="32"/>
          <w:highlight w:val="none"/>
          <w:lang w:val="en" w:eastAsia="zh-CN"/>
        </w:rPr>
        <w:t>具体成果：</w:t>
      </w:r>
      <w:r>
        <w:rPr>
          <w:rFonts w:hint="eastAsia" w:ascii="仿宋_GB2312" w:hAnsi="仿宋_GB2312" w:eastAsia="仿宋_GB2312" w:cs="仿宋_GB2312"/>
          <w:b w:val="0"/>
          <w:bCs/>
          <w:spacing w:val="8"/>
          <w:sz w:val="32"/>
          <w:szCs w:val="32"/>
          <w:highlight w:val="none"/>
          <w:lang w:val="en" w:eastAsia="zh-CN"/>
        </w:rPr>
        <w:t>不断深化党员理论素养，自觉增强党员党性修养。</w:t>
      </w:r>
    </w:p>
    <w:p w14:paraId="5E4D3706">
      <w:pPr>
        <w:keepNext w:val="0"/>
        <w:keepLines w:val="0"/>
        <w:pageBreakBefore w:val="0"/>
        <w:widowControl w:val="0"/>
        <w:kinsoku/>
        <w:wordWrap/>
        <w:overflowPunct/>
        <w:topLinePunct w:val="0"/>
        <w:autoSpaceDE/>
        <w:autoSpaceDN/>
        <w:bidi w:val="0"/>
        <w:adjustRightInd/>
        <w:snapToGrid/>
        <w:spacing w:line="576" w:lineRule="exact"/>
        <w:ind w:firstLine="675" w:firstLineChars="200"/>
        <w:textAlignment w:val="auto"/>
        <w:rPr>
          <w:rFonts w:hint="default"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4、财务管理不够规范。</w:t>
      </w:r>
    </w:p>
    <w:p w14:paraId="74DC78A5">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bCs w:val="0"/>
          <w:spacing w:val="8"/>
          <w:sz w:val="32"/>
          <w:szCs w:val="32"/>
          <w:highlight w:val="none"/>
          <w:lang w:val="en" w:eastAsia="zh-CN"/>
        </w:rPr>
      </w:pPr>
      <w:r>
        <w:rPr>
          <w:rFonts w:hint="eastAsia" w:ascii="仿宋_GB2312" w:hAnsi="仿宋_GB2312" w:eastAsia="仿宋_GB2312" w:cs="仿宋_GB2312"/>
          <w:b w:val="0"/>
          <w:bCs/>
          <w:spacing w:val="8"/>
          <w:sz w:val="32"/>
          <w:szCs w:val="32"/>
          <w:highlight w:val="none"/>
          <w:lang w:val="en" w:eastAsia="zh-CN"/>
        </w:rPr>
        <w:t>针对项目实施流程不切合实际问题。福山路社区2024年11月8号凭证支付制作仿古凉亭支付49450.00元。原始凭证中施工合同签订时间2024年10月22日，项目付款时间2024年10月23日，合同签订时间至付款时间仅差1天，此项目实施流程不切合实际。经财会认真查账确认2024年10月22日下单，10月23日走请款流程，11月20日街道开会同意支付，11月27日付款成功。</w:t>
      </w:r>
      <w:r>
        <w:rPr>
          <w:rFonts w:hint="eastAsia" w:ascii="仿宋_GB2312" w:hAnsi="仿宋_GB2312" w:eastAsia="仿宋_GB2312" w:cs="仿宋_GB2312"/>
          <w:b/>
          <w:bCs w:val="0"/>
          <w:spacing w:val="8"/>
          <w:sz w:val="32"/>
          <w:szCs w:val="32"/>
          <w:highlight w:val="none"/>
          <w:lang w:val="en" w:eastAsia="zh-CN"/>
        </w:rPr>
        <w:t>具体成果：</w:t>
      </w:r>
      <w:r>
        <w:rPr>
          <w:rFonts w:hint="eastAsia" w:ascii="仿宋_GB2312" w:hAnsi="仿宋_GB2312" w:eastAsia="仿宋_GB2312" w:cs="仿宋_GB2312"/>
          <w:b w:val="0"/>
          <w:bCs/>
          <w:spacing w:val="8"/>
          <w:sz w:val="32"/>
          <w:szCs w:val="32"/>
          <w:lang w:val="en-US" w:eastAsia="zh-CN"/>
        </w:rPr>
        <w:t>责任意识有所提升，账目记录详实。</w:t>
      </w:r>
    </w:p>
    <w:p w14:paraId="1B2BC18E">
      <w:pPr>
        <w:keepNext w:val="0"/>
        <w:keepLines w:val="0"/>
        <w:pageBreakBefore w:val="0"/>
        <w:widowControl w:val="0"/>
        <w:kinsoku/>
        <w:wordWrap/>
        <w:overflowPunct/>
        <w:topLinePunct w:val="0"/>
        <w:autoSpaceDE/>
        <w:autoSpaceDN/>
        <w:bidi w:val="0"/>
        <w:adjustRightInd/>
        <w:snapToGrid/>
        <w:spacing w:line="576" w:lineRule="exact"/>
        <w:ind w:firstLine="675" w:firstLineChars="200"/>
        <w:textAlignment w:val="auto"/>
        <w:rPr>
          <w:rFonts w:hint="default"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5、作风建设有待加强。</w:t>
      </w:r>
    </w:p>
    <w:p w14:paraId="7074F377">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highlight w:val="none"/>
          <w:lang w:val="en" w:eastAsia="zh-CN"/>
        </w:rPr>
      </w:pPr>
      <w:r>
        <w:rPr>
          <w:rFonts w:hint="eastAsia" w:ascii="仿宋_GB2312" w:hAnsi="仿宋_GB2312" w:eastAsia="仿宋_GB2312" w:cs="仿宋_GB2312"/>
          <w:b w:val="0"/>
          <w:bCs/>
          <w:spacing w:val="8"/>
          <w:sz w:val="32"/>
          <w:szCs w:val="32"/>
          <w:highlight w:val="none"/>
          <w:lang w:val="en" w:eastAsia="zh-CN"/>
        </w:rPr>
        <w:t>针对制度未结合实际问题。福山路社区《党员示范岗制度》《“党员示范岗”活动细则》完全抄袭“人人文库”2021年7月28日《党员示范岗制度和活动细则》文章，文件中出现“省行党委、部门支部”“团结带动其他员工争创文明班组”等字样，未联系福山路社区实际。废止抄袭制度并重新制定福山路社区《党员示范岗制度》《“党员示范岗”活动细则》。</w:t>
      </w:r>
      <w:r>
        <w:rPr>
          <w:rFonts w:hint="eastAsia" w:ascii="仿宋_GB2312" w:hAnsi="仿宋_GB2312" w:eastAsia="仿宋_GB2312" w:cs="仿宋_GB2312"/>
          <w:b/>
          <w:bCs w:val="0"/>
          <w:spacing w:val="8"/>
          <w:sz w:val="32"/>
          <w:szCs w:val="32"/>
          <w:highlight w:val="none"/>
          <w:lang w:val="en" w:eastAsia="zh-CN"/>
        </w:rPr>
        <w:t>具体成果：</w:t>
      </w:r>
      <w:r>
        <w:rPr>
          <w:rFonts w:hint="eastAsia" w:ascii="仿宋_GB2312" w:hAnsi="仿宋_GB2312" w:eastAsia="仿宋_GB2312" w:cs="仿宋_GB2312"/>
          <w:b w:val="0"/>
          <w:bCs/>
          <w:spacing w:val="8"/>
          <w:sz w:val="32"/>
          <w:szCs w:val="32"/>
          <w:highlight w:val="none"/>
          <w:lang w:val="en" w:eastAsia="zh-CN"/>
        </w:rPr>
        <w:t>思想意识进一步提升，工作质量明显提高。</w:t>
      </w:r>
    </w:p>
    <w:p w14:paraId="28D84A57">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highlight w:val="none"/>
          <w:lang w:val="en" w:eastAsia="zh-CN"/>
        </w:rPr>
      </w:pPr>
      <w:r>
        <w:rPr>
          <w:rFonts w:hint="eastAsia" w:ascii="仿宋_GB2312" w:hAnsi="仿宋_GB2312" w:eastAsia="仿宋_GB2312" w:cs="仿宋_GB2312"/>
          <w:b w:val="0"/>
          <w:bCs/>
          <w:spacing w:val="8"/>
          <w:sz w:val="32"/>
          <w:szCs w:val="32"/>
          <w:highlight w:val="none"/>
          <w:lang w:val="en" w:eastAsia="zh-CN"/>
        </w:rPr>
        <w:t>针对惠民政策更新缓慢问题。2025年4月16日现场走访发现福山路社区社区公示栏最新公示文件为吉民发﹝2023﹞32号文件，惠民政策更新缓慢。</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highlight w:val="none"/>
          <w:lang w:val="en" w:eastAsia="zh-CN"/>
        </w:rPr>
        <w:t>第一时间更新惠民政策，每周由社区负责人对公示栏内容进行审核，确保惠民政策及时、准确更新。同时建立审核台账，详细记录审核情况。确保惠民政策及时准确传达给居民</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highlight w:val="none"/>
          <w:lang w:val="en" w:eastAsia="zh-CN"/>
        </w:rPr>
        <w:t>持续严格执行长效机制，定期对机制运行效果进行评估和优化。同时加强与居民互动，收集居民对惠民政策公示内容和形式的建议，进一步提升社区服务水平。</w:t>
      </w:r>
      <w:r>
        <w:rPr>
          <w:rFonts w:hint="eastAsia" w:ascii="仿宋_GB2312" w:hAnsi="仿宋_GB2312" w:eastAsia="仿宋_GB2312" w:cs="仿宋_GB2312"/>
          <w:b/>
          <w:bCs w:val="0"/>
          <w:spacing w:val="8"/>
          <w:sz w:val="32"/>
          <w:szCs w:val="32"/>
          <w:highlight w:val="none"/>
          <w:lang w:val="en" w:eastAsia="zh-CN"/>
        </w:rPr>
        <w:t>具体成果：</w:t>
      </w:r>
      <w:r>
        <w:rPr>
          <w:rFonts w:hint="eastAsia" w:ascii="仿宋_GB2312" w:hAnsi="仿宋_GB2312" w:eastAsia="仿宋_GB2312" w:cs="仿宋_GB2312"/>
          <w:b w:val="0"/>
          <w:bCs/>
          <w:spacing w:val="8"/>
          <w:sz w:val="32"/>
          <w:szCs w:val="32"/>
          <w:highlight w:val="none"/>
          <w:lang w:val="en" w:eastAsia="zh-CN"/>
        </w:rPr>
        <w:t>便于居民办事，提高服务能力。、</w:t>
      </w:r>
    </w:p>
    <w:p w14:paraId="2156047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highlight w:val="none"/>
          <w:lang w:val="en" w:eastAsia="zh-CN"/>
        </w:rPr>
      </w:pPr>
      <w:r>
        <w:rPr>
          <w:rFonts w:hint="eastAsia" w:ascii="仿宋_GB2312" w:hAnsi="仿宋_GB2312" w:eastAsia="仿宋_GB2312" w:cs="仿宋_GB2312"/>
          <w:b w:val="0"/>
          <w:bCs/>
          <w:spacing w:val="8"/>
          <w:sz w:val="32"/>
          <w:szCs w:val="32"/>
          <w:highlight w:val="none"/>
          <w:lang w:val="en" w:eastAsia="zh-CN"/>
        </w:rPr>
        <w:t>聚焦基层党组织和党员队伍建设</w:t>
      </w:r>
    </w:p>
    <w:p w14:paraId="6DE8571D">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880" w:leftChars="0" w:firstLine="0" w:firstLineChars="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民主集中制落实不到位。</w:t>
      </w:r>
    </w:p>
    <w:p w14:paraId="22E4A1D9">
      <w:pPr>
        <w:keepNext w:val="0"/>
        <w:keepLines w:val="0"/>
        <w:pageBreakBefore w:val="0"/>
        <w:widowControl w:val="0"/>
        <w:numPr>
          <w:numId w:val="0"/>
        </w:numPr>
        <w:kinsoku/>
        <w:wordWrap/>
        <w:overflowPunct/>
        <w:topLinePunct w:val="0"/>
        <w:autoSpaceDE/>
        <w:autoSpaceDN/>
        <w:bidi w:val="0"/>
        <w:adjustRightInd/>
        <w:snapToGrid/>
        <w:spacing w:line="576" w:lineRule="exact"/>
        <w:ind w:firstLine="1008" w:firstLineChars="300"/>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US" w:eastAsia="zh-CN"/>
        </w:rPr>
        <w:t>针对“三重一大”决策制度执行不严格问题。2024年2月18日福山路社区讨论党建专项经费支出时，用“无”代替发表意见；2024年7月8日讨论为辖区居民装凉亭、修复下水井、建蓄能站三个议题时，参会人员未逐一表态，仅用“没有”代替讨论过程和结果，“三重一大”决策制度执行不严格。严格按照“三重一大”决策制度执行。</w:t>
      </w:r>
      <w:r>
        <w:rPr>
          <w:rFonts w:hint="eastAsia" w:ascii="仿宋_GB2312" w:hAnsi="仿宋_GB2312" w:eastAsia="仿宋_GB2312" w:cs="仿宋_GB2312"/>
          <w:b/>
          <w:bCs w:val="0"/>
          <w:spacing w:val="8"/>
          <w:sz w:val="32"/>
          <w:szCs w:val="32"/>
          <w:highlight w:val="none"/>
          <w:lang w:val="en-US" w:eastAsia="zh-CN"/>
        </w:rPr>
        <w:t>一是</w:t>
      </w:r>
      <w:r>
        <w:rPr>
          <w:rFonts w:hint="eastAsia" w:ascii="仿宋_GB2312" w:hAnsi="仿宋_GB2312" w:eastAsia="仿宋_GB2312" w:cs="仿宋_GB2312"/>
          <w:b w:val="0"/>
          <w:bCs/>
          <w:spacing w:val="8"/>
          <w:sz w:val="32"/>
          <w:szCs w:val="32"/>
          <w:highlight w:val="none"/>
          <w:lang w:val="en-US" w:eastAsia="zh-CN"/>
        </w:rPr>
        <w:t>加强教育培训：定期组织社区工作人员、参会代表开展民主集中制和“三重一大”决策制度的专题培训，增强其民主意识和责任意识 ，使其能够准确把握决策要求，积极参与讨论并充分发表意见。</w:t>
      </w:r>
      <w:r>
        <w:rPr>
          <w:rFonts w:hint="eastAsia" w:ascii="仿宋_GB2312" w:hAnsi="仿宋_GB2312" w:eastAsia="仿宋_GB2312" w:cs="仿宋_GB2312"/>
          <w:b/>
          <w:bCs w:val="0"/>
          <w:spacing w:val="8"/>
          <w:sz w:val="32"/>
          <w:szCs w:val="32"/>
          <w:highlight w:val="none"/>
          <w:lang w:val="en-US" w:eastAsia="zh-CN"/>
        </w:rPr>
        <w:t>二是</w:t>
      </w:r>
      <w:r>
        <w:rPr>
          <w:rFonts w:hint="eastAsia" w:ascii="仿宋_GB2312" w:hAnsi="仿宋_GB2312" w:eastAsia="仿宋_GB2312" w:cs="仿宋_GB2312"/>
          <w:b w:val="0"/>
          <w:bCs/>
          <w:spacing w:val="8"/>
          <w:sz w:val="32"/>
          <w:szCs w:val="32"/>
          <w:highlight w:val="none"/>
          <w:lang w:val="en-US" w:eastAsia="zh-CN"/>
        </w:rPr>
        <w:t>严格会议流程管理及时整理会议记录，如实反映讨论过程和决策结果，并由参会人员签字确认。</w:t>
      </w:r>
      <w:r>
        <w:rPr>
          <w:rFonts w:hint="eastAsia" w:ascii="仿宋_GB2312" w:hAnsi="仿宋_GB2312" w:eastAsia="仿宋_GB2312" w:cs="仿宋_GB2312"/>
          <w:b/>
          <w:bCs w:val="0"/>
          <w:spacing w:val="8"/>
          <w:sz w:val="32"/>
          <w:szCs w:val="32"/>
          <w:highlight w:val="none"/>
          <w:lang w:val="en-US" w:eastAsia="zh-CN"/>
        </w:rPr>
        <w:t>具体成果：</w:t>
      </w:r>
      <w:r>
        <w:rPr>
          <w:rFonts w:hint="eastAsia" w:ascii="仿宋_GB2312" w:hAnsi="仿宋_GB2312" w:eastAsia="仿宋_GB2312" w:cs="仿宋_GB2312"/>
          <w:b w:val="0"/>
          <w:bCs/>
          <w:spacing w:val="8"/>
          <w:sz w:val="32"/>
          <w:szCs w:val="32"/>
          <w:highlight w:val="none"/>
          <w:lang w:val="en-US" w:eastAsia="zh-CN"/>
        </w:rPr>
        <w:t>会议更加民主，发言权进一步得到保障。会议记录更完善。</w:t>
      </w:r>
    </w:p>
    <w:p w14:paraId="5A0F7937">
      <w:pPr>
        <w:keepNext w:val="0"/>
        <w:keepLines w:val="0"/>
        <w:pageBreakBefore w:val="0"/>
        <w:widowControl w:val="0"/>
        <w:numPr>
          <w:numId w:val="0"/>
        </w:numPr>
        <w:kinsoku/>
        <w:wordWrap/>
        <w:overflowPunct/>
        <w:topLinePunct w:val="0"/>
        <w:autoSpaceDE/>
        <w:autoSpaceDN/>
        <w:bidi w:val="0"/>
        <w:adjustRightInd/>
        <w:snapToGri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7.党建工作主体责任和组织生活开展落实不力。</w:t>
      </w:r>
    </w:p>
    <w:p w14:paraId="1727259B">
      <w:pPr>
        <w:keepNext w:val="0"/>
        <w:keepLines w:val="0"/>
        <w:pageBreakBefore w:val="0"/>
        <w:widowControl w:val="0"/>
        <w:numPr>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US" w:eastAsia="zh-CN"/>
        </w:rPr>
        <w:t xml:space="preserve">   针对加盖公章问题。福山路社区第一党支部2023年第二季度2张收缴党费清单、1张上缴党费报告单均未加盖党支部印章。按照区委第二巡察组反馈的问题，补齐印章并复核。</w:t>
      </w:r>
      <w:r>
        <w:rPr>
          <w:rFonts w:hint="eastAsia" w:ascii="仿宋_GB2312" w:hAnsi="仿宋_GB2312" w:eastAsia="仿宋_GB2312" w:cs="仿宋_GB2312"/>
          <w:b/>
          <w:bCs w:val="0"/>
          <w:spacing w:val="8"/>
          <w:sz w:val="32"/>
          <w:szCs w:val="32"/>
          <w:highlight w:val="none"/>
          <w:lang w:val="en-US" w:eastAsia="zh-CN"/>
        </w:rPr>
        <w:t>具体成果：</w:t>
      </w:r>
      <w:r>
        <w:rPr>
          <w:rFonts w:hint="eastAsia" w:ascii="仿宋_GB2312" w:hAnsi="仿宋_GB2312" w:eastAsia="仿宋_GB2312" w:cs="仿宋_GB2312"/>
          <w:b w:val="0"/>
          <w:bCs/>
          <w:spacing w:val="8"/>
          <w:sz w:val="32"/>
          <w:szCs w:val="32"/>
          <w:highlight w:val="none"/>
          <w:lang w:val="en-US" w:eastAsia="zh-CN"/>
        </w:rPr>
        <w:t>责任意识有所提升，工作效率显著提升。</w:t>
      </w:r>
    </w:p>
    <w:p w14:paraId="0CE7CC36">
      <w:pPr>
        <w:keepNext w:val="0"/>
        <w:keepLines w:val="0"/>
        <w:pageBreakBefore w:val="0"/>
        <w:widowControl w:val="0"/>
        <w:numPr>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US" w:eastAsia="zh-CN"/>
        </w:rPr>
        <w:t xml:space="preserve">   针对会议质量不高问题。2022年福山路社区第一党支部组织生活会无互评环节，会议记录中自我批评用“……”代替，无法反应具体情况，会议质量不高。指定专人担任会议记录员，记录需完整反映会议全过程，包括每位党员的自我批评内容、其他党员的互评意见及整改承诺；会议结束后，记录需经党支部书记审核、参会党员签字确认，确保记录真实、规范，可追溯。</w:t>
      </w:r>
      <w:r>
        <w:rPr>
          <w:rFonts w:hint="eastAsia" w:ascii="仿宋_GB2312" w:hAnsi="仿宋_GB2312" w:eastAsia="仿宋_GB2312" w:cs="仿宋_GB2312"/>
          <w:b/>
          <w:bCs w:val="0"/>
          <w:spacing w:val="8"/>
          <w:sz w:val="32"/>
          <w:szCs w:val="32"/>
          <w:highlight w:val="none"/>
          <w:lang w:val="en-US" w:eastAsia="zh-CN"/>
        </w:rPr>
        <w:t>具体成果：</w:t>
      </w:r>
      <w:r>
        <w:rPr>
          <w:rFonts w:hint="eastAsia" w:ascii="仿宋_GB2312" w:hAnsi="仿宋_GB2312" w:eastAsia="仿宋_GB2312" w:cs="仿宋_GB2312"/>
          <w:b w:val="0"/>
          <w:bCs/>
          <w:spacing w:val="8"/>
          <w:sz w:val="32"/>
          <w:szCs w:val="32"/>
          <w:highlight w:val="none"/>
          <w:lang w:val="en-US" w:eastAsia="zh-CN"/>
        </w:rPr>
        <w:t>会议更加民主，发言权进一步得到保障。</w:t>
      </w:r>
    </w:p>
    <w:p w14:paraId="705D8D51">
      <w:pPr>
        <w:keepNext w:val="0"/>
        <w:keepLines w:val="0"/>
        <w:pageBreakBefore w:val="0"/>
        <w:widowControl w:val="0"/>
        <w:kinsoku/>
        <w:wordWrap/>
        <w:overflowPunct/>
        <w:topLinePunct w:val="0"/>
        <w:autoSpaceDE/>
        <w:autoSpaceDN/>
        <w:bidi w:val="0"/>
        <w:adjustRightInd/>
        <w:spacing w:line="576" w:lineRule="exact"/>
        <w:textAlignment w:val="auto"/>
        <w:rPr>
          <w:rFonts w:hint="default"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6814F44">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下一步，长新街道</w:t>
      </w:r>
      <w:r>
        <w:rPr>
          <w:rFonts w:hint="eastAsia" w:ascii="仿宋_GB2312" w:hAnsi="仿宋_GB2312" w:eastAsia="仿宋_GB2312" w:cs="仿宋_GB2312"/>
          <w:b w:val="0"/>
          <w:bCs/>
          <w:spacing w:val="8"/>
          <w:sz w:val="32"/>
          <w:szCs w:val="32"/>
          <w:lang w:eastAsia="zh-CN"/>
        </w:rPr>
        <w:t>福山路社区</w:t>
      </w:r>
      <w:r>
        <w:rPr>
          <w:rFonts w:hint="eastAsia" w:ascii="仿宋_GB2312" w:hAnsi="仿宋_GB2312" w:eastAsia="仿宋_GB2312" w:cs="仿宋_GB2312"/>
          <w:b w:val="0"/>
          <w:bCs/>
          <w:spacing w:val="8"/>
          <w:sz w:val="32"/>
          <w:szCs w:val="32"/>
        </w:rPr>
        <w:t>将始终保持思想不松、标准不降、力度不减，一以贯之抓好巡察整改深化落实工作，坚决防止问题反弹回潮，确保整改成果经得起检验。</w:t>
      </w:r>
    </w:p>
    <w:p w14:paraId="1040A09D">
      <w:pPr>
        <w:keepNext w:val="0"/>
        <w:keepLines w:val="0"/>
        <w:pageBreakBefore w:val="0"/>
        <w:widowControl w:val="0"/>
        <w:numPr>
          <w:ilvl w:val="0"/>
          <w:numId w:val="4"/>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拧紧责任链条。</w:t>
      </w:r>
      <w:r>
        <w:rPr>
          <w:rFonts w:hint="eastAsia" w:ascii="仿宋_GB2312" w:hAnsi="仿宋_GB2312" w:eastAsia="仿宋_GB2312" w:cs="仿宋_GB2312"/>
          <w:b w:val="0"/>
          <w:bCs/>
          <w:spacing w:val="8"/>
          <w:sz w:val="32"/>
          <w:szCs w:val="32"/>
        </w:rPr>
        <w:t>持续压实</w:t>
      </w:r>
      <w:r>
        <w:rPr>
          <w:rFonts w:hint="eastAsia" w:ascii="仿宋_GB2312" w:hAnsi="仿宋_GB2312" w:eastAsia="仿宋_GB2312" w:cs="仿宋_GB2312"/>
          <w:b w:val="0"/>
          <w:bCs/>
          <w:spacing w:val="8"/>
          <w:sz w:val="32"/>
          <w:szCs w:val="32"/>
          <w:lang w:val="en-US" w:eastAsia="zh-CN"/>
        </w:rPr>
        <w:t>社区党委</w:t>
      </w:r>
      <w:r>
        <w:rPr>
          <w:rFonts w:hint="eastAsia" w:ascii="仿宋_GB2312" w:hAnsi="仿宋_GB2312" w:eastAsia="仿宋_GB2312" w:cs="仿宋_GB2312"/>
          <w:b w:val="0"/>
          <w:bCs/>
          <w:spacing w:val="8"/>
          <w:sz w:val="32"/>
          <w:szCs w:val="32"/>
        </w:rPr>
        <w:t>主体责任和</w:t>
      </w:r>
      <w:r>
        <w:rPr>
          <w:rFonts w:hint="eastAsia" w:ascii="仿宋_GB2312" w:hAnsi="仿宋_GB2312" w:eastAsia="仿宋_GB2312" w:cs="仿宋_GB2312"/>
          <w:b w:val="0"/>
          <w:bCs/>
          <w:spacing w:val="8"/>
          <w:sz w:val="32"/>
          <w:szCs w:val="32"/>
          <w:lang w:val="en-US" w:eastAsia="zh-CN"/>
        </w:rPr>
        <w:t>社区书记</w:t>
      </w:r>
      <w:r>
        <w:rPr>
          <w:rFonts w:hint="eastAsia" w:ascii="仿宋_GB2312" w:hAnsi="仿宋_GB2312" w:eastAsia="仿宋_GB2312" w:cs="仿宋_GB2312"/>
          <w:b w:val="0"/>
          <w:bCs/>
          <w:spacing w:val="8"/>
          <w:sz w:val="32"/>
          <w:szCs w:val="32"/>
        </w:rPr>
        <w:t>“第一责任人”职责，对已完成的整改任务定期开展“回头看”，巩固成效；对尚未完全闭环的问题紧盯不放、跟踪督办，待相关凭证取回后立即完成后续流程，确保全部问题清仓见底、对账销号。</w:t>
      </w:r>
    </w:p>
    <w:p w14:paraId="7D9EEF6B">
      <w:pPr>
        <w:keepNext w:val="0"/>
        <w:keepLines w:val="0"/>
        <w:pageBreakBefore w:val="0"/>
        <w:widowControl w:val="0"/>
        <w:numPr>
          <w:ilvl w:val="0"/>
          <w:numId w:val="4"/>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健全制度防线。</w:t>
      </w:r>
      <w:r>
        <w:rPr>
          <w:rFonts w:hint="eastAsia" w:ascii="仿宋_GB2312" w:hAnsi="仿宋_GB2312" w:eastAsia="仿宋_GB2312" w:cs="仿宋_GB2312"/>
          <w:b w:val="0"/>
          <w:bCs/>
          <w:spacing w:val="8"/>
          <w:sz w:val="32"/>
          <w:szCs w:val="32"/>
        </w:rPr>
        <w:t>坚持标本兼治，既抓实具体问题“当下改”，更注重根源治理“长久立”，深入剖析问题背后体制机制成因，举一反三，进一步查缺补漏，持续健全理论学习、议事决策、队伍管理、财务监督、风险防控等制度规范，切实把整改成效固化上升为制度约束，推动形成靠制度管权管事管人的长效机制。</w:t>
      </w:r>
    </w:p>
    <w:p w14:paraId="539B9960">
      <w:pPr>
        <w:keepNext w:val="0"/>
        <w:keepLines w:val="0"/>
        <w:pageBreakBefore w:val="0"/>
        <w:widowControl w:val="0"/>
        <w:numPr>
          <w:ilvl w:val="0"/>
          <w:numId w:val="4"/>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推动整改赋能发展。</w:t>
      </w:r>
      <w:r>
        <w:rPr>
          <w:rFonts w:hint="eastAsia" w:ascii="仿宋_GB2312" w:hAnsi="仿宋_GB2312" w:eastAsia="仿宋_GB2312" w:cs="仿宋_GB2312"/>
          <w:b w:val="0"/>
          <w:bCs/>
          <w:spacing w:val="8"/>
          <w:sz w:val="32"/>
          <w:szCs w:val="32"/>
        </w:rPr>
        <w:t>自觉将巡察整改融入</w:t>
      </w:r>
      <w:r>
        <w:rPr>
          <w:rFonts w:hint="eastAsia" w:ascii="仿宋_GB2312" w:hAnsi="仿宋_GB2312" w:eastAsia="仿宋_GB2312" w:cs="仿宋_GB2312"/>
          <w:b w:val="0"/>
          <w:bCs/>
          <w:spacing w:val="8"/>
          <w:sz w:val="32"/>
          <w:szCs w:val="32"/>
          <w:lang w:eastAsia="zh-CN"/>
        </w:rPr>
        <w:t>社区基层治理</w:t>
      </w:r>
      <w:r>
        <w:rPr>
          <w:rFonts w:hint="eastAsia" w:ascii="仿宋_GB2312" w:hAnsi="仿宋_GB2312" w:eastAsia="仿宋_GB2312" w:cs="仿宋_GB2312"/>
          <w:b w:val="0"/>
          <w:bCs/>
          <w:spacing w:val="8"/>
          <w:sz w:val="32"/>
          <w:szCs w:val="32"/>
        </w:rPr>
        <w:t>，努力把整改过程转化为改进作风、提升效能的过程，把整改成效转化为推动长新街道</w:t>
      </w:r>
      <w:r>
        <w:rPr>
          <w:rFonts w:hint="eastAsia" w:ascii="仿宋_GB2312" w:hAnsi="仿宋_GB2312" w:eastAsia="仿宋_GB2312" w:cs="仿宋_GB2312"/>
          <w:b w:val="0"/>
          <w:bCs/>
          <w:spacing w:val="8"/>
          <w:sz w:val="32"/>
          <w:szCs w:val="32"/>
          <w:lang w:eastAsia="zh-CN"/>
        </w:rPr>
        <w:t>福山路社区</w:t>
      </w:r>
      <w:r>
        <w:rPr>
          <w:rFonts w:hint="eastAsia" w:ascii="仿宋_GB2312" w:hAnsi="仿宋_GB2312" w:eastAsia="仿宋_GB2312" w:cs="仿宋_GB2312"/>
          <w:b w:val="0"/>
          <w:bCs/>
          <w:spacing w:val="8"/>
          <w:sz w:val="32"/>
          <w:szCs w:val="32"/>
        </w:rPr>
        <w:t>提升基层治理现代化水平的实际成果，以扎扎实实的整改成效回应区委</w:t>
      </w:r>
      <w:r>
        <w:rPr>
          <w:rFonts w:hint="eastAsia" w:ascii="仿宋_GB2312" w:hAnsi="仿宋_GB2312" w:eastAsia="仿宋_GB2312" w:cs="仿宋_GB2312"/>
          <w:b w:val="0"/>
          <w:bCs/>
          <w:spacing w:val="8"/>
          <w:sz w:val="32"/>
          <w:szCs w:val="32"/>
          <w:lang w:eastAsia="zh-CN"/>
        </w:rPr>
        <w:t>、街道党工委</w:t>
      </w:r>
      <w:r>
        <w:rPr>
          <w:rFonts w:hint="eastAsia" w:ascii="仿宋_GB2312" w:hAnsi="仿宋_GB2312" w:eastAsia="仿宋_GB2312" w:cs="仿宋_GB2312"/>
          <w:b w:val="0"/>
          <w:bCs/>
          <w:spacing w:val="8"/>
          <w:sz w:val="32"/>
          <w:szCs w:val="32"/>
        </w:rPr>
        <w:t>重托和群众期待。</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广大干部群众对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 xml:space="preserve">0431-82681206  </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 w:eastAsia="zh-CN"/>
        </w:rPr>
        <w:t>长新街道福山路社区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130052</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t>1215584612qq.com</w:t>
      </w:r>
      <w:r>
        <w:rPr>
          <w:rFonts w:hint="eastAsia" w:ascii="仿宋_GB2312" w:hAnsi="仿宋_GB2312" w:eastAsia="仿宋_GB2312" w:cs="仿宋_GB2312"/>
          <w:b w:val="0"/>
          <w:bCs/>
          <w:spacing w:val="8"/>
          <w:sz w:val="32"/>
          <w:szCs w:val="32"/>
          <w:lang w:val="en"/>
        </w:rPr>
        <w:t>。</w:t>
      </w:r>
    </w:p>
    <w:p w14:paraId="5379E554">
      <w:pPr>
        <w:pStyle w:val="4"/>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rPr>
      </w:pPr>
    </w:p>
    <w:p w14:paraId="31A87FC8">
      <w:pPr>
        <w:pStyle w:val="4"/>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rPr>
      </w:pPr>
    </w:p>
    <w:p w14:paraId="573E9E78">
      <w:pPr>
        <w:spacing w:line="580" w:lineRule="exact"/>
        <w:ind w:left="4872" w:leftChars="1520" w:right="210" w:rightChars="100" w:hanging="1680" w:hangingChars="500"/>
        <w:jc w:val="both"/>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US" w:eastAsia="zh-CN"/>
        </w:rPr>
        <w:t>长新街道福山路社区社区</w:t>
      </w:r>
      <w:r>
        <w:rPr>
          <w:rFonts w:hint="eastAsia" w:ascii="仿宋_GB2312" w:hAnsi="仿宋_GB2312" w:eastAsia="仿宋_GB2312" w:cs="仿宋_GB2312"/>
          <w:b w:val="0"/>
          <w:bCs/>
          <w:spacing w:val="8"/>
          <w:sz w:val="32"/>
          <w:szCs w:val="32"/>
          <w:lang w:val="en"/>
        </w:rPr>
        <w:t>党委</w:t>
      </w:r>
      <w:r>
        <w:rPr>
          <w:rFonts w:hint="eastAsia" w:ascii="仿宋_GB2312" w:hAnsi="仿宋_GB2312" w:eastAsia="仿宋_GB2312" w:cs="仿宋_GB2312"/>
          <w:b w:val="0"/>
          <w:bCs/>
          <w:spacing w:val="8"/>
          <w:sz w:val="32"/>
          <w:szCs w:val="32"/>
        </w:rPr>
        <w:t xml:space="preserve">                            </w:t>
      </w: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p>
    <w:p w14:paraId="3F0887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6A89D"/>
    <w:multiLevelType w:val="singleLevel"/>
    <w:tmpl w:val="8906A89D"/>
    <w:lvl w:ilvl="0" w:tentative="0">
      <w:start w:val="3"/>
      <w:numFmt w:val="chineseCounting"/>
      <w:suff w:val="nothing"/>
      <w:lvlText w:val="（%1）"/>
      <w:lvlJc w:val="left"/>
      <w:rPr>
        <w:rFonts w:hint="eastAsia"/>
      </w:rPr>
    </w:lvl>
  </w:abstractNum>
  <w:abstractNum w:abstractNumId="1">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abstractNum w:abstractNumId="2">
    <w:nsid w:val="A7A201E1"/>
    <w:multiLevelType w:val="singleLevel"/>
    <w:tmpl w:val="A7A201E1"/>
    <w:lvl w:ilvl="0" w:tentative="0">
      <w:start w:val="6"/>
      <w:numFmt w:val="decimal"/>
      <w:lvlText w:val="%1."/>
      <w:lvlJc w:val="left"/>
      <w:pPr>
        <w:tabs>
          <w:tab w:val="left" w:pos="312"/>
        </w:tabs>
        <w:ind w:left="880" w:leftChars="0" w:firstLine="0" w:firstLineChars="0"/>
      </w:pPr>
    </w:lvl>
  </w:abstractNum>
  <w:abstractNum w:abstractNumId="3">
    <w:nsid w:val="AC0ADEAA"/>
    <w:multiLevelType w:val="singleLevel"/>
    <w:tmpl w:val="AC0ADEAA"/>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5A5F5D"/>
    <w:rsid w:val="47B916EB"/>
    <w:rsid w:val="4BA61AB2"/>
    <w:rsid w:val="7A9C36FC"/>
    <w:rsid w:val="7BE06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next w:val="1"/>
    <w:unhideWhenUsed/>
    <w:qFormat/>
    <w:uiPriority w:val="99"/>
    <w:pPr>
      <w:tabs>
        <w:tab w:val="center" w:pos="4153"/>
        <w:tab w:val="right" w:pos="8306"/>
      </w:tabs>
      <w:snapToGrid w:val="0"/>
      <w:jc w:val="left"/>
    </w:pPr>
    <w:rPr>
      <w:sz w:val="18"/>
      <w:szCs w:val="18"/>
    </w:rPr>
  </w:style>
  <w:style w:type="paragraph" w:styleId="4">
    <w:name w:val="Subtitle"/>
    <w:basedOn w:val="1"/>
    <w:qFormat/>
    <w:uiPriority w:val="0"/>
    <w:pPr>
      <w:spacing w:before="240" w:after="60" w:line="312" w:lineRule="auto"/>
      <w:jc w:val="center"/>
      <w:outlineLvl w:val="1"/>
    </w:pPr>
    <w:rPr>
      <w:rFonts w:ascii="Arial" w:hAnsi="Arial"/>
      <w:b/>
      <w:kern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639</Words>
  <Characters>653</Characters>
  <Lines>0</Lines>
  <Paragraphs>0</Paragraphs>
  <TotalTime>3</TotalTime>
  <ScaleCrop>false</ScaleCrop>
  <LinksUpToDate>false</LinksUpToDate>
  <CharactersWithSpaces>688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2026-01-09T02:09:00Z</dcterms:created>
  <dc:creator>Administrator</dc:creator>
  <cp:lastModifiedBy>WPS_388362828</cp:lastModifiedBy>
  <dcterms:modified xsi:type="dcterms:W3CDTF">2026-01-09T05:20:53Z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eyJoZGlkIjoiYjljYzY5OWE5MmFhNGVkN2FiNGIzYmJlYWMxODRkODIiLCJ1c2VySWQiOiIzODgzNjI4MjgifQ==</vt:lpwstr>
  </property>
  <property fmtid="{D5CDD505-2E9C-101B-9397-08002B2CF9AE}" pid="4" name="ICV">
    <vt:lpwstr>850CD5BD89434A33AC03F87C0CD1C10A_12</vt:lpwstr>
  </property>
</Properties>
</file>