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5BA77">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lang w:eastAsia="zh-CN"/>
        </w:rPr>
        <w:t>中共</w:t>
      </w:r>
      <w:r>
        <w:rPr>
          <w:rFonts w:hint="eastAsia" w:ascii="方正小标宋简体" w:hAnsi="方正小标宋简体" w:eastAsia="方正小标宋简体" w:cs="方正小标宋简体"/>
          <w:b w:val="0"/>
          <w:bCs/>
          <w:spacing w:val="8"/>
          <w:sz w:val="44"/>
          <w:szCs w:val="44"/>
          <w:lang w:val="en-US" w:eastAsia="zh-CN"/>
        </w:rPr>
        <w:t>长新街道天波社区</w:t>
      </w:r>
      <w:r>
        <w:rPr>
          <w:rFonts w:hint="eastAsia" w:ascii="方正小标宋简体" w:hAnsi="方正小标宋简体" w:eastAsia="方正小标宋简体" w:cs="方正小标宋简体"/>
          <w:b w:val="0"/>
          <w:bCs/>
          <w:spacing w:val="8"/>
          <w:sz w:val="44"/>
          <w:szCs w:val="44"/>
          <w:lang w:val="en"/>
        </w:rPr>
        <w:t>党委</w:t>
      </w:r>
      <w:r>
        <w:rPr>
          <w:rFonts w:hint="eastAsia" w:ascii="方正小标宋简体" w:hAnsi="方正小标宋简体" w:eastAsia="方正小标宋简体" w:cs="方正小标宋简体"/>
          <w:b w:val="0"/>
          <w:bCs/>
          <w:spacing w:val="8"/>
          <w:sz w:val="44"/>
          <w:szCs w:val="44"/>
          <w:lang w:eastAsia="zh-CN"/>
        </w:rPr>
        <w:t>关于巡察</w:t>
      </w:r>
      <w:r>
        <w:rPr>
          <w:rFonts w:hint="eastAsia" w:ascii="方正小标宋简体" w:hAnsi="方正小标宋简体" w:eastAsia="方正小标宋简体" w:cs="方正小标宋简体"/>
          <w:b w:val="0"/>
          <w:bCs/>
          <w:spacing w:val="8"/>
          <w:sz w:val="44"/>
          <w:szCs w:val="44"/>
        </w:rPr>
        <w:t>整改</w:t>
      </w:r>
    </w:p>
    <w:p w14:paraId="26B22742">
      <w:pPr>
        <w:spacing w:line="580" w:lineRule="exact"/>
        <w:jc w:val="center"/>
        <w:rPr>
          <w:rFonts w:hint="eastAsia" w:ascii="方正小标宋简体" w:hAnsi="方正小标宋简体" w:eastAsia="方正小标宋简体" w:cs="方正小标宋简体"/>
          <w:b w:val="0"/>
          <w:bCs/>
          <w:spacing w:val="8"/>
          <w:sz w:val="44"/>
          <w:szCs w:val="44"/>
        </w:rPr>
      </w:pPr>
      <w:r>
        <w:rPr>
          <w:rFonts w:hint="eastAsia" w:ascii="方正小标宋简体" w:hAnsi="方正小标宋简体" w:eastAsia="方正小标宋简体" w:cs="方正小标宋简体"/>
          <w:b w:val="0"/>
          <w:bCs/>
          <w:spacing w:val="8"/>
          <w:sz w:val="44"/>
          <w:szCs w:val="44"/>
        </w:rPr>
        <w:t>进展情况的通报</w:t>
      </w:r>
    </w:p>
    <w:p w14:paraId="73471FFF">
      <w:pPr>
        <w:spacing w:line="580" w:lineRule="exact"/>
        <w:jc w:val="center"/>
        <w:rPr>
          <w:rFonts w:hint="eastAsia" w:ascii="方正楷体_GBK" w:hAnsi="宋体" w:eastAsia="方正楷体_GBK"/>
          <w:b/>
          <w:spacing w:val="8"/>
          <w:sz w:val="32"/>
          <w:szCs w:val="32"/>
        </w:rPr>
      </w:pPr>
    </w:p>
    <w:p w14:paraId="6CA5A818">
      <w:pPr>
        <w:spacing w:line="580" w:lineRule="exact"/>
        <w:ind w:firstLine="661" w:firstLineChars="197"/>
        <w:rPr>
          <w:rFonts w:hint="eastAsia" w:ascii="仿宋_GB2312" w:hAnsi="仿宋_GB2312" w:eastAsia="仿宋_GB2312" w:cs="仿宋_GB2312"/>
          <w:b w:val="0"/>
          <w:bCs/>
          <w:spacing w:val="8"/>
          <w:sz w:val="32"/>
          <w:szCs w:val="32"/>
          <w:lang w:eastAsia="zh-CN"/>
        </w:rPr>
      </w:pPr>
      <w:r>
        <w:rPr>
          <w:rFonts w:hint="eastAsia" w:ascii="仿宋_GB2312" w:hAnsi="仿宋_GB2312" w:eastAsia="仿宋_GB2312" w:cs="仿宋_GB2312"/>
          <w:b w:val="0"/>
          <w:bCs/>
          <w:spacing w:val="8"/>
          <w:sz w:val="32"/>
          <w:szCs w:val="32"/>
          <w:lang w:val="en"/>
        </w:rPr>
        <w:t>根据区委统一部署，2025年3月12日至6月6日，区委第二巡察组对</w:t>
      </w:r>
      <w:bookmarkStart w:id="0" w:name="_GoBack"/>
      <w:bookmarkEnd w:id="0"/>
      <w:r>
        <w:rPr>
          <w:rFonts w:hint="eastAsia" w:ascii="仿宋_GB2312" w:hAnsi="仿宋_GB2312" w:eastAsia="仿宋_GB2312" w:cs="仿宋_GB2312"/>
          <w:b w:val="0"/>
          <w:bCs/>
          <w:spacing w:val="8"/>
          <w:sz w:val="32"/>
          <w:szCs w:val="32"/>
          <w:lang w:val="en"/>
        </w:rPr>
        <w:t>长新街道</w:t>
      </w:r>
      <w:r>
        <w:rPr>
          <w:rFonts w:hint="eastAsia" w:ascii="仿宋_GB2312" w:hAnsi="仿宋_GB2312" w:eastAsia="仿宋_GB2312" w:cs="仿宋_GB2312"/>
          <w:b w:val="0"/>
          <w:bCs/>
          <w:spacing w:val="8"/>
          <w:sz w:val="32"/>
          <w:szCs w:val="32"/>
          <w:lang w:val="en-US" w:eastAsia="zh-CN"/>
        </w:rPr>
        <w:t>天波社区党委</w:t>
      </w:r>
      <w:r>
        <w:rPr>
          <w:rFonts w:hint="eastAsia" w:ascii="仿宋_GB2312" w:hAnsi="仿宋_GB2312" w:eastAsia="仿宋_GB2312" w:cs="仿宋_GB2312"/>
          <w:b w:val="0"/>
          <w:bCs/>
          <w:spacing w:val="8"/>
          <w:sz w:val="32"/>
          <w:szCs w:val="32"/>
          <w:lang w:val="en"/>
        </w:rPr>
        <w:t>进行了常规巡察，并同步对街道所辖社区开展延伸巡察。8月22日，</w:t>
      </w:r>
      <w:r>
        <w:rPr>
          <w:rFonts w:hint="eastAsia" w:ascii="仿宋_GB2312" w:hAnsi="仿宋_GB2312" w:eastAsia="仿宋_GB2312" w:cs="仿宋_GB2312"/>
          <w:b w:val="0"/>
          <w:bCs/>
          <w:spacing w:val="8"/>
          <w:sz w:val="32"/>
          <w:szCs w:val="32"/>
          <w:lang w:val="en" w:eastAsia="zh-CN"/>
        </w:rPr>
        <w:t>区委</w:t>
      </w:r>
      <w:r>
        <w:rPr>
          <w:rFonts w:hint="eastAsia" w:ascii="仿宋_GB2312" w:hAnsi="仿宋_GB2312" w:eastAsia="仿宋_GB2312" w:cs="仿宋_GB2312"/>
          <w:b w:val="0"/>
          <w:bCs/>
          <w:spacing w:val="8"/>
          <w:sz w:val="32"/>
          <w:szCs w:val="32"/>
          <w:lang w:val="en"/>
        </w:rPr>
        <w:t>第二</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组向</w:t>
      </w:r>
      <w:r>
        <w:rPr>
          <w:rFonts w:hint="eastAsia" w:ascii="仿宋_GB2312" w:hAnsi="仿宋_GB2312" w:eastAsia="仿宋_GB2312" w:cs="仿宋_GB2312"/>
          <w:b w:val="0"/>
          <w:bCs/>
          <w:spacing w:val="8"/>
          <w:sz w:val="32"/>
          <w:szCs w:val="32"/>
          <w:lang w:val="en-US" w:eastAsia="zh-CN"/>
        </w:rPr>
        <w:t>长新街道天波社区党委</w:t>
      </w:r>
      <w:r>
        <w:rPr>
          <w:rFonts w:hint="eastAsia" w:ascii="仿宋_GB2312" w:hAnsi="仿宋_GB2312" w:eastAsia="仿宋_GB2312" w:cs="仿宋_GB2312"/>
          <w:b w:val="0"/>
          <w:bCs/>
          <w:spacing w:val="8"/>
          <w:sz w:val="32"/>
          <w:szCs w:val="32"/>
          <w:lang w:val="en"/>
        </w:rPr>
        <w:t>反馈了</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意见。按照</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工作有关要求，现将</w:t>
      </w:r>
      <w:r>
        <w:rPr>
          <w:rFonts w:hint="eastAsia" w:ascii="仿宋_GB2312" w:hAnsi="仿宋_GB2312" w:eastAsia="仿宋_GB2312" w:cs="仿宋_GB2312"/>
          <w:b w:val="0"/>
          <w:bCs/>
          <w:spacing w:val="8"/>
          <w:sz w:val="32"/>
          <w:szCs w:val="32"/>
          <w:lang w:eastAsia="zh-CN"/>
        </w:rPr>
        <w:t>巡察</w:t>
      </w:r>
      <w:r>
        <w:rPr>
          <w:rFonts w:hint="eastAsia" w:ascii="仿宋_GB2312" w:hAnsi="仿宋_GB2312" w:eastAsia="仿宋_GB2312" w:cs="仿宋_GB2312"/>
          <w:b w:val="0"/>
          <w:bCs/>
          <w:spacing w:val="8"/>
          <w:sz w:val="32"/>
          <w:szCs w:val="32"/>
        </w:rPr>
        <w:t>整改进展情况予以公布</w:t>
      </w:r>
      <w:r>
        <w:rPr>
          <w:rFonts w:hint="eastAsia" w:ascii="仿宋_GB2312" w:hAnsi="仿宋_GB2312" w:eastAsia="仿宋_GB2312" w:cs="仿宋_GB2312"/>
          <w:b w:val="0"/>
          <w:bCs/>
          <w:spacing w:val="8"/>
          <w:sz w:val="32"/>
          <w:szCs w:val="32"/>
          <w:lang w:eastAsia="zh-CN"/>
        </w:rPr>
        <w:t>。</w:t>
      </w:r>
    </w:p>
    <w:p w14:paraId="018F72CD">
      <w:pPr>
        <w:keepNext w:val="0"/>
        <w:keepLines w:val="0"/>
        <w:pageBreakBefore w:val="0"/>
        <w:widowControl w:val="0"/>
        <w:kinsoku/>
        <w:wordWrap/>
        <w:overflowPunct/>
        <w:topLinePunct w:val="0"/>
        <w:autoSpaceDE/>
        <w:autoSpaceDN/>
        <w:bidi w:val="0"/>
        <w:adjustRightInd/>
        <w:spacing w:line="576" w:lineRule="exact"/>
        <w:ind w:firstLine="661" w:firstLineChars="197"/>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一、整改工作总体情况</w:t>
      </w:r>
    </w:p>
    <w:p w14:paraId="1A10A11E">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截至202</w:t>
      </w:r>
      <w:r>
        <w:rPr>
          <w:rFonts w:hint="eastAsia" w:ascii="仿宋_GB2312" w:hAnsi="仿宋_GB2312" w:eastAsia="仿宋_GB2312" w:cs="仿宋_GB2312"/>
          <w:b w:val="0"/>
          <w:bCs/>
          <w:spacing w:val="8"/>
          <w:sz w:val="32"/>
          <w:szCs w:val="32"/>
          <w:lang w:val="en-US" w:eastAsia="zh-CN"/>
        </w:rPr>
        <w:t>6</w:t>
      </w:r>
      <w:r>
        <w:rPr>
          <w:rFonts w:hint="eastAsia" w:ascii="仿宋_GB2312" w:hAnsi="仿宋_GB2312" w:eastAsia="仿宋_GB2312" w:cs="仿宋_GB2312"/>
          <w:b w:val="0"/>
          <w:bCs/>
          <w:spacing w:val="8"/>
          <w:sz w:val="32"/>
          <w:szCs w:val="32"/>
        </w:rPr>
        <w:t>年1月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r>
        <w:rPr>
          <w:rFonts w:hint="eastAsia" w:ascii="仿宋_GB2312" w:hAnsi="仿宋_GB2312" w:eastAsia="仿宋_GB2312" w:cs="仿宋_GB2312"/>
          <w:b w:val="0"/>
          <w:bCs/>
          <w:spacing w:val="8"/>
          <w:sz w:val="32"/>
          <w:szCs w:val="32"/>
          <w:lang w:val="en-US" w:eastAsia="zh-CN"/>
        </w:rPr>
        <w:t>社区</w:t>
      </w:r>
      <w:r>
        <w:rPr>
          <w:rFonts w:hint="eastAsia" w:ascii="仿宋_GB2312" w:hAnsi="仿宋_GB2312" w:eastAsia="仿宋_GB2312" w:cs="仿宋_GB2312"/>
          <w:b w:val="0"/>
          <w:bCs/>
          <w:spacing w:val="8"/>
          <w:sz w:val="32"/>
          <w:szCs w:val="32"/>
        </w:rPr>
        <w:t>党委对照巡察反馈意见制定的</w:t>
      </w:r>
      <w:r>
        <w:rPr>
          <w:rFonts w:hint="eastAsia" w:ascii="仿宋_GB2312" w:hAnsi="仿宋_GB2312" w:eastAsia="仿宋_GB2312" w:cs="仿宋_GB2312"/>
          <w:b w:val="0"/>
          <w:bCs/>
          <w:spacing w:val="8"/>
          <w:sz w:val="32"/>
          <w:szCs w:val="32"/>
          <w:lang w:val="en-US" w:eastAsia="zh-CN"/>
        </w:rPr>
        <w:t>15</w:t>
      </w:r>
      <w:r>
        <w:rPr>
          <w:rFonts w:hint="eastAsia" w:ascii="仿宋_GB2312" w:hAnsi="仿宋_GB2312" w:eastAsia="仿宋_GB2312" w:cs="仿宋_GB2312"/>
          <w:b w:val="0"/>
          <w:bCs/>
          <w:spacing w:val="8"/>
          <w:sz w:val="32"/>
          <w:szCs w:val="32"/>
        </w:rPr>
        <w:t>项整改措施已全部落实到位；反馈的</w:t>
      </w:r>
      <w:r>
        <w:rPr>
          <w:rFonts w:hint="eastAsia" w:ascii="仿宋_GB2312" w:hAnsi="仿宋_GB2312" w:eastAsia="仿宋_GB2312" w:cs="仿宋_GB2312"/>
          <w:b w:val="0"/>
          <w:bCs/>
          <w:spacing w:val="8"/>
          <w:sz w:val="32"/>
          <w:szCs w:val="32"/>
          <w:lang w:val="en-US" w:eastAsia="zh-CN"/>
        </w:rPr>
        <w:t>15</w:t>
      </w:r>
      <w:r>
        <w:rPr>
          <w:rFonts w:hint="eastAsia" w:ascii="仿宋_GB2312" w:hAnsi="仿宋_GB2312" w:eastAsia="仿宋_GB2312" w:cs="仿宋_GB2312"/>
          <w:b w:val="0"/>
          <w:bCs/>
          <w:spacing w:val="8"/>
          <w:sz w:val="32"/>
          <w:szCs w:val="32"/>
        </w:rPr>
        <w:t>个具体问题，已完成整改</w:t>
      </w:r>
      <w:r>
        <w:rPr>
          <w:rFonts w:hint="eastAsia" w:ascii="仿宋_GB2312" w:hAnsi="仿宋_GB2312" w:eastAsia="仿宋_GB2312" w:cs="仿宋_GB2312"/>
          <w:b w:val="0"/>
          <w:bCs/>
          <w:spacing w:val="8"/>
          <w:sz w:val="32"/>
          <w:szCs w:val="32"/>
          <w:lang w:val="en-US" w:eastAsia="zh-CN"/>
        </w:rPr>
        <w:t>15</w:t>
      </w:r>
      <w:r>
        <w:rPr>
          <w:rFonts w:hint="eastAsia" w:ascii="仿宋_GB2312" w:hAnsi="仿宋_GB2312" w:eastAsia="仿宋_GB2312" w:cs="仿宋_GB2312"/>
          <w:b w:val="0"/>
          <w:bCs/>
          <w:spacing w:val="8"/>
          <w:sz w:val="32"/>
          <w:szCs w:val="32"/>
        </w:rPr>
        <w:t>个。</w:t>
      </w:r>
    </w:p>
    <w:p w14:paraId="2939FEB1">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在整改过程中，</w:t>
      </w:r>
      <w:r>
        <w:rPr>
          <w:rFonts w:hint="eastAsia" w:ascii="仿宋_GB2312" w:hAnsi="仿宋_GB2312" w:eastAsia="仿宋_GB2312" w:cs="仿宋_GB2312"/>
          <w:b w:val="0"/>
          <w:bCs/>
          <w:spacing w:val="8"/>
          <w:sz w:val="32"/>
          <w:szCs w:val="32"/>
          <w:lang w:val="en-US" w:eastAsia="zh-CN"/>
        </w:rPr>
        <w:t>天波社区</w:t>
      </w:r>
      <w:r>
        <w:rPr>
          <w:rFonts w:hint="eastAsia" w:ascii="仿宋_GB2312" w:hAnsi="仿宋_GB2312" w:eastAsia="仿宋_GB2312" w:cs="仿宋_GB2312"/>
          <w:b w:val="0"/>
          <w:bCs/>
          <w:spacing w:val="8"/>
          <w:sz w:val="32"/>
          <w:szCs w:val="32"/>
        </w:rPr>
        <w:t>党委坚决扛起主体责任，深刻反思存在问题，先后召开</w:t>
      </w:r>
      <w:r>
        <w:rPr>
          <w:rFonts w:hint="eastAsia" w:ascii="仿宋_GB2312" w:hAnsi="仿宋_GB2312" w:eastAsia="仿宋_GB2312" w:cs="仿宋_GB2312"/>
          <w:b w:val="0"/>
          <w:bCs/>
          <w:spacing w:val="8"/>
          <w:sz w:val="32"/>
          <w:szCs w:val="32"/>
          <w:lang w:val="en-US" w:eastAsia="zh-CN"/>
        </w:rPr>
        <w:t>党委会议</w:t>
      </w:r>
      <w:r>
        <w:rPr>
          <w:rFonts w:hint="eastAsia" w:ascii="仿宋_GB2312" w:hAnsi="仿宋_GB2312" w:eastAsia="仿宋_GB2312" w:cs="仿宋_GB2312"/>
          <w:b w:val="0"/>
          <w:bCs/>
          <w:spacing w:val="8"/>
          <w:sz w:val="32"/>
          <w:szCs w:val="32"/>
        </w:rPr>
        <w:t>研究部署整改工作，成立了</w:t>
      </w:r>
      <w:r>
        <w:rPr>
          <w:rFonts w:hint="eastAsia" w:ascii="仿宋_GB2312" w:hAnsi="仿宋_GB2312" w:eastAsia="仿宋_GB2312" w:cs="仿宋_GB2312"/>
          <w:b w:val="0"/>
          <w:bCs/>
          <w:spacing w:val="8"/>
          <w:sz w:val="32"/>
          <w:szCs w:val="32"/>
          <w:lang w:val="en-US" w:eastAsia="zh-CN"/>
        </w:rPr>
        <w:t>由党委书记</w:t>
      </w:r>
      <w:r>
        <w:rPr>
          <w:rFonts w:hint="eastAsia" w:ascii="仿宋_GB2312" w:hAnsi="仿宋_GB2312" w:eastAsia="仿宋_GB2312" w:cs="仿宋_GB2312"/>
          <w:b w:val="0"/>
          <w:bCs/>
          <w:spacing w:val="8"/>
          <w:sz w:val="32"/>
          <w:szCs w:val="32"/>
        </w:rPr>
        <w:t xml:space="preserve">牵头的整改领导小组，制定详实方案，层层传导压力。坚持举一反三、标本兼治，不仅着力解决具体问题，更注重从制度机制层面堵塞漏洞、深化治理，推动了管党治党政治责任的进一步压实和单位业务管理水平的整体提升。 </w:t>
      </w:r>
    </w:p>
    <w:p w14:paraId="2D71401F">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二、</w:t>
      </w:r>
      <w:r>
        <w:rPr>
          <w:rFonts w:hint="eastAsia" w:ascii="黑体" w:hAnsi="黑体" w:eastAsia="黑体" w:cs="黑体"/>
          <w:b w:val="0"/>
          <w:bCs/>
          <w:spacing w:val="8"/>
          <w:sz w:val="32"/>
          <w:szCs w:val="32"/>
          <w:lang w:eastAsia="zh-CN"/>
        </w:rPr>
        <w:t>巡察</w:t>
      </w:r>
      <w:r>
        <w:rPr>
          <w:rFonts w:hint="eastAsia" w:ascii="黑体" w:hAnsi="黑体" w:eastAsia="黑体" w:cs="黑体"/>
          <w:b w:val="0"/>
          <w:bCs/>
          <w:spacing w:val="8"/>
          <w:sz w:val="32"/>
          <w:szCs w:val="32"/>
        </w:rPr>
        <w:t>反馈问题整改情况</w:t>
      </w:r>
    </w:p>
    <w:p w14:paraId="5B8435A9">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eastAsia" w:ascii="楷体_GB2312" w:hAnsi="楷体_GB2312" w:eastAsia="楷体_GB2312" w:cs="楷体_GB2312"/>
          <w:b/>
          <w:bCs w:val="0"/>
          <w:spacing w:val="8"/>
          <w:sz w:val="32"/>
          <w:szCs w:val="32"/>
        </w:rPr>
      </w:pPr>
      <w:r>
        <w:rPr>
          <w:rFonts w:hint="eastAsia" w:ascii="楷体_GB2312" w:hAnsi="楷体_GB2312" w:eastAsia="楷体_GB2312" w:cs="楷体_GB2312"/>
          <w:b/>
          <w:bCs w:val="0"/>
          <w:spacing w:val="8"/>
          <w:sz w:val="32"/>
          <w:szCs w:val="32"/>
        </w:rPr>
        <w:t>（一）关于</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聚焦党中央各项决策部署在基层的落实情况</w:t>
      </w:r>
      <w:r>
        <w:rPr>
          <w:rFonts w:hint="eastAsia" w:ascii="楷体_GB2312" w:hAnsi="楷体_GB2312" w:eastAsia="楷体_GB2312" w:cs="楷体_GB2312"/>
          <w:b/>
          <w:bCs w:val="0"/>
          <w:spacing w:val="8"/>
          <w:sz w:val="32"/>
          <w:szCs w:val="32"/>
          <w:lang w:eastAsia="zh-CN"/>
        </w:rPr>
        <w:t>”</w:t>
      </w:r>
      <w:r>
        <w:rPr>
          <w:rFonts w:hint="eastAsia" w:ascii="楷体_GB2312" w:hAnsi="楷体_GB2312" w:eastAsia="楷体_GB2312" w:cs="楷体_GB2312"/>
          <w:b/>
          <w:bCs w:val="0"/>
          <w:spacing w:val="8"/>
          <w:sz w:val="32"/>
          <w:szCs w:val="32"/>
        </w:rPr>
        <w:t>方面问题。</w:t>
      </w:r>
    </w:p>
    <w:p w14:paraId="201771E1">
      <w:pPr>
        <w:keepNext w:val="0"/>
        <w:keepLines w:val="0"/>
        <w:pageBreakBefore w:val="0"/>
        <w:widowControl w:val="0"/>
        <w:kinsoku/>
        <w:wordWrap/>
        <w:overflowPunct/>
        <w:topLinePunct w:val="0"/>
        <w:autoSpaceDE/>
        <w:autoSpaceDN/>
        <w:bidi w:val="0"/>
        <w:adjustRightInd/>
        <w:spacing w:line="576" w:lineRule="exact"/>
        <w:ind w:firstLine="675" w:firstLineChars="200"/>
        <w:textAlignment w:val="auto"/>
        <w:rPr>
          <w:rFonts w:hint="eastAsia" w:ascii="仿宋_GB2312" w:hAnsi="仿宋_GB2312" w:eastAsia="仿宋_GB2312" w:cs="仿宋_GB2312"/>
          <w:b/>
          <w:bCs w:val="0"/>
          <w:spacing w:val="8"/>
          <w:sz w:val="32"/>
          <w:szCs w:val="32"/>
          <w:highlight w:val="none"/>
          <w:lang w:val="en-US" w:eastAsia="zh-CN"/>
        </w:rPr>
      </w:pPr>
      <w:r>
        <w:rPr>
          <w:rFonts w:hint="eastAsia" w:ascii="仿宋_GB2312" w:hAnsi="仿宋_GB2312" w:eastAsia="仿宋_GB2312" w:cs="仿宋_GB2312"/>
          <w:b/>
          <w:bCs w:val="0"/>
          <w:spacing w:val="8"/>
          <w:sz w:val="32"/>
          <w:szCs w:val="32"/>
          <w:highlight w:val="none"/>
          <w:lang w:val="en-US" w:eastAsia="zh-CN"/>
        </w:rPr>
        <w:t>1.关于</w:t>
      </w:r>
      <w:r>
        <w:rPr>
          <w:rFonts w:hint="eastAsia" w:ascii="仿宋_GB2312" w:hAnsi="仿宋_GB2312" w:eastAsia="仿宋_GB2312" w:cs="仿宋_GB2312"/>
          <w:b/>
          <w:bCs w:val="0"/>
          <w:spacing w:val="8"/>
          <w:sz w:val="32"/>
          <w:szCs w:val="32"/>
          <w:highlight w:val="none"/>
          <w:lang w:val="en"/>
        </w:rPr>
        <w:t>“学习贯彻习近平新时代中国特色社会主义思想和党的二十大及二十届历次全会精神不深入</w:t>
      </w:r>
      <w:r>
        <w:rPr>
          <w:rFonts w:hint="eastAsia" w:ascii="仿宋_GB2312" w:hAnsi="仿宋_GB2312" w:eastAsia="仿宋_GB2312" w:cs="仿宋_GB2312"/>
          <w:b/>
          <w:bCs w:val="0"/>
          <w:spacing w:val="8"/>
          <w:sz w:val="32"/>
          <w:szCs w:val="32"/>
          <w:highlight w:val="none"/>
          <w:lang w:val="en" w:eastAsia="zh-CN"/>
        </w:rPr>
        <w:t>。</w:t>
      </w:r>
      <w:r>
        <w:rPr>
          <w:rFonts w:hint="eastAsia" w:ascii="仿宋_GB2312" w:hAnsi="仿宋_GB2312" w:eastAsia="仿宋_GB2312" w:cs="仿宋_GB2312"/>
          <w:b/>
          <w:bCs w:val="0"/>
          <w:spacing w:val="8"/>
          <w:sz w:val="32"/>
          <w:szCs w:val="32"/>
          <w:highlight w:val="none"/>
          <w:lang w:val="en"/>
        </w:rPr>
        <w:t>”</w:t>
      </w:r>
      <w:r>
        <w:rPr>
          <w:rFonts w:hint="eastAsia" w:ascii="仿宋_GB2312" w:hAnsi="仿宋_GB2312" w:eastAsia="仿宋_GB2312" w:cs="仿宋_GB2312"/>
          <w:b/>
          <w:bCs w:val="0"/>
          <w:spacing w:val="8"/>
          <w:sz w:val="32"/>
          <w:szCs w:val="32"/>
          <w:highlight w:val="none"/>
          <w:lang w:val="en" w:eastAsia="zh-CN"/>
        </w:rPr>
        <w:t>问题。</w:t>
      </w:r>
    </w:p>
    <w:p w14:paraId="54A9AFD2">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rPr>
        <w:t>2023年天波社区共召开36次两委（党委和居委）会议，均没有学习党的二十大及二十届二中全会精神、习近平总书记在新时代推动东北全面振兴座谈会上的重要讲话精神，思想上对党的政治理论学习重视程度不够。</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由党委班子带头带动社区党员加强对政治理论学习的重视程度。</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在社区两委（党委和居委）会议上，及时跟进学习党的各项方针政策和习近平总书记重要讲话和重要指示精神。</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社区党员理论学习积极性有所提升。</w:t>
      </w:r>
    </w:p>
    <w:p w14:paraId="024F7DF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 w:eastAsia="zh-CN"/>
        </w:rPr>
      </w:pPr>
      <w:r>
        <w:rPr>
          <w:rFonts w:hint="eastAsia" w:ascii="仿宋_GB2312" w:hAnsi="仿宋_GB2312" w:eastAsia="仿宋_GB2312" w:cs="仿宋_GB2312"/>
          <w:b w:val="0"/>
          <w:bCs/>
          <w:spacing w:val="8"/>
          <w:sz w:val="32"/>
          <w:szCs w:val="32"/>
          <w:highlight w:val="none"/>
          <w:lang w:val="en" w:eastAsia="zh-CN"/>
        </w:rPr>
        <w:t>针对“2023-2024年天波社区共召开81次两委（党委和居委）会议，75次未落实‘第一议题’制度，对于习近平总书记重要讲话和重要指示精神学习跟进不及时。”问题。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在各项会议过程中坚持严格落实“第一议题”制度。</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对有习近平总书记重要讲话、重要指示批示精神等紧急学习任务，在第一时间组织学习。</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社区党员政治敏锐度明显提高，对习近平新时代中国特色社会主义思想等理论学习更加深入。</w:t>
      </w:r>
    </w:p>
    <w:p w14:paraId="5E50CC17">
      <w:pPr>
        <w:keepNext w:val="0"/>
        <w:keepLines w:val="0"/>
        <w:pageBreakBefore w:val="0"/>
        <w:widowControl w:val="0"/>
        <w:kinsoku/>
        <w:wordWrap/>
        <w:overflowPunct/>
        <w:topLinePunct w:val="0"/>
        <w:autoSpaceDE/>
        <w:autoSpaceDN/>
        <w:bidi w:val="0"/>
        <w:adjustRightInd/>
        <w:spacing w:line="576" w:lineRule="exact"/>
        <w:ind w:firstLine="675" w:firstLineChars="200"/>
        <w:jc w:val="both"/>
        <w:textAlignment w:val="auto"/>
        <w:rPr>
          <w:rFonts w:hint="default"/>
          <w:b/>
          <w:bCs w:val="0"/>
          <w:lang w:val="en-US" w:eastAsia="zh-CN"/>
        </w:rPr>
      </w:pPr>
      <w:r>
        <w:rPr>
          <w:rFonts w:hint="eastAsia" w:ascii="仿宋_GB2312" w:hAnsi="仿宋_GB2312" w:eastAsia="仿宋_GB2312" w:cs="仿宋_GB2312"/>
          <w:b/>
          <w:bCs w:val="0"/>
          <w:spacing w:val="8"/>
          <w:sz w:val="32"/>
          <w:szCs w:val="32"/>
          <w:lang w:val="en-US" w:eastAsia="zh-CN"/>
        </w:rPr>
        <w:t>2</w:t>
      </w:r>
      <w:r>
        <w:rPr>
          <w:rFonts w:hint="eastAsia" w:ascii="仿宋_GB2312" w:hAnsi="仿宋_GB2312" w:eastAsia="仿宋_GB2312" w:cs="仿宋_GB2312"/>
          <w:b/>
          <w:bCs w:val="0"/>
          <w:spacing w:val="8"/>
          <w:sz w:val="32"/>
          <w:szCs w:val="32"/>
        </w:rPr>
        <w:t>.</w:t>
      </w:r>
      <w:r>
        <w:rPr>
          <w:rFonts w:hint="eastAsia" w:ascii="仿宋_GB2312" w:hAnsi="仿宋_GB2312" w:eastAsia="仿宋_GB2312" w:cs="仿宋_GB2312"/>
          <w:b/>
          <w:bCs w:val="0"/>
          <w:spacing w:val="8"/>
          <w:sz w:val="32"/>
          <w:szCs w:val="32"/>
          <w:lang w:val="en" w:eastAsia="zh-CN"/>
        </w:rPr>
        <w:t>“履行职能责任、落实上级决策部署有差距。”</w:t>
      </w:r>
      <w:r>
        <w:rPr>
          <w:rFonts w:hint="eastAsia" w:ascii="仿宋_GB2312" w:hAnsi="仿宋_GB2312" w:eastAsia="仿宋_GB2312" w:cs="仿宋_GB2312"/>
          <w:b/>
          <w:bCs w:val="0"/>
          <w:spacing w:val="8"/>
          <w:sz w:val="32"/>
          <w:szCs w:val="32"/>
        </w:rPr>
        <w:t>问题。</w:t>
      </w:r>
    </w:p>
    <w:p w14:paraId="31FD306F">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kern w:val="2"/>
          <w:sz w:val="32"/>
          <w:szCs w:val="32"/>
          <w:lang w:val="en-US" w:eastAsia="zh-CN" w:bidi="ar-SA"/>
        </w:rPr>
        <w:t>2022-2024年天波社区未召开议事协商会议，全部议事协商会议记录均由两委会议记录复印产生，未能充分就社区的重大事项、居民关心的切身问题开展协商。</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加强思想教育，提高认识水平，充分认识议事协商会议在社区治理中的重要作用。</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规范工作流程，提高居民主动性，明确各环节工作内容和责任人，增强居民参与社区事务的积极性和主动性，形成共建共治共享的良好社区氛围。</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US" w:eastAsia="zh-CN"/>
        </w:rPr>
        <w:t>建立监督机制，确保记录质量，由社区书记、两委成员和居民代表组成社会议事协商会议记录审核小组，负责对每次会议的记录进行审核。</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切实保障了会议记录质量，进一步强化思想认识，营造了共建共治共享的良好氛围。。</w:t>
      </w:r>
    </w:p>
    <w:p w14:paraId="7A3498EF">
      <w:pPr>
        <w:keepNext w:val="0"/>
        <w:keepLines w:val="0"/>
        <w:pageBreakBefore w:val="0"/>
        <w:widowControl w:val="0"/>
        <w:kinsoku/>
        <w:wordWrap/>
        <w:overflowPunct/>
        <w:topLinePunct w:val="0"/>
        <w:autoSpaceDE/>
        <w:autoSpaceDN/>
        <w:bidi w:val="0"/>
        <w:adjustRightInd/>
        <w:snapToGrid/>
        <w:spacing w:line="576" w:lineRule="exact"/>
        <w:ind w:firstLine="672" w:firstLineChars="200"/>
        <w:textAlignment w:val="auto"/>
        <w:rPr>
          <w:rFonts w:hint="eastAsia"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天波社区温馨花园A区合众房产门店前电动自行车飞线充电，存在安全隐患。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加强安全生产宣传教育工作，提高安全生产意识，杜绝安全隐患。</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在充电桩处设明显标识，并在网格群和商户群发布公告，加大宣传，提高居民知晓率。</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居民</w:t>
      </w:r>
      <w:r>
        <w:rPr>
          <w:rFonts w:hint="eastAsia" w:ascii="仿宋_GB2312" w:hAnsi="仿宋_GB2312" w:eastAsia="仿宋_GB2312" w:cs="仿宋_GB2312"/>
          <w:sz w:val="32"/>
          <w:szCs w:val="32"/>
          <w:lang w:val="en-US" w:eastAsia="zh-CN"/>
        </w:rPr>
        <w:t>安全防范意识明显提升，有效防范了安全隐患。</w:t>
      </w:r>
    </w:p>
    <w:p w14:paraId="098BC175">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default" w:ascii="仿宋_GB2312" w:hAnsi="仿宋_GB2312" w:eastAsia="仿宋_GB2312" w:cs="仿宋_GB2312"/>
          <w:b w:val="0"/>
          <w:bCs/>
          <w:spacing w:val="8"/>
          <w:sz w:val="32"/>
          <w:szCs w:val="32"/>
          <w:highlight w:val="none"/>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天波社区温馨花园A区2栋二单元一楼楼道间堆放杂物，存在安全隐患。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社区联合物业对居民堆放在楼道、公用走道单元门口等公共区域，存在占用、堵塞疏散通道、安全出口的情形，进行安全宣传。</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走访网格，实地排查各个楼道的堆放物并联系居民自行处理。</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US" w:eastAsia="zh-CN"/>
        </w:rPr>
        <w:t>提高安全生产意识，定期宣传楼道堆放物的危害性。</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居民安全意识显著提升，有效防范安全隐患。</w:t>
      </w:r>
    </w:p>
    <w:p w14:paraId="1B78DBA9">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天波社区春铁新城30栋四单元门前电动三轮车飞线充电，存在安全隐患。</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宣传动员居民用小区充电桩充电。</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社区工作人员对该住户进行劝诫，并针对电动自行车牵线充电危害对其进行宣讲。</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在网格内定期做宣传警示。</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sz w:val="32"/>
          <w:szCs w:val="32"/>
          <w:lang w:val="en-US" w:eastAsia="zh-CN"/>
        </w:rPr>
        <w:t>提升居民安全意识，提高充电桩利用率。</w:t>
      </w:r>
    </w:p>
    <w:p w14:paraId="241C8AB3">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天波社区内部应挂11块科室标识牌，实际只挂了1块，有10块脱落，社区内部挂牌不全，为前来办事的居民带来不便。</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第一时间采用加厚背板、不锈钢螺丝等耐用材料重新安装同时及时清理掉落挂牌碎片，恢复社区环境整洁。</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建立长效机制，明确挂牌等设施的巡检周期、维护标准及责任分工。</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持续动态监测，将挂牌等公共设施融入日常工作，实现隐患预警前置。</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居民办事更加便捷，减少安全隐患，营造良好环境。</w:t>
      </w:r>
    </w:p>
    <w:p w14:paraId="6972B55F">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2025年4月16日现场走访发现，温馨花园34栋3单元前存在堆放建筑垃圾现象，清理不及时。</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联系</w:t>
      </w:r>
      <w:r>
        <w:rPr>
          <w:rFonts w:hint="eastAsia" w:ascii="仿宋_GB2312" w:hAnsi="仿宋_GB2312" w:eastAsia="仿宋_GB2312" w:cs="仿宋_GB2312"/>
          <w:b w:val="0"/>
          <w:bCs/>
          <w:spacing w:val="8"/>
          <w:sz w:val="32"/>
          <w:szCs w:val="32"/>
          <w:lang w:val="en"/>
        </w:rPr>
        <w:t>物业清理已清理完毕</w:t>
      </w:r>
      <w:r>
        <w:rPr>
          <w:rFonts w:hint="eastAsia" w:ascii="仿宋_GB2312" w:hAnsi="仿宋_GB2312" w:eastAsia="仿宋_GB2312" w:cs="仿宋_GB2312"/>
          <w:b w:val="0"/>
          <w:bCs/>
          <w:spacing w:val="8"/>
          <w:sz w:val="32"/>
          <w:szCs w:val="32"/>
          <w:lang w:val="en-US" w:eastAsia="zh-CN"/>
        </w:rPr>
        <w:t>。</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在网格群里向居民宣传不要随处扔垃圾并投放入指定位置。</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定期巡查，及时发现，督促物业尽快处理。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居民环保意识有所提升，环境得到明显改善。</w:t>
      </w:r>
    </w:p>
    <w:p w14:paraId="3519ED7E">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sz w:val="32"/>
          <w:szCs w:val="32"/>
          <w:highlight w:val="none"/>
          <w:lang w:eastAsia="zh-CN"/>
        </w:rPr>
        <w:t>天波社区2024年9-12月公章使用台账没有领导审批签字，公章使用管理有漏洞。</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社区书记为第一责任人</w:t>
      </w:r>
      <w:r>
        <w:rPr>
          <w:rFonts w:hint="eastAsia" w:ascii="仿宋_GB2312" w:hAnsi="仿宋_GB2312" w:eastAsia="仿宋_GB2312" w:cs="仿宋_GB2312"/>
          <w:b w:val="0"/>
          <w:bCs/>
          <w:spacing w:val="8"/>
          <w:sz w:val="32"/>
          <w:szCs w:val="32"/>
          <w:lang w:val="en-US" w:eastAsia="zh-CN"/>
        </w:rPr>
        <w:t>履行</w:t>
      </w:r>
      <w:r>
        <w:rPr>
          <w:rFonts w:hint="eastAsia" w:ascii="仿宋_GB2312" w:hAnsi="仿宋_GB2312" w:eastAsia="仿宋_GB2312" w:cs="仿宋_GB2312"/>
          <w:b w:val="0"/>
          <w:bCs/>
          <w:spacing w:val="8"/>
          <w:sz w:val="32"/>
          <w:szCs w:val="32"/>
          <w:lang w:val="en"/>
        </w:rPr>
        <w:t>监章人职责，各分管工作人员、网格长为直接责任人，肩负登记义务，明确“谁用章、谁负责、谁审批、谁担责”。</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规范用章单：登记人、监章人双签字，留存用章文件复印件或扫描件。</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整改后，用章更规范，责任更明确。</w:t>
      </w:r>
    </w:p>
    <w:p w14:paraId="7AD15820">
      <w:pPr>
        <w:keepNext w:val="0"/>
        <w:keepLines w:val="0"/>
        <w:pageBreakBefore w:val="0"/>
        <w:widowControl w:val="0"/>
        <w:numPr>
          <w:ilvl w:val="0"/>
          <w:numId w:val="0"/>
        </w:numPr>
        <w:kinsoku/>
        <w:wordWrap/>
        <w:overflowPunct/>
        <w:topLinePunct w:val="0"/>
        <w:autoSpaceDE/>
        <w:autoSpaceDN/>
        <w:bidi w:val="0"/>
        <w:adjustRightInd/>
        <w:spacing w:line="576" w:lineRule="exact"/>
        <w:ind w:left="0" w:leftChars="0"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8"/>
          <w:sz w:val="32"/>
          <w:szCs w:val="32"/>
          <w:lang w:val="en-US" w:eastAsia="zh-CN"/>
        </w:rPr>
        <w:t>随机抽查天波社区10名‘单元长’进行电话询访，5个不是单元长，4个电话打不通，占抽查总数的90%，落实‘三长（网格长、楼栋长、单元长）’工作不实。</w:t>
      </w:r>
      <w:r>
        <w:rPr>
          <w:rFonts w:hint="eastAsia" w:ascii="仿宋_GB2312" w:hAnsi="仿宋_GB2312" w:eastAsia="仿宋_GB2312" w:cs="仿宋_GB2312"/>
          <w:b w:val="0"/>
          <w:bCs/>
          <w:spacing w:val="8"/>
          <w:sz w:val="32"/>
          <w:szCs w:val="32"/>
          <w:lang w:val="en"/>
        </w:rPr>
        <w:t>”</w:t>
      </w:r>
      <w:r>
        <w:rPr>
          <w:rFonts w:hint="eastAsia" w:ascii="仿宋_GB2312" w:hAnsi="仿宋_GB2312" w:eastAsia="仿宋_GB2312" w:cs="仿宋_GB2312"/>
          <w:b w:val="0"/>
          <w:bCs/>
          <w:spacing w:val="8"/>
          <w:sz w:val="32"/>
          <w:szCs w:val="32"/>
          <w:lang w:val="en-US" w:eastAsia="zh-CN"/>
        </w:rPr>
        <w:t>问题</w:t>
      </w:r>
      <w:r>
        <w:rPr>
          <w:rFonts w:hint="eastAsia" w:ascii="仿宋_GB2312" w:hAnsi="仿宋_GB2312" w:eastAsia="仿宋_GB2312" w:cs="仿宋_GB2312"/>
          <w:b w:val="0"/>
          <w:bCs/>
          <w:spacing w:val="8"/>
          <w:sz w:val="32"/>
          <w:szCs w:val="32"/>
          <w:lang w:val="en"/>
        </w:rPr>
        <w:t>。</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健全管理制度，建立“三长人员”准入退出机制，对履职不力人员及时调整，确保队伍整体素质。现已更换10名楼栋长，43名单元长。</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强化培训赋能，提升服务能力，由经验丰富的“三长人员”与新人结对，通过实践指导提升业务能力。</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整改后，三长队伍整体素质有所提升，履职能力进一步提高。</w:t>
      </w:r>
    </w:p>
    <w:p w14:paraId="61CEF5EB">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kern w:val="2"/>
          <w:sz w:val="32"/>
          <w:szCs w:val="32"/>
          <w:lang w:val="en-US" w:eastAsia="zh-CN" w:bidi="ar-SA"/>
        </w:rPr>
        <w:t>（二）</w:t>
      </w:r>
      <w:r>
        <w:rPr>
          <w:rFonts w:hint="eastAsia" w:ascii="楷体_GB2312" w:hAnsi="楷体_GB2312" w:eastAsia="楷体_GB2312" w:cs="楷体_GB2312"/>
          <w:b w:val="0"/>
          <w:bCs/>
          <w:spacing w:val="8"/>
          <w:sz w:val="32"/>
          <w:szCs w:val="32"/>
        </w:rPr>
        <w:t>关于</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聚焦群众身边不正之风和腐败问题</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方面问题。</w:t>
      </w:r>
    </w:p>
    <w:p w14:paraId="74EFF542">
      <w:pPr>
        <w:keepNext w:val="0"/>
        <w:keepLines w:val="0"/>
        <w:pageBreakBefore w:val="0"/>
        <w:widowControl w:val="0"/>
        <w:numPr>
          <w:ilvl w:val="0"/>
          <w:numId w:val="0"/>
        </w:numPr>
        <w:kinsoku/>
        <w:wordWrap/>
        <w:overflowPunct/>
        <w:topLinePunct w:val="0"/>
        <w:autoSpaceDE/>
        <w:autoSpaceDN/>
        <w:bidi w:val="0"/>
        <w:adjustRightInd/>
        <w:spacing w:line="576" w:lineRule="exact"/>
        <w:ind w:firstLine="735" w:firstLineChars="200"/>
        <w:jc w:val="both"/>
        <w:textAlignment w:val="auto"/>
        <w:rPr>
          <w:rFonts w:hint="eastAsia"/>
          <w:b/>
          <w:bCs w:val="0"/>
          <w:lang w:val="en"/>
        </w:rPr>
      </w:pPr>
      <w:r>
        <w:rPr>
          <w:rFonts w:hint="eastAsia" w:ascii="仿宋_GB2312" w:hAnsi="仿宋_GB2312" w:eastAsia="仿宋_GB2312" w:cs="仿宋_GB2312"/>
          <w:b/>
          <w:bCs w:val="0"/>
          <w:spacing w:val="23"/>
          <w:sz w:val="32"/>
          <w:szCs w:val="32"/>
          <w:highlight w:val="none"/>
          <w:lang w:val="en-US" w:eastAsia="zh-CN"/>
        </w:rPr>
        <w:t>3.</w:t>
      </w:r>
      <w:r>
        <w:rPr>
          <w:rFonts w:hint="eastAsia" w:ascii="仿宋_GB2312" w:hAnsi="仿宋_GB2312" w:eastAsia="仿宋_GB2312" w:cs="仿宋_GB2312"/>
          <w:b/>
          <w:bCs w:val="0"/>
          <w:spacing w:val="23"/>
          <w:sz w:val="32"/>
          <w:szCs w:val="32"/>
          <w:highlight w:val="none"/>
          <w:lang w:eastAsia="zh-CN"/>
        </w:rPr>
        <w:t>“形式主义问题禁而未绝。”</w:t>
      </w:r>
      <w:r>
        <w:rPr>
          <w:rFonts w:hint="eastAsia" w:ascii="仿宋_GB2312" w:hAnsi="仿宋_GB2312" w:eastAsia="仿宋_GB2312" w:cs="仿宋_GB2312"/>
          <w:b/>
          <w:bCs w:val="0"/>
          <w:spacing w:val="23"/>
          <w:sz w:val="32"/>
          <w:szCs w:val="32"/>
          <w:highlight w:val="none"/>
        </w:rPr>
        <w:t>问题。</w:t>
      </w:r>
    </w:p>
    <w:p w14:paraId="0D89A2CE">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天波社区第一、第二、第三党支部2023年度组织生活会谈心谈话记录内容完全相同，互相抄袭。第三、第四党支部《问题及整改措施清单》中的问题、分类和整改措施内容完全相同，互相抄袭。</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US" w:eastAsia="zh-CN"/>
        </w:rPr>
        <w:t>压实责任：明确党员、支部书记责任，内容需经审核，抄袭者需重新撰写并作检查。</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US" w:eastAsia="zh-CN"/>
        </w:rPr>
        <w:t>加强监督：社区党委随机抽查，对抄袭支部、个人通报批评，确保工作实效。</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思想意识进一步提升，工作质量明显提高。</w:t>
      </w:r>
    </w:p>
    <w:p w14:paraId="38A01396">
      <w:pPr>
        <w:pStyle w:val="6"/>
        <w:keepNext w:val="0"/>
        <w:keepLines w:val="0"/>
        <w:pageBreakBefore w:val="0"/>
        <w:widowControl w:val="0"/>
        <w:numPr>
          <w:ilvl w:val="0"/>
          <w:numId w:val="0"/>
        </w:numPr>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kern w:val="28"/>
          <w:sz w:val="32"/>
          <w:szCs w:val="32"/>
          <w:lang w:val="en-US" w:eastAsia="zh-CN" w:bidi="ar-SA"/>
        </w:rPr>
        <w:t>4.</w:t>
      </w:r>
      <w:r>
        <w:rPr>
          <w:rFonts w:hint="eastAsia" w:ascii="仿宋_GB2312" w:hAnsi="仿宋_GB2312" w:eastAsia="仿宋_GB2312" w:cs="仿宋_GB2312"/>
          <w:b/>
          <w:bCs w:val="0"/>
          <w:spacing w:val="23"/>
          <w:sz w:val="32"/>
          <w:szCs w:val="32"/>
          <w:highlight w:val="none"/>
          <w:lang w:eastAsia="zh-CN"/>
        </w:rPr>
        <w:t>“财务管理不够规范。”</w:t>
      </w:r>
      <w:r>
        <w:rPr>
          <w:rFonts w:hint="eastAsia" w:ascii="仿宋_GB2312" w:hAnsi="仿宋_GB2312" w:eastAsia="仿宋_GB2312" w:cs="仿宋_GB2312"/>
          <w:b/>
          <w:bCs w:val="0"/>
          <w:spacing w:val="23"/>
          <w:sz w:val="32"/>
          <w:szCs w:val="32"/>
          <w:highlight w:val="none"/>
        </w:rPr>
        <w:t>问题。</w:t>
      </w:r>
    </w:p>
    <w:p w14:paraId="1E0B843C">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一是2022年9月天波社区购买21件固态硬盘和21件内存条共花费15540.00元，未按规定计入固定资产。二是2022年11月天波社区建设凉亭与长廊花费43853.00元，未按规定计入固定资产。</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对社区物品进行逐一盘点，详细记录物品的名称、数量、规格、购置时间、购置金额、存放位置等信息。</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及时补录入账，调整账目，保证账实相符。</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加强培训监督，提升财务业务水平和责任意识。</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责任意识有所提升，账目记录详实。</w:t>
      </w:r>
    </w:p>
    <w:p w14:paraId="05106FBE">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楷体_GB2312" w:hAnsi="楷体_GB2312" w:eastAsia="楷体_GB2312" w:cs="楷体_GB2312"/>
          <w:lang w:val="en"/>
        </w:rPr>
      </w:pP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lang w:val="en-US" w:eastAsia="zh-CN"/>
        </w:rPr>
        <w:t>三）</w:t>
      </w:r>
      <w:r>
        <w:rPr>
          <w:rFonts w:hint="eastAsia" w:ascii="楷体_GB2312" w:hAnsi="楷体_GB2312" w:eastAsia="楷体_GB2312" w:cs="楷体_GB2312"/>
          <w:b w:val="0"/>
          <w:bCs/>
          <w:spacing w:val="8"/>
          <w:sz w:val="32"/>
          <w:szCs w:val="32"/>
        </w:rPr>
        <w:t>关于</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聚焦基层党组织和党员队伍建设</w:t>
      </w:r>
      <w:r>
        <w:rPr>
          <w:rFonts w:hint="eastAsia" w:ascii="楷体_GB2312" w:hAnsi="楷体_GB2312" w:eastAsia="楷体_GB2312" w:cs="楷体_GB2312"/>
          <w:b w:val="0"/>
          <w:bCs/>
          <w:spacing w:val="8"/>
          <w:sz w:val="32"/>
          <w:szCs w:val="32"/>
          <w:lang w:eastAsia="zh-CN"/>
        </w:rPr>
        <w:t>”</w:t>
      </w:r>
      <w:r>
        <w:rPr>
          <w:rFonts w:hint="eastAsia" w:ascii="楷体_GB2312" w:hAnsi="楷体_GB2312" w:eastAsia="楷体_GB2312" w:cs="楷体_GB2312"/>
          <w:b w:val="0"/>
          <w:bCs/>
          <w:spacing w:val="8"/>
          <w:sz w:val="32"/>
          <w:szCs w:val="32"/>
        </w:rPr>
        <w:t>方面问题。</w:t>
      </w:r>
    </w:p>
    <w:p w14:paraId="5D29D319">
      <w:pPr>
        <w:pStyle w:val="6"/>
        <w:keepNext w:val="0"/>
        <w:keepLines w:val="0"/>
        <w:pageBreakBefore w:val="0"/>
        <w:widowControl w:val="0"/>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 xml:space="preserve"> 5.“民主集中制落实不到位。”问题。</w:t>
      </w:r>
    </w:p>
    <w:p w14:paraId="61BA124C">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2023-2024年天波社区17次召开会议研究大额经费支出时‘一把手’首先表态，未遵循‘主要领导末位表态’制度。</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日常强化思想引领，深化理论学习教育，加强党性教育，从根源上强化对民主集中制的理解与认同。</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严格落实民主集中制，在会议研究重大事项过程中，充分保障其他参会人员的发言权，坚持遵循“主要领导末位表态”制度。</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会议更加民主，发言权进一步得到保障。</w:t>
      </w:r>
    </w:p>
    <w:p w14:paraId="2F5CF830">
      <w:pPr>
        <w:pStyle w:val="6"/>
        <w:keepNext w:val="0"/>
        <w:keepLines w:val="0"/>
        <w:pageBreakBefore w:val="0"/>
        <w:widowControl w:val="0"/>
        <w:kinsoku/>
        <w:wordWrap/>
        <w:overflowPunct/>
        <w:topLinePunct w:val="0"/>
        <w:autoSpaceDE/>
        <w:autoSpaceDN/>
        <w:bidi w:val="0"/>
        <w:adjustRightInd/>
        <w:spacing w:before="0" w:after="0" w:line="576" w:lineRule="exact"/>
        <w:ind w:firstLine="735"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bCs w:val="0"/>
          <w:spacing w:val="23"/>
          <w:sz w:val="32"/>
          <w:szCs w:val="32"/>
          <w:highlight w:val="none"/>
          <w:lang w:val="en-US" w:eastAsia="zh-CN"/>
        </w:rPr>
        <w:t xml:space="preserve"> 6.“党建工作主体责任和组织生活开展落实不力。”问题。</w:t>
      </w:r>
    </w:p>
    <w:p w14:paraId="469C1744">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2023年天波社区党委会议未研究部署党建工作，未坚持做到党建工作与业务工作同谋划、同部署、同推进。</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提高党委班子成员思想认识，提升政治站位，深刻认识党建工作的重要性。</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压实党建责任，明确党委班子在党建工作中的职责，构建严密的党建工作责任体系，保证党建各项工作有人抓、有人管、管得好。</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坚持党建工作与社区工作同研究、同落实、同开展、同推进，提高党建工作质量。</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职责清晰，工作效率显著提升。</w:t>
      </w:r>
    </w:p>
    <w:p w14:paraId="795ECBD0">
      <w:pPr>
        <w:keepNext w:val="0"/>
        <w:keepLines w:val="0"/>
        <w:pageBreakBefore w:val="0"/>
        <w:widowControl w:val="0"/>
        <w:kinsoku/>
        <w:wordWrap/>
        <w:overflowPunct/>
        <w:topLinePunct w:val="0"/>
        <w:autoSpaceDE/>
        <w:autoSpaceDN/>
        <w:bidi w:val="0"/>
        <w:adjustRightInd/>
        <w:spacing w:line="576" w:lineRule="exact"/>
        <w:ind w:firstLine="672" w:firstLineChars="200"/>
        <w:jc w:val="both"/>
        <w:textAlignment w:val="auto"/>
        <w:rPr>
          <w:rFonts w:hint="eastAsia"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highlight w:val="none"/>
          <w:lang w:val="en" w:eastAsia="zh-CN"/>
        </w:rPr>
        <w:t>针对“</w:t>
      </w:r>
      <w:r>
        <w:rPr>
          <w:rFonts w:hint="eastAsia" w:ascii="仿宋_GB2312" w:hAnsi="仿宋_GB2312" w:eastAsia="仿宋_GB2312" w:cs="仿宋_GB2312"/>
          <w:b w:val="0"/>
          <w:bCs/>
          <w:spacing w:val="23"/>
          <w:kern w:val="2"/>
          <w:sz w:val="32"/>
          <w:szCs w:val="32"/>
          <w:lang w:val="en-US" w:eastAsia="zh-CN" w:bidi="ar"/>
        </w:rPr>
        <w:t>在学习贯彻习近平新时代中国特色社会主义思想主题专题组织生活会谈心谈话时，李晓新与党兰英、张玉武谈话记录内容用字母a和b代替谈话人与被谈话人姓名；李晓新与吴守林、王香兰、宋亚男的谈话记录完全用学习材料代替谈话内容，无法有效反映存在的问题，未发挥谈心谈话的作用。</w:t>
      </w:r>
      <w:r>
        <w:rPr>
          <w:rFonts w:hint="eastAsia" w:ascii="仿宋_GB2312" w:hAnsi="仿宋_GB2312" w:eastAsia="仿宋_GB2312" w:cs="仿宋_GB2312"/>
          <w:b w:val="0"/>
          <w:bCs/>
          <w:spacing w:val="8"/>
          <w:sz w:val="32"/>
          <w:szCs w:val="32"/>
          <w:lang w:eastAsia="zh-CN"/>
        </w:rPr>
        <w:t>”</w:t>
      </w:r>
      <w:r>
        <w:rPr>
          <w:rFonts w:hint="eastAsia" w:ascii="仿宋_GB2312" w:hAnsi="仿宋_GB2312" w:eastAsia="仿宋_GB2312" w:cs="仿宋_GB2312"/>
          <w:b w:val="0"/>
          <w:bCs/>
          <w:spacing w:val="8"/>
          <w:sz w:val="32"/>
          <w:szCs w:val="32"/>
          <w:highlight w:val="none"/>
          <w:lang w:val="en" w:eastAsia="zh-CN"/>
        </w:rPr>
        <w:t>问题。</w:t>
      </w:r>
      <w:r>
        <w:rPr>
          <w:rFonts w:hint="eastAsia" w:ascii="仿宋_GB2312" w:hAnsi="仿宋_GB2312" w:eastAsia="仿宋_GB2312" w:cs="仿宋_GB2312"/>
          <w:b/>
          <w:bCs w:val="0"/>
          <w:spacing w:val="8"/>
          <w:sz w:val="32"/>
          <w:szCs w:val="32"/>
          <w:highlight w:val="none"/>
          <w:lang w:val="en" w:eastAsia="zh-CN"/>
        </w:rPr>
        <w:t>一是</w:t>
      </w:r>
      <w:r>
        <w:rPr>
          <w:rFonts w:hint="eastAsia" w:ascii="仿宋_GB2312" w:hAnsi="仿宋_GB2312" w:eastAsia="仿宋_GB2312" w:cs="仿宋_GB2312"/>
          <w:b w:val="0"/>
          <w:bCs/>
          <w:spacing w:val="8"/>
          <w:sz w:val="32"/>
          <w:szCs w:val="32"/>
          <w:lang w:val="en"/>
        </w:rPr>
        <w:t>加强理论学习，严肃党内政治生活，仔细认真落实工作，保证工作质量。</w:t>
      </w:r>
      <w:r>
        <w:rPr>
          <w:rFonts w:hint="eastAsia" w:ascii="仿宋_GB2312" w:hAnsi="仿宋_GB2312" w:eastAsia="仿宋_GB2312" w:cs="仿宋_GB2312"/>
          <w:b/>
          <w:bCs w:val="0"/>
          <w:spacing w:val="8"/>
          <w:sz w:val="32"/>
          <w:szCs w:val="32"/>
          <w:highlight w:val="none"/>
          <w:lang w:val="en" w:eastAsia="zh-CN"/>
        </w:rPr>
        <w:t>二是</w:t>
      </w:r>
      <w:r>
        <w:rPr>
          <w:rFonts w:hint="eastAsia" w:ascii="仿宋_GB2312" w:hAnsi="仿宋_GB2312" w:eastAsia="仿宋_GB2312" w:cs="仿宋_GB2312"/>
          <w:b w:val="0"/>
          <w:bCs/>
          <w:spacing w:val="8"/>
          <w:sz w:val="32"/>
          <w:szCs w:val="32"/>
          <w:lang w:val="en"/>
        </w:rPr>
        <w:t>严格审查谈心谈话记录，确保谈话记录内容准确性、规范性，已发现的问题已整改完毕。</w:t>
      </w:r>
      <w:r>
        <w:rPr>
          <w:rFonts w:hint="eastAsia" w:ascii="仿宋_GB2312" w:hAnsi="仿宋_GB2312" w:eastAsia="仿宋_GB2312" w:cs="仿宋_GB2312"/>
          <w:b/>
          <w:bCs w:val="0"/>
          <w:spacing w:val="8"/>
          <w:sz w:val="32"/>
          <w:szCs w:val="32"/>
          <w:lang w:val="en-US" w:eastAsia="zh-CN"/>
        </w:rPr>
        <w:t>三是</w:t>
      </w:r>
      <w:r>
        <w:rPr>
          <w:rFonts w:hint="eastAsia" w:ascii="仿宋_GB2312" w:hAnsi="仿宋_GB2312" w:eastAsia="仿宋_GB2312" w:cs="仿宋_GB2312"/>
          <w:b w:val="0"/>
          <w:bCs/>
          <w:spacing w:val="8"/>
          <w:sz w:val="32"/>
          <w:szCs w:val="32"/>
          <w:lang w:val="en"/>
        </w:rPr>
        <w:t>规范谈话内容，从思想交流、廉洁提醒、生活关怀等角度，多方面多方位了解党员的思想、生活状况，充分发挥谈话谈话工作作用。</w:t>
      </w:r>
      <w:r>
        <w:rPr>
          <w:rFonts w:hint="eastAsia" w:ascii="仿宋_GB2312" w:hAnsi="仿宋_GB2312" w:eastAsia="仿宋_GB2312" w:cs="仿宋_GB2312"/>
          <w:b/>
          <w:bCs w:val="0"/>
          <w:spacing w:val="8"/>
          <w:sz w:val="32"/>
          <w:szCs w:val="32"/>
          <w:lang w:val="en-US" w:eastAsia="zh-CN"/>
        </w:rPr>
        <w:t>具体成果：</w:t>
      </w:r>
      <w:r>
        <w:rPr>
          <w:rFonts w:hint="eastAsia" w:ascii="仿宋_GB2312" w:hAnsi="仿宋_GB2312" w:eastAsia="仿宋_GB2312" w:cs="仿宋_GB2312"/>
          <w:b w:val="0"/>
          <w:bCs/>
          <w:spacing w:val="8"/>
          <w:sz w:val="32"/>
          <w:szCs w:val="32"/>
          <w:lang w:val="en-US" w:eastAsia="zh-CN"/>
        </w:rPr>
        <w:t>理论学习更加深入，与党员的沟通交流进一步加强。</w:t>
      </w:r>
    </w:p>
    <w:p w14:paraId="32E5EDF9">
      <w:pPr>
        <w:keepNext w:val="0"/>
        <w:keepLines w:val="0"/>
        <w:pageBreakBefore w:val="0"/>
        <w:widowControl w:val="0"/>
        <w:kinsoku/>
        <w:wordWrap/>
        <w:overflowPunct/>
        <w:topLinePunct w:val="0"/>
        <w:autoSpaceDE/>
        <w:autoSpaceDN/>
        <w:bidi w:val="0"/>
        <w:adjustRightInd/>
        <w:spacing w:line="576" w:lineRule="exact"/>
        <w:ind w:left="664"/>
        <w:textAlignment w:val="auto"/>
        <w:rPr>
          <w:rFonts w:hint="eastAsia" w:ascii="黑体" w:hAnsi="黑体" w:eastAsia="黑体" w:cs="黑体"/>
          <w:b w:val="0"/>
          <w:bCs/>
          <w:spacing w:val="8"/>
          <w:sz w:val="32"/>
          <w:szCs w:val="32"/>
          <w:lang w:val="en"/>
        </w:rPr>
      </w:pPr>
      <w:r>
        <w:rPr>
          <w:rFonts w:hint="eastAsia" w:ascii="黑体" w:hAnsi="黑体" w:eastAsia="黑体" w:cs="黑体"/>
          <w:b w:val="0"/>
          <w:bCs/>
          <w:spacing w:val="8"/>
          <w:sz w:val="32"/>
          <w:szCs w:val="32"/>
        </w:rPr>
        <w:t>三、下一步总体工作打算</w:t>
      </w:r>
    </w:p>
    <w:p w14:paraId="26814F44">
      <w:pPr>
        <w:keepNext w:val="0"/>
        <w:keepLines w:val="0"/>
        <w:pageBreakBefore w:val="0"/>
        <w:widowControl w:val="0"/>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下一步，</w:t>
      </w:r>
      <w:r>
        <w:rPr>
          <w:rFonts w:hint="eastAsia" w:ascii="仿宋_GB2312" w:hAnsi="仿宋_GB2312" w:eastAsia="仿宋_GB2312" w:cs="仿宋_GB2312"/>
          <w:b w:val="0"/>
          <w:bCs/>
          <w:spacing w:val="8"/>
          <w:sz w:val="32"/>
          <w:szCs w:val="32"/>
          <w:lang w:val="en-US" w:eastAsia="zh-CN"/>
        </w:rPr>
        <w:t>天波社区</w:t>
      </w:r>
      <w:r>
        <w:rPr>
          <w:rFonts w:hint="eastAsia" w:ascii="仿宋_GB2312" w:hAnsi="仿宋_GB2312" w:eastAsia="仿宋_GB2312" w:cs="仿宋_GB2312"/>
          <w:b w:val="0"/>
          <w:bCs/>
          <w:spacing w:val="8"/>
          <w:sz w:val="32"/>
          <w:szCs w:val="32"/>
        </w:rPr>
        <w:t>党委将始终保持思想不松、标准不降、力度不减，一以贯之抓好巡察整改深化落实工作，坚决防止问题反弹回潮，确保整改成果经得起检验。</w:t>
      </w:r>
    </w:p>
    <w:p w14:paraId="1040A09D">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拧紧责任链条。</w:t>
      </w:r>
      <w:r>
        <w:rPr>
          <w:rFonts w:hint="eastAsia" w:ascii="仿宋_GB2312" w:hAnsi="仿宋_GB2312" w:eastAsia="仿宋_GB2312" w:cs="仿宋_GB2312"/>
          <w:b w:val="0"/>
          <w:bCs/>
          <w:spacing w:val="8"/>
          <w:sz w:val="32"/>
          <w:szCs w:val="32"/>
        </w:rPr>
        <w:t>持续压实</w:t>
      </w:r>
      <w:r>
        <w:rPr>
          <w:rFonts w:hint="eastAsia" w:ascii="仿宋_GB2312" w:hAnsi="仿宋_GB2312" w:eastAsia="仿宋_GB2312" w:cs="仿宋_GB2312"/>
          <w:b w:val="0"/>
          <w:bCs/>
          <w:spacing w:val="8"/>
          <w:sz w:val="32"/>
          <w:szCs w:val="32"/>
          <w:lang w:val="en-US" w:eastAsia="zh-CN"/>
        </w:rPr>
        <w:t>社区</w:t>
      </w:r>
      <w:r>
        <w:rPr>
          <w:rFonts w:hint="eastAsia" w:ascii="仿宋_GB2312" w:hAnsi="仿宋_GB2312" w:eastAsia="仿宋_GB2312" w:cs="仿宋_GB2312"/>
          <w:b w:val="0"/>
          <w:bCs/>
          <w:spacing w:val="8"/>
          <w:sz w:val="32"/>
          <w:szCs w:val="32"/>
        </w:rPr>
        <w:t>党委主体责任和</w:t>
      </w:r>
      <w:r>
        <w:rPr>
          <w:rFonts w:hint="eastAsia" w:ascii="仿宋_GB2312" w:hAnsi="仿宋_GB2312" w:eastAsia="仿宋_GB2312" w:cs="仿宋_GB2312"/>
          <w:b w:val="0"/>
          <w:bCs/>
          <w:spacing w:val="8"/>
          <w:sz w:val="32"/>
          <w:szCs w:val="32"/>
          <w:lang w:val="en-US" w:eastAsia="zh-CN"/>
        </w:rPr>
        <w:t>党委书记</w:t>
      </w:r>
      <w:r>
        <w:rPr>
          <w:rFonts w:hint="eastAsia" w:ascii="仿宋_GB2312" w:hAnsi="仿宋_GB2312" w:eastAsia="仿宋_GB2312" w:cs="仿宋_GB2312"/>
          <w:b w:val="0"/>
          <w:bCs/>
          <w:spacing w:val="8"/>
          <w:sz w:val="32"/>
          <w:szCs w:val="32"/>
        </w:rPr>
        <w:t>“第一责任人”职责，对已完成的整改任务定期开展“回头看”，巩固成效；对尚未完全闭环的问题紧盯不放、跟踪督办，待相关凭证取回后立即完成后续流程，确保全部问题清仓见底、对账销号。</w:t>
      </w:r>
    </w:p>
    <w:p w14:paraId="7D9EEF6B">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健全制度防线。</w:t>
      </w:r>
      <w:r>
        <w:rPr>
          <w:rFonts w:hint="eastAsia" w:ascii="仿宋_GB2312" w:hAnsi="仿宋_GB2312" w:eastAsia="仿宋_GB2312" w:cs="仿宋_GB2312"/>
          <w:b w:val="0"/>
          <w:bCs/>
          <w:spacing w:val="8"/>
          <w:sz w:val="32"/>
          <w:szCs w:val="32"/>
        </w:rPr>
        <w:t>坚持标本兼治，既抓实具体问题“当下改”，更注重根源治理“长久立”，深入剖析问题背后体制机制成因，举一反三，进一步查缺补漏，持续健全理论学习、议事决策、队伍管理、财务监督、风险防控等制度规范，切实把整改成效固化上升为制度约束，推动形成靠制度管权管事管人的长效机制。</w:t>
      </w:r>
    </w:p>
    <w:p w14:paraId="539B9960">
      <w:pPr>
        <w:keepNext w:val="0"/>
        <w:keepLines w:val="0"/>
        <w:pageBreakBefore w:val="0"/>
        <w:widowControl w:val="0"/>
        <w:numPr>
          <w:ilvl w:val="0"/>
          <w:numId w:val="1"/>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楷体_GB2312" w:hAnsi="楷体_GB2312" w:eastAsia="楷体_GB2312" w:cs="楷体_GB2312"/>
          <w:b w:val="0"/>
          <w:bCs/>
          <w:spacing w:val="8"/>
          <w:sz w:val="32"/>
          <w:szCs w:val="32"/>
        </w:rPr>
        <w:t>推动整改赋能发展。</w:t>
      </w:r>
      <w:r>
        <w:rPr>
          <w:rFonts w:hint="eastAsia" w:ascii="仿宋_GB2312" w:hAnsi="仿宋_GB2312" w:eastAsia="仿宋_GB2312" w:cs="仿宋_GB2312"/>
          <w:b w:val="0"/>
          <w:bCs/>
          <w:spacing w:val="8"/>
          <w:sz w:val="32"/>
          <w:szCs w:val="32"/>
        </w:rPr>
        <w:t>自觉将巡察整改融入</w:t>
      </w:r>
      <w:r>
        <w:rPr>
          <w:rFonts w:hint="eastAsia" w:ascii="仿宋_GB2312" w:hAnsi="仿宋_GB2312" w:eastAsia="仿宋_GB2312" w:cs="仿宋_GB2312"/>
          <w:b w:val="0"/>
          <w:bCs/>
          <w:spacing w:val="8"/>
          <w:sz w:val="32"/>
          <w:szCs w:val="32"/>
          <w:lang w:val="en-US" w:eastAsia="zh-CN"/>
        </w:rPr>
        <w:t>社区工作</w:t>
      </w:r>
      <w:r>
        <w:rPr>
          <w:rFonts w:hint="eastAsia" w:ascii="仿宋_GB2312" w:hAnsi="仿宋_GB2312" w:eastAsia="仿宋_GB2312" w:cs="仿宋_GB2312"/>
          <w:b w:val="0"/>
          <w:bCs/>
          <w:spacing w:val="8"/>
          <w:sz w:val="32"/>
          <w:szCs w:val="32"/>
        </w:rPr>
        <w:t>发展大局，努力把整改过程转化为改进作风、提升效能的过程，把整改成效转化为推动</w:t>
      </w:r>
      <w:r>
        <w:rPr>
          <w:rFonts w:hint="eastAsia" w:ascii="仿宋_GB2312" w:hAnsi="仿宋_GB2312" w:eastAsia="仿宋_GB2312" w:cs="仿宋_GB2312"/>
          <w:b w:val="0"/>
          <w:bCs/>
          <w:spacing w:val="8"/>
          <w:sz w:val="32"/>
          <w:szCs w:val="32"/>
          <w:lang w:val="en-US" w:eastAsia="zh-CN"/>
        </w:rPr>
        <w:t>天波社区</w:t>
      </w:r>
      <w:r>
        <w:rPr>
          <w:rFonts w:hint="eastAsia" w:ascii="仿宋_GB2312" w:hAnsi="仿宋_GB2312" w:eastAsia="仿宋_GB2312" w:cs="仿宋_GB2312"/>
          <w:b w:val="0"/>
          <w:bCs/>
          <w:spacing w:val="8"/>
          <w:sz w:val="32"/>
          <w:szCs w:val="32"/>
        </w:rPr>
        <w:t>高质量发展、提升基层治理现代化水平的实际成果，以扎扎实实的整改成效回应</w:t>
      </w:r>
      <w:r>
        <w:rPr>
          <w:rFonts w:hint="eastAsia" w:ascii="仿宋_GB2312" w:hAnsi="仿宋_GB2312" w:eastAsia="仿宋_GB2312" w:cs="仿宋_GB2312"/>
          <w:b w:val="0"/>
          <w:bCs/>
          <w:spacing w:val="8"/>
          <w:sz w:val="32"/>
          <w:szCs w:val="32"/>
          <w:lang w:val="en-US" w:eastAsia="zh-CN"/>
        </w:rPr>
        <w:t>街道党工委</w:t>
      </w:r>
      <w:r>
        <w:rPr>
          <w:rFonts w:hint="eastAsia" w:ascii="仿宋_GB2312" w:hAnsi="仿宋_GB2312" w:eastAsia="仿宋_GB2312" w:cs="仿宋_GB2312"/>
          <w:b w:val="0"/>
          <w:bCs/>
          <w:spacing w:val="8"/>
          <w:sz w:val="32"/>
          <w:szCs w:val="32"/>
        </w:rPr>
        <w:t>重托和群众期待。</w:t>
      </w:r>
    </w:p>
    <w:p w14:paraId="33E6CA05">
      <w:pPr>
        <w:keepNext w:val="0"/>
        <w:keepLines w:val="0"/>
        <w:pageBreakBefore w:val="0"/>
        <w:widowControl w:val="0"/>
        <w:numPr>
          <w:ilvl w:val="0"/>
          <w:numId w:val="0"/>
        </w:numPr>
        <w:kinsoku/>
        <w:wordWrap/>
        <w:overflowPunct/>
        <w:topLinePunct w:val="0"/>
        <w:autoSpaceDE/>
        <w:autoSpaceDN/>
        <w:bidi w:val="0"/>
        <w:adjustRightInd/>
        <w:spacing w:line="576" w:lineRule="exact"/>
        <w:ind w:firstLine="672" w:firstLineChars="200"/>
        <w:textAlignment w:val="auto"/>
        <w:rPr>
          <w:rFonts w:hint="eastAsia" w:ascii="仿宋_GB2312" w:hAnsi="仿宋_GB2312" w:eastAsia="仿宋_GB2312" w:cs="仿宋_GB2312"/>
          <w:b w:val="0"/>
          <w:bCs/>
          <w:spacing w:val="8"/>
          <w:sz w:val="32"/>
          <w:szCs w:val="32"/>
        </w:rPr>
      </w:pPr>
      <w:r>
        <w:rPr>
          <w:rFonts w:hint="eastAsia" w:ascii="仿宋_GB2312" w:hAnsi="仿宋_GB2312" w:eastAsia="仿宋_GB2312" w:cs="仿宋_GB2312"/>
          <w:b w:val="0"/>
          <w:bCs/>
          <w:spacing w:val="8"/>
          <w:sz w:val="32"/>
          <w:szCs w:val="32"/>
        </w:rPr>
        <w:t>欢迎</w:t>
      </w:r>
      <w:r>
        <w:rPr>
          <w:rFonts w:hint="eastAsia" w:ascii="仿宋_GB2312" w:hAnsi="仿宋_GB2312" w:eastAsia="仿宋_GB2312" w:cs="仿宋_GB2312"/>
          <w:b w:val="0"/>
          <w:bCs/>
          <w:spacing w:val="8"/>
          <w:sz w:val="32"/>
          <w:szCs w:val="32"/>
          <w:lang w:val="en"/>
        </w:rPr>
        <w:t>广大</w:t>
      </w:r>
      <w:r>
        <w:rPr>
          <w:rFonts w:hint="eastAsia" w:ascii="仿宋_GB2312" w:hAnsi="仿宋_GB2312" w:eastAsia="仿宋_GB2312" w:cs="仿宋_GB2312"/>
          <w:b w:val="0"/>
          <w:bCs/>
          <w:spacing w:val="8"/>
          <w:sz w:val="32"/>
          <w:szCs w:val="32"/>
          <w:lang w:val="en-US" w:eastAsia="zh-CN"/>
        </w:rPr>
        <w:t>群众</w:t>
      </w:r>
      <w:r>
        <w:rPr>
          <w:rFonts w:hint="eastAsia" w:ascii="仿宋_GB2312" w:hAnsi="仿宋_GB2312" w:eastAsia="仿宋_GB2312" w:cs="仿宋_GB2312"/>
          <w:b w:val="0"/>
          <w:bCs/>
          <w:spacing w:val="8"/>
          <w:sz w:val="32"/>
          <w:szCs w:val="32"/>
          <w:lang w:val="en"/>
        </w:rPr>
        <w:t>对</w:t>
      </w:r>
      <w:r>
        <w:rPr>
          <w:rFonts w:hint="eastAsia" w:ascii="仿宋_GB2312" w:hAnsi="仿宋_GB2312" w:eastAsia="仿宋_GB2312" w:cs="仿宋_GB2312"/>
          <w:b w:val="0"/>
          <w:bCs/>
          <w:spacing w:val="8"/>
          <w:sz w:val="32"/>
          <w:szCs w:val="32"/>
          <w:lang w:val="en" w:eastAsia="zh-CN"/>
        </w:rPr>
        <w:t>巡察</w:t>
      </w:r>
      <w:r>
        <w:rPr>
          <w:rFonts w:hint="eastAsia" w:ascii="仿宋_GB2312" w:hAnsi="仿宋_GB2312" w:eastAsia="仿宋_GB2312" w:cs="仿宋_GB2312"/>
          <w:b w:val="0"/>
          <w:bCs/>
          <w:spacing w:val="8"/>
          <w:sz w:val="32"/>
          <w:szCs w:val="32"/>
          <w:lang w:val="en"/>
        </w:rPr>
        <w:t>整改落实情况进行监督。如有意见建议，请及时向我们反映。联系电话：</w:t>
      </w:r>
      <w:r>
        <w:rPr>
          <w:rFonts w:hint="eastAsia" w:ascii="仿宋_GB2312" w:hAnsi="仿宋_GB2312" w:eastAsia="仿宋_GB2312" w:cs="仿宋_GB2312"/>
          <w:b w:val="0"/>
          <w:bCs/>
          <w:spacing w:val="8"/>
          <w:sz w:val="32"/>
          <w:szCs w:val="32"/>
          <w:lang w:val="en-US" w:eastAsia="zh-CN"/>
        </w:rPr>
        <w:t>0431-81705502</w:t>
      </w:r>
      <w:r>
        <w:rPr>
          <w:rFonts w:hint="eastAsia" w:ascii="仿宋_GB2312" w:hAnsi="仿宋_GB2312" w:eastAsia="仿宋_GB2312" w:cs="仿宋_GB2312"/>
          <w:b w:val="0"/>
          <w:bCs/>
          <w:spacing w:val="8"/>
          <w:sz w:val="32"/>
          <w:szCs w:val="32"/>
          <w:lang w:val="en"/>
        </w:rPr>
        <w:t>；邮政信箱：</w:t>
      </w:r>
      <w:r>
        <w:rPr>
          <w:rFonts w:hint="eastAsia" w:ascii="仿宋_GB2312" w:hAnsi="仿宋_GB2312" w:eastAsia="仿宋_GB2312" w:cs="仿宋_GB2312"/>
          <w:b w:val="0"/>
          <w:bCs/>
          <w:spacing w:val="8"/>
          <w:sz w:val="32"/>
          <w:szCs w:val="32"/>
          <w:lang w:val="en-US" w:eastAsia="zh-CN"/>
        </w:rPr>
        <w:t>长春市宽城区长新街道天波社区</w:t>
      </w:r>
      <w:r>
        <w:rPr>
          <w:rFonts w:hint="eastAsia" w:ascii="仿宋_GB2312" w:hAnsi="仿宋_GB2312" w:eastAsia="仿宋_GB2312" w:cs="仿宋_GB2312"/>
          <w:b w:val="0"/>
          <w:bCs/>
          <w:spacing w:val="8"/>
          <w:sz w:val="32"/>
          <w:szCs w:val="32"/>
          <w:lang w:val="en"/>
        </w:rPr>
        <w:t>；邮编：</w:t>
      </w:r>
      <w:r>
        <w:rPr>
          <w:rFonts w:hint="eastAsia" w:ascii="仿宋_GB2312" w:hAnsi="仿宋_GB2312" w:eastAsia="仿宋_GB2312" w:cs="仿宋_GB2312"/>
          <w:b w:val="0"/>
          <w:bCs/>
          <w:spacing w:val="8"/>
          <w:sz w:val="32"/>
          <w:szCs w:val="32"/>
          <w:lang w:val="en-US" w:eastAsia="zh-CN"/>
        </w:rPr>
        <w:t>130052</w:t>
      </w:r>
      <w:r>
        <w:rPr>
          <w:rFonts w:hint="eastAsia" w:ascii="仿宋_GB2312" w:hAnsi="仿宋_GB2312" w:eastAsia="仿宋_GB2312" w:cs="仿宋_GB2312"/>
          <w:b w:val="0"/>
          <w:bCs/>
          <w:spacing w:val="8"/>
          <w:sz w:val="32"/>
          <w:szCs w:val="32"/>
          <w:lang w:val="en"/>
        </w:rPr>
        <w:t>；电子邮箱：</w:t>
      </w:r>
      <w:r>
        <w:rPr>
          <w:rFonts w:hint="eastAsia" w:ascii="仿宋_GB2312" w:hAnsi="仿宋_GB2312" w:eastAsia="仿宋_GB2312" w:cs="仿宋_GB2312"/>
          <w:b w:val="0"/>
          <w:bCs/>
          <w:spacing w:val="8"/>
          <w:sz w:val="32"/>
          <w:szCs w:val="32"/>
          <w:lang w:val="en-US" w:eastAsia="zh-CN"/>
        </w:rPr>
        <w:t>906072143@qq.com</w:t>
      </w:r>
      <w:r>
        <w:rPr>
          <w:rFonts w:hint="eastAsia" w:ascii="仿宋_GB2312" w:hAnsi="仿宋_GB2312" w:eastAsia="仿宋_GB2312" w:cs="仿宋_GB2312"/>
          <w:b w:val="0"/>
          <w:bCs/>
          <w:spacing w:val="8"/>
          <w:sz w:val="32"/>
          <w:szCs w:val="32"/>
          <w:lang w:val="en"/>
        </w:rPr>
        <w:t>。</w:t>
      </w:r>
    </w:p>
    <w:p w14:paraId="6016C1E5">
      <w:pPr>
        <w:pStyle w:val="6"/>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sz w:val="32"/>
          <w:szCs w:val="32"/>
        </w:rPr>
      </w:pPr>
    </w:p>
    <w:p w14:paraId="379BA791">
      <w:pPr>
        <w:pStyle w:val="6"/>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ascii="仿宋_GB2312" w:hAnsi="仿宋_GB2312" w:eastAsia="仿宋_GB2312" w:cs="仿宋_GB2312"/>
          <w:b w:val="0"/>
          <w:bCs/>
          <w:sz w:val="32"/>
          <w:szCs w:val="32"/>
        </w:rPr>
      </w:pPr>
    </w:p>
    <w:p w14:paraId="214FFD86">
      <w:pPr>
        <w:spacing w:line="580" w:lineRule="exact"/>
        <w:jc w:val="right"/>
        <w:rPr>
          <w:rFonts w:hint="default" w:ascii="仿宋_GB2312" w:hAnsi="仿宋_GB2312" w:eastAsia="仿宋_GB2312" w:cs="仿宋_GB2312"/>
          <w:b w:val="0"/>
          <w:bCs/>
          <w:spacing w:val="8"/>
          <w:sz w:val="32"/>
          <w:szCs w:val="32"/>
          <w:lang w:val="en-US" w:eastAsia="zh-CN"/>
        </w:rPr>
      </w:pPr>
      <w:r>
        <w:rPr>
          <w:rFonts w:hint="eastAsia" w:ascii="仿宋_GB2312" w:hAnsi="仿宋_GB2312" w:eastAsia="仿宋_GB2312" w:cs="仿宋_GB2312"/>
          <w:b w:val="0"/>
          <w:bCs/>
          <w:spacing w:val="8"/>
          <w:sz w:val="32"/>
          <w:szCs w:val="32"/>
          <w:lang w:val="en-US" w:eastAsia="zh-CN"/>
        </w:rPr>
        <w:t>长新街道天波社区党委</w:t>
      </w:r>
    </w:p>
    <w:p w14:paraId="12AAFAC3">
      <w:pPr>
        <w:spacing w:line="580" w:lineRule="exact"/>
        <w:jc w:val="right"/>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pacing w:val="8"/>
          <w:sz w:val="32"/>
          <w:szCs w:val="32"/>
          <w:lang w:val="en-US" w:eastAsia="zh-CN"/>
        </w:rPr>
        <w:t>2026</w:t>
      </w:r>
      <w:r>
        <w:rPr>
          <w:rFonts w:hint="eastAsia" w:ascii="仿宋_GB2312" w:hAnsi="仿宋_GB2312" w:eastAsia="仿宋_GB2312" w:cs="仿宋_GB2312"/>
          <w:b w:val="0"/>
          <w:bCs/>
          <w:spacing w:val="8"/>
          <w:sz w:val="32"/>
          <w:szCs w:val="32"/>
          <w:lang w:val="en"/>
        </w:rPr>
        <w:t>年</w:t>
      </w:r>
      <w:r>
        <w:rPr>
          <w:rFonts w:hint="eastAsia" w:ascii="仿宋_GB2312" w:hAnsi="仿宋_GB2312" w:eastAsia="仿宋_GB2312" w:cs="仿宋_GB2312"/>
          <w:b w:val="0"/>
          <w:bCs/>
          <w:spacing w:val="8"/>
          <w:sz w:val="32"/>
          <w:szCs w:val="32"/>
          <w:lang w:val="en-US" w:eastAsia="zh-CN"/>
        </w:rPr>
        <w:t>1</w:t>
      </w:r>
      <w:r>
        <w:rPr>
          <w:rFonts w:hint="eastAsia" w:ascii="仿宋_GB2312" w:hAnsi="仿宋_GB2312" w:eastAsia="仿宋_GB2312" w:cs="仿宋_GB2312"/>
          <w:b w:val="0"/>
          <w:bCs/>
          <w:spacing w:val="8"/>
          <w:sz w:val="32"/>
          <w:szCs w:val="32"/>
          <w:lang w:val="en"/>
        </w:rPr>
        <w:t>月</w:t>
      </w:r>
      <w:r>
        <w:rPr>
          <w:rFonts w:hint="eastAsia" w:ascii="仿宋_GB2312" w:hAnsi="仿宋_GB2312" w:eastAsia="仿宋_GB2312" w:cs="仿宋_GB2312"/>
          <w:b w:val="0"/>
          <w:bCs/>
          <w:spacing w:val="8"/>
          <w:sz w:val="32"/>
          <w:szCs w:val="32"/>
          <w:lang w:val="en-US" w:eastAsia="zh-CN"/>
        </w:rPr>
        <w:t>8</w:t>
      </w:r>
      <w:r>
        <w:rPr>
          <w:rFonts w:hint="eastAsia" w:ascii="仿宋_GB2312" w:hAnsi="仿宋_GB2312" w:eastAsia="仿宋_GB2312" w:cs="仿宋_GB2312"/>
          <w:b w:val="0"/>
          <w:bCs/>
          <w:spacing w:val="8"/>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DE3026"/>
    <w:multiLevelType w:val="singleLevel"/>
    <w:tmpl w:val="9DDE3026"/>
    <w:lvl w:ilvl="0" w:tentative="0">
      <w:start w:val="1"/>
      <w:numFmt w:val="chineseCounting"/>
      <w:suff w:val="nothing"/>
      <w:lvlText w:val="（%1）"/>
      <w:lvlJc w:val="left"/>
      <w:rPr>
        <w:rFonts w:hint="eastAsia" w:ascii="楷体_GB2312" w:hAnsi="楷体_GB2312" w:eastAsia="楷体_GB2312" w:cs="楷体_GB231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3380C"/>
    <w:rsid w:val="1AFA6510"/>
    <w:rsid w:val="38853A46"/>
    <w:rsid w:val="4ADE2AD1"/>
    <w:rsid w:val="584829BB"/>
    <w:rsid w:val="5B744157"/>
    <w:rsid w:val="5D870982"/>
    <w:rsid w:val="63F76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unhideWhenUsed/>
    <w:qFormat/>
    <w:uiPriority w:val="99"/>
    <w:pPr>
      <w:spacing w:after="120"/>
      <w:ind w:left="420" w:leftChars="20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qFormat/>
    <w:uiPriority w:val="0"/>
    <w:pPr>
      <w:spacing w:before="240" w:after="60" w:line="312" w:lineRule="auto"/>
      <w:jc w:val="center"/>
      <w:outlineLvl w:val="1"/>
    </w:pPr>
    <w:rPr>
      <w:rFonts w:ascii="Arial" w:hAnsi="Arial"/>
      <w:b/>
      <w:kern w:val="28"/>
    </w:rPr>
  </w:style>
  <w:style w:type="paragraph" w:styleId="7">
    <w:name w:val="Body Text First Indent 2"/>
    <w:basedOn w:val="3"/>
    <w:unhideWhenUsed/>
    <w:qFormat/>
    <w:uiPriority w:val="99"/>
    <w:pPr>
      <w:spacing w:after="0"/>
      <w:ind w:left="0" w:leftChars="0" w:firstLine="420" w:firstLineChars="200"/>
    </w:pPr>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4025</Words>
  <Characters>4156</Characters>
  <Lines>0</Lines>
  <Paragraphs>0</Paragraphs>
  <TotalTime>0</TotalTime>
  <ScaleCrop>false</ScaleCrop>
  <LinksUpToDate>false</LinksUpToDate>
  <CharactersWithSpaces>4159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2026-01-07T08:28:00Z</dcterms:created>
  <dc:creator>Administrator</dc:creator>
  <cp:lastModifiedBy>迷惘</cp:lastModifiedBy>
  <cp:lastPrinted>2026-01-09T04:11:00Z</cp:lastPrinted>
  <dcterms:modified xsi:type="dcterms:W3CDTF">2026-01-09T05:05:41Z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eyJoZGlkIjoiMjM5Y2E1OTU1MWZhNGIyZGYxM2EyZDEzNzM2ODVmMmMiLCJ1c2VySWQiOiI4MDE1OTU3NTAifQ==</vt:lpwstr>
  </property>
  <property fmtid="{D5CDD505-2E9C-101B-9397-08002B2CF9AE}" pid="4" name="ICV">
    <vt:lpwstr>D0B2082F318D4837B6450E9B35A15AA8_13</vt:lpwstr>
  </property>
</Properties>
</file>