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417C">
      <w:pPr>
        <w:pStyle w:val="7"/>
        <w:ind w:left="0" w:leftChars="0" w:firstLine="0" w:firstLineChars="0"/>
        <w:rPr>
          <w:rFonts w:hint="eastAsia" w:ascii="方正黑体_GBK" w:hAnsi="宋体" w:eastAsia="方正黑体_GBK"/>
          <w:b/>
          <w:spacing w:val="8"/>
          <w:sz w:val="32"/>
          <w:szCs w:val="32"/>
          <w:lang w:val="en-US" w:eastAsia="zh-CN"/>
        </w:rPr>
      </w:pPr>
      <w:r>
        <w:rPr>
          <w:rFonts w:hint="eastAsia" w:ascii="方正黑体_GBK" w:hAnsi="宋体" w:eastAsia="方正黑体_GBK"/>
          <w:b/>
          <w:spacing w:val="8"/>
          <w:sz w:val="32"/>
          <w:szCs w:val="32"/>
          <w:lang w:val="en-US" w:eastAsia="zh-CN"/>
        </w:rPr>
        <w:t>附件</w:t>
      </w:r>
      <w:bookmarkStart w:id="0" w:name="_GoBack"/>
      <w:bookmarkEnd w:id="0"/>
    </w:p>
    <w:p w14:paraId="74161DEB">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长春市宽城区长新街道九江社区党委</w:t>
      </w:r>
      <w:r>
        <w:rPr>
          <w:rFonts w:hint="eastAsia" w:ascii="方正小标宋简体" w:hAnsi="方正小标宋简体" w:eastAsia="方正小标宋简体" w:cs="方正小标宋简体"/>
          <w:b w:val="0"/>
          <w:bCs/>
          <w:spacing w:val="8"/>
          <w:sz w:val="44"/>
          <w:szCs w:val="44"/>
          <w:lang w:eastAsia="zh-CN"/>
        </w:rPr>
        <w:t>关于巡察</w:t>
      </w:r>
      <w:r>
        <w:rPr>
          <w:rFonts w:hint="eastAsia" w:ascii="方正小标宋简体" w:hAnsi="方正小标宋简体" w:eastAsia="方正小标宋简体" w:cs="方正小标宋简体"/>
          <w:b w:val="0"/>
          <w:bCs/>
          <w:spacing w:val="8"/>
          <w:sz w:val="44"/>
          <w:szCs w:val="44"/>
        </w:rPr>
        <w:t>整改进展情况的通报</w:t>
      </w:r>
    </w:p>
    <w:p w14:paraId="561EA0FE">
      <w:pPr>
        <w:spacing w:line="580" w:lineRule="exact"/>
        <w:jc w:val="center"/>
        <w:rPr>
          <w:rFonts w:hint="eastAsia" w:ascii="方正楷体_GBK" w:hAnsi="宋体" w:eastAsia="方正楷体_GBK"/>
          <w:b/>
          <w:spacing w:val="8"/>
          <w:sz w:val="32"/>
          <w:szCs w:val="32"/>
        </w:rPr>
      </w:pPr>
    </w:p>
    <w:p w14:paraId="6218A62A">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
        </w:rPr>
        <w:t>根据区委统一部署，2025年3月12日至6月6日，区委第二巡察组对长新街道</w:t>
      </w:r>
      <w:r>
        <w:rPr>
          <w:rFonts w:hint="eastAsia" w:ascii="仿宋_GB2312" w:hAnsi="仿宋_GB2312" w:eastAsia="仿宋_GB2312" w:cs="仿宋_GB2312"/>
          <w:b w:val="0"/>
          <w:bCs/>
          <w:spacing w:val="8"/>
          <w:sz w:val="32"/>
          <w:szCs w:val="32"/>
          <w:lang w:val="en" w:eastAsia="zh-CN"/>
        </w:rPr>
        <w:t>九江社区党委</w:t>
      </w:r>
      <w:r>
        <w:rPr>
          <w:rFonts w:hint="eastAsia" w:ascii="仿宋_GB2312" w:hAnsi="仿宋_GB2312" w:eastAsia="仿宋_GB2312" w:cs="仿宋_GB2312"/>
          <w:b w:val="0"/>
          <w:bCs/>
          <w:spacing w:val="8"/>
          <w:sz w:val="32"/>
          <w:szCs w:val="32"/>
          <w:lang w:val="en"/>
        </w:rPr>
        <w:t>进行了常规巡察。8月22日，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长新街道九江社区党委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p>
    <w:p w14:paraId="018F72CD">
      <w:pPr>
        <w:keepNext w:val="0"/>
        <w:keepLines w:val="0"/>
        <w:pageBreakBefore w:val="0"/>
        <w:widowControl w:val="0"/>
        <w:kinsoku/>
        <w:wordWrap/>
        <w:overflowPunct/>
        <w:topLinePunct w:val="0"/>
        <w:autoSpaceDE/>
        <w:autoSpaceDN/>
        <w:bidi w:val="0"/>
        <w:adjustRightInd/>
        <w:spacing w:line="576" w:lineRule="exact"/>
        <w:ind w:firstLine="661" w:firstLineChars="197"/>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一、整改工作总体情况</w:t>
      </w:r>
    </w:p>
    <w:p w14:paraId="1A10A11E">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截至202</w:t>
      </w:r>
      <w:r>
        <w:rPr>
          <w:rFonts w:hint="eastAsia" w:ascii="仿宋_GB2312" w:hAnsi="仿宋_GB2312" w:eastAsia="仿宋_GB2312" w:cs="仿宋_GB2312"/>
          <w:b w:val="0"/>
          <w:bCs/>
          <w:spacing w:val="8"/>
          <w:sz w:val="32"/>
          <w:szCs w:val="32"/>
          <w:lang w:val="en-US" w:eastAsia="zh-CN"/>
        </w:rPr>
        <w:t>6</w:t>
      </w:r>
      <w:r>
        <w:rPr>
          <w:rFonts w:hint="eastAsia" w:ascii="仿宋_GB2312" w:hAnsi="仿宋_GB2312" w:eastAsia="仿宋_GB2312" w:cs="仿宋_GB2312"/>
          <w:b w:val="0"/>
          <w:bCs/>
          <w:spacing w:val="8"/>
          <w:sz w:val="32"/>
          <w:szCs w:val="32"/>
        </w:rPr>
        <w:t>年1月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日，党委对照巡察反馈意见制定的</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项整改措施已全部落实到位；反馈的</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个具体问题，已完成整改</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个。通过整改，共完善相关制度</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rPr>
        <w:t>项。</w:t>
      </w:r>
    </w:p>
    <w:p w14:paraId="2939FEB1">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在整改过程中，</w:t>
      </w:r>
      <w:r>
        <w:rPr>
          <w:rFonts w:hint="eastAsia" w:ascii="仿宋_GB2312" w:hAnsi="仿宋_GB2312" w:eastAsia="仿宋_GB2312" w:cs="仿宋_GB2312"/>
          <w:b w:val="0"/>
          <w:bCs/>
          <w:spacing w:val="8"/>
          <w:sz w:val="32"/>
          <w:szCs w:val="32"/>
          <w:lang w:val="en-US" w:eastAsia="zh-CN"/>
        </w:rPr>
        <w:t>长新街道九江社区</w:t>
      </w:r>
      <w:r>
        <w:rPr>
          <w:rFonts w:hint="eastAsia" w:ascii="仿宋_GB2312" w:hAnsi="仿宋_GB2312" w:eastAsia="仿宋_GB2312" w:cs="仿宋_GB2312"/>
          <w:b w:val="0"/>
          <w:bCs/>
          <w:spacing w:val="8"/>
          <w:sz w:val="32"/>
          <w:szCs w:val="32"/>
        </w:rPr>
        <w:t>党委坚决扛起主体责任，深刻反思存在问题，先后召开</w:t>
      </w:r>
      <w:r>
        <w:rPr>
          <w:rFonts w:hint="eastAsia" w:ascii="仿宋_GB2312" w:hAnsi="仿宋_GB2312" w:eastAsia="仿宋_GB2312" w:cs="仿宋_GB2312"/>
          <w:b w:val="0"/>
          <w:bCs/>
          <w:spacing w:val="8"/>
          <w:sz w:val="32"/>
          <w:szCs w:val="32"/>
          <w:lang w:val="en-US" w:eastAsia="zh-CN"/>
        </w:rPr>
        <w:t>党委会议</w:t>
      </w:r>
      <w:r>
        <w:rPr>
          <w:rFonts w:hint="eastAsia" w:ascii="仿宋_GB2312" w:hAnsi="仿宋_GB2312" w:eastAsia="仿宋_GB2312" w:cs="仿宋_GB2312"/>
          <w:b w:val="0"/>
          <w:bCs/>
          <w:spacing w:val="8"/>
          <w:sz w:val="32"/>
          <w:szCs w:val="32"/>
        </w:rPr>
        <w:t xml:space="preserve">研究部署整改工作，制定详实方案，层层传导压力。坚持举一反三、标本兼治，不仅着力解决具体问题，更注重从制度机制层面堵塞漏洞、深化治理，推动了管党治党政治责任的进一步压实和单位业务管理水平的整体提升。 </w:t>
      </w:r>
    </w:p>
    <w:p w14:paraId="2D71401F">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5B8435A9">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聚焦党中央各项决策部署在基层的落实情况</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201771E1">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w:t>
      </w:r>
      <w:r>
        <w:rPr>
          <w:rFonts w:hint="eastAsia" w:ascii="仿宋_GB2312" w:hAnsi="仿宋_GB2312" w:eastAsia="仿宋_GB2312" w:cs="仿宋_GB2312"/>
          <w:b/>
          <w:bCs w:val="0"/>
          <w:spacing w:val="8"/>
          <w:sz w:val="32"/>
          <w:szCs w:val="32"/>
          <w:highlight w:val="none"/>
          <w:lang w:val="en"/>
        </w:rPr>
        <w:t>“学习贯彻习近平新时代中国特色社会主义思想和党的二十大及二十届历次全会精神不深入”</w:t>
      </w:r>
      <w:r>
        <w:rPr>
          <w:rFonts w:hint="eastAsia" w:ascii="仿宋_GB2312" w:hAnsi="仿宋_GB2312" w:eastAsia="仿宋_GB2312" w:cs="仿宋_GB2312"/>
          <w:b/>
          <w:bCs w:val="0"/>
          <w:spacing w:val="8"/>
          <w:sz w:val="32"/>
          <w:szCs w:val="32"/>
          <w:highlight w:val="none"/>
          <w:lang w:val="en" w:eastAsia="zh-CN"/>
        </w:rPr>
        <w:t>问题整改情况。</w:t>
      </w:r>
    </w:p>
    <w:p w14:paraId="44B95C9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rPr>
        <w:t>理论学习不重视。2024年九江社区共召开55次两委（党委和居委）会议，均没有学习党的二十届三中全会精神、习近平总书记重要讲话和重要指示精神，思想上对党的政治理论学习重视程度不够。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lang w:val="en" w:eastAsia="zh-CN"/>
        </w:rPr>
        <w:t>问题。社区党委在每次召开党委会议时，将党的政治理论学习作为会议“第一议题”，深刻落实习近平总书记重要讲话和指示精神，同时通过集中学习、观看专题片等方式，加强政治理论学习，增强党委成员的自觉性和主动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通过严格落实“第一议题”，社区两委成员深化了对党的理论的理解与把握，并显著提升了在学习中交流的主动性。</w:t>
      </w:r>
    </w:p>
    <w:p w14:paraId="14A51245">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highlight w:val="none"/>
          <w:lang w:val="en"/>
        </w:rPr>
        <w:t>第一议题</w:t>
      </w:r>
      <w:r>
        <w:rPr>
          <w:rFonts w:hint="eastAsia" w:ascii="仿宋_GB2312" w:hAnsi="仿宋_GB2312" w:eastAsia="仿宋_GB2312" w:cs="仿宋_GB2312"/>
          <w:b w:val="0"/>
          <w:bCs/>
          <w:spacing w:val="8"/>
          <w:sz w:val="32"/>
          <w:szCs w:val="32"/>
          <w:highlight w:val="none"/>
          <w:lang w:val="en" w:eastAsia="zh-CN"/>
        </w:rPr>
        <w:t>’</w:t>
      </w:r>
      <w:r>
        <w:rPr>
          <w:rFonts w:hint="eastAsia" w:ascii="仿宋_GB2312" w:hAnsi="仿宋_GB2312" w:eastAsia="仿宋_GB2312" w:cs="仿宋_GB2312"/>
          <w:b w:val="0"/>
          <w:bCs/>
          <w:spacing w:val="8"/>
          <w:sz w:val="32"/>
          <w:szCs w:val="32"/>
          <w:highlight w:val="none"/>
          <w:lang w:val="en"/>
        </w:rPr>
        <w:t>制度落实不到位。2024年九江社区共召开55次两委（党委和居委）会议，均未落实“第一议题”制度，对于习近平总书记重要讲话和重要指示精神学习跟进不及时。</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val="0"/>
          <w:bCs/>
          <w:spacing w:val="8"/>
          <w:sz w:val="32"/>
          <w:szCs w:val="32"/>
          <w:lang w:val="en" w:eastAsia="zh-CN"/>
        </w:rPr>
        <w:t>社区党委在每次召开党委会议时，将党的政治理论学习作为会议“第一议题”，深刻落实习近平总书记重要讲话和指示精神，同时通过集中学习、观看专题片等方式，加强政治理论学习，增强党委成员的自觉性和主动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“第一议题”的扎实落地，不仅使社区两委的学习氛围日益浓厚，理论功底也更为扎实。</w:t>
      </w:r>
    </w:p>
    <w:p w14:paraId="5E50CC17">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b/>
          <w:bCs w:val="0"/>
          <w:lang w:val="en-US" w:eastAsia="zh-CN"/>
        </w:rPr>
      </w:pPr>
      <w:r>
        <w:rPr>
          <w:rFonts w:hint="eastAsia" w:ascii="仿宋_GB2312" w:hAnsi="仿宋_GB2312" w:eastAsia="仿宋_GB2312" w:cs="仿宋_GB2312"/>
          <w:b/>
          <w:bCs w:val="0"/>
          <w:spacing w:val="8"/>
          <w:sz w:val="32"/>
          <w:szCs w:val="32"/>
          <w:lang w:val="en-US" w:eastAsia="zh-CN"/>
        </w:rPr>
        <w:t>2</w:t>
      </w:r>
      <w:r>
        <w:rPr>
          <w:rFonts w:hint="eastAsia" w:ascii="仿宋_GB2312" w:hAnsi="仿宋_GB2312" w:eastAsia="仿宋_GB2312" w:cs="仿宋_GB2312"/>
          <w:b/>
          <w:bCs w:val="0"/>
          <w:spacing w:val="8"/>
          <w:sz w:val="32"/>
          <w:szCs w:val="32"/>
        </w:rPr>
        <w:t>.</w:t>
      </w:r>
      <w:r>
        <w:rPr>
          <w:rFonts w:hint="eastAsia" w:ascii="仿宋_GB2312" w:hAnsi="仿宋_GB2312" w:eastAsia="仿宋_GB2312" w:cs="仿宋_GB2312"/>
          <w:b/>
          <w:bCs w:val="0"/>
          <w:spacing w:val="8"/>
          <w:sz w:val="32"/>
          <w:szCs w:val="32"/>
          <w:lang w:val="en" w:eastAsia="zh-CN"/>
        </w:rPr>
        <w:t>“履行职能责任、落实上级决策部署有差距。”</w:t>
      </w:r>
      <w:r>
        <w:rPr>
          <w:rFonts w:hint="eastAsia" w:ascii="仿宋_GB2312" w:hAnsi="仿宋_GB2312" w:eastAsia="仿宋_GB2312" w:cs="仿宋_GB2312"/>
          <w:b/>
          <w:bCs w:val="0"/>
          <w:spacing w:val="8"/>
          <w:sz w:val="32"/>
          <w:szCs w:val="32"/>
        </w:rPr>
        <w:t>问题。</w:t>
      </w:r>
    </w:p>
    <w:p w14:paraId="31FD306F">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网格化服务管理不力。随机抽查九江社区10名“单元长”进行电话询访，2个不是单元长，4个电话打不通，占抽查总数的60%，落实“三长（网格长、楼栋长、单元长）”工作不实。”</w:t>
      </w:r>
      <w:r>
        <w:rPr>
          <w:rFonts w:hint="eastAsia" w:ascii="仿宋_GB2312" w:hAnsi="仿宋_GB2312" w:eastAsia="仿宋_GB2312" w:cs="仿宋_GB2312"/>
          <w:b w:val="0"/>
          <w:bCs/>
          <w:spacing w:val="8"/>
          <w:kern w:val="2"/>
          <w:sz w:val="32"/>
          <w:szCs w:val="32"/>
          <w:lang w:val="en" w:eastAsia="zh-CN" w:bidi="ar-SA"/>
        </w:rPr>
        <w:t>问题。社区党委严格加强对三长人员动态管理，实时更新，确保人员信息真实准确。</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通过对“三长”的动态管理，在社区党委、居委的积极动员下，楼栋长、单元长在发现安全隐患方面作用方面发挥作用较大。</w:t>
      </w:r>
    </w:p>
    <w:p w14:paraId="7A3498EF">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议事协商制度落实不到位。2022-2024年九江社区仅召开议事协商会议5次，按照1月1次的要求，会议次数严重不足，未能充分就社区的重大事项、居民关心的切身问题开展协商，且会议记录同两委（党委和居委）会议记录混记。”</w:t>
      </w:r>
      <w:r>
        <w:rPr>
          <w:rFonts w:hint="eastAsia" w:ascii="仿宋_GB2312" w:hAnsi="仿宋_GB2312" w:eastAsia="仿宋_GB2312" w:cs="仿宋_GB2312"/>
          <w:b w:val="0"/>
          <w:bCs/>
          <w:spacing w:val="23"/>
          <w:sz w:val="32"/>
          <w:szCs w:val="32"/>
          <w:highlight w:val="none"/>
          <w:lang w:val="en" w:eastAsia="zh-CN"/>
        </w:rPr>
        <w:t>问题。严格落实议事协商会议相关要求，保证会议次数，明确会议内容，充分就社区的重大事项、居民关心的切身问题开展协商。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充分研究社区居民关心的问题，居民对社区的认可度有所提升。</w:t>
      </w:r>
    </w:p>
    <w:p w14:paraId="098BC175">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安全生产意识缺失。九江社区铁路小区老4栋1单元3楼转角处堆放腌菜缸等杂物，存在安全隐患。”</w:t>
      </w:r>
      <w:r>
        <w:rPr>
          <w:rFonts w:hint="eastAsia" w:ascii="仿宋_GB2312" w:hAnsi="仿宋_GB2312" w:eastAsia="仿宋_GB2312" w:cs="仿宋_GB2312"/>
          <w:b w:val="0"/>
          <w:bCs/>
          <w:spacing w:val="23"/>
          <w:sz w:val="32"/>
          <w:szCs w:val="32"/>
          <w:highlight w:val="none"/>
          <w:lang w:val="en" w:eastAsia="zh-CN"/>
        </w:rPr>
        <w:t>问题。社区网格长第一时间走访核实找到涉事居民，对居民进行了劝导，为其分析了楼道堆放杂物的利害关系；在居民的同意下，与居民合力把腌菜缸和其他堆放物一同移至屋里，楼道得以畅通。定期走访排查，避免此类现象的发生。</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经过频繁劝导，楼道堆放物一定程度上有所减少。</w:t>
      </w:r>
    </w:p>
    <w:p w14:paraId="1B78DBA9">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安全生产意识缺失。九江社区长新小区6栋1单元2楼转角电表箱裸露，存在安全隐患。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w:t>
      </w:r>
      <w:r>
        <w:rPr>
          <w:rFonts w:hint="eastAsia" w:ascii="仿宋_GB2312" w:hAnsi="仿宋_GB2312" w:eastAsia="仿宋_GB2312" w:cs="仿宋_GB2312"/>
          <w:b w:val="0"/>
          <w:bCs/>
          <w:spacing w:val="23"/>
          <w:sz w:val="32"/>
          <w:szCs w:val="32"/>
          <w:highlight w:val="none"/>
          <w:lang w:val="en" w:eastAsia="zh-CN"/>
        </w:rPr>
        <w:t>题。社区第一时间联合供电部门成立整改工作小组，对破损电表箱进行紧急处置，同步清理箱内杂物，规范线路排布。目前破损电表箱已完成修复，安全隐患全面消除，居民反馈良好。九江社区将持续以“群众安全无小事”为原则，加强日常巡查，将电表箱纳入网格重点排查工作，压实责任、主动作为，全力营造平安和谐的居住环境。</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破损电表箱经紧急修复，安全隐患已全面消除，获得居民一致好评。</w:t>
      </w:r>
    </w:p>
    <w:p w14:paraId="4ED685F7">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城建管理工作有漏洞。九江社区铁路小区新2栋2单元门前堆放建筑垃圾，清理不及时。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问题。社区网格长第一时间走访核实找到涉事居民，因其装修未完未能及时清理，但对其告知及时处理，居民表示积极配合。定期走访排查辖区居民装修情况，避免此类现象</w:t>
      </w:r>
      <w:r>
        <w:rPr>
          <w:rFonts w:hint="eastAsia" w:ascii="仿宋_GB2312" w:hAnsi="仿宋_GB2312" w:eastAsia="仿宋_GB2312" w:cs="仿宋_GB2312"/>
          <w:b/>
          <w:bCs w:val="0"/>
          <w:spacing w:val="8"/>
          <w:sz w:val="32"/>
          <w:szCs w:val="32"/>
          <w:highlight w:val="none"/>
          <w:lang w:val="en"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经过频繁宣传，居民装修时向社区报备的次数逐渐增长。</w:t>
      </w:r>
    </w:p>
    <w:p w14:paraId="16CB0962">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城建管理工作有漏洞。九江社区铁路小区老10栋2单元到3单元之间堆放建筑垃圾，清理不及时。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社区网格长第一时间走访核实，确定建筑垃圾位置；并立即整改，现已整改完毕。社区将以此为戒，转变工作作风从被动应对转为主动预防、从单一处置转向系统治理。定期走访排查辖区居民装修情况，避免此类现象。</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经过频繁宣传，居民装修时向社区报备的次数逐渐增长。</w:t>
      </w:r>
    </w:p>
    <w:p w14:paraId="57AE58E8">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城建管理工作有漏洞。九江社区铁路小区5栋4单元门前堆放建筑垃圾，清理不及时。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问题。社区网格长第一时间走访核实，确定建筑垃圾位置；现已整改完毕。社区将以此为戒，转变工作作风从被动应对转为主动预防、从单一处置转向系统治理。定期走访排查辖区居民装修情况，避免此类现象。</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经过频繁宣传，居民装修时向社区报备的次数逐渐增长。</w:t>
      </w:r>
    </w:p>
    <w:p w14:paraId="08E1995B">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城建管理工作有漏洞。九江社区铁路小区5栋4单元前绿化带中堆放装修废弃物，清理不及时。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问题。社区网格长第一时间走访核实，确定建筑垃圾位置；现已整改完毕。社区将以此为戒，转变工作作风从被动应对转为主动预防、从单一处置转向系统治理。定期走访排查辖区居民装修情况，避免此类现象</w:t>
      </w:r>
      <w:r>
        <w:rPr>
          <w:rFonts w:hint="eastAsia" w:ascii="仿宋_GB2312" w:hAnsi="仿宋_GB2312" w:eastAsia="仿宋_GB2312" w:cs="仿宋_GB2312"/>
          <w:b/>
          <w:bCs w:val="0"/>
          <w:spacing w:val="8"/>
          <w:sz w:val="32"/>
          <w:szCs w:val="32"/>
          <w:highlight w:val="none"/>
          <w:lang w:val="en"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经过频繁宣传，居民装修时向社区报备的次数逐渐增长。</w:t>
      </w:r>
    </w:p>
    <w:p w14:paraId="252310B2">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制度制定不切合实际。九江社区《社区档案管理制度》中多次出现“机关各部门、各单位、街（镇）”“本机关、本单位”字样，不符合社区工作实际，不利于工作开展。</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lang w:val="en-US" w:eastAsia="zh-CN"/>
        </w:rPr>
        <w:t>一是</w:t>
      </w:r>
      <w:r>
        <w:rPr>
          <w:rFonts w:hint="eastAsia" w:ascii="仿宋_GB2312" w:hAnsi="仿宋_GB2312" w:eastAsia="仿宋_GB2312" w:cs="仿宋_GB2312"/>
          <w:b w:val="0"/>
          <w:bCs/>
          <w:spacing w:val="8"/>
          <w:sz w:val="32"/>
          <w:szCs w:val="32"/>
          <w:lang w:val="en-US" w:eastAsia="zh-CN"/>
        </w:rPr>
        <w:t>立即修订《社区档案管理制度》，全面替换所有不适用于社区层级的表述，确保条文契合基层实际，具有可操作性。</w:t>
      </w:r>
      <w:r>
        <w:rPr>
          <w:rFonts w:hint="eastAsia" w:ascii="仿宋_GB2312" w:hAnsi="仿宋_GB2312" w:eastAsia="仿宋_GB2312" w:cs="仿宋_GB2312"/>
          <w:b/>
          <w:bCs w:val="0"/>
          <w:spacing w:val="8"/>
          <w:sz w:val="32"/>
          <w:szCs w:val="32"/>
          <w:lang w:val="en-US" w:eastAsia="zh-CN"/>
        </w:rPr>
        <w:t>二是</w:t>
      </w:r>
      <w:r>
        <w:rPr>
          <w:rFonts w:hint="eastAsia" w:ascii="仿宋_GB2312" w:hAnsi="仿宋_GB2312" w:eastAsia="仿宋_GB2312" w:cs="仿宋_GB2312"/>
          <w:b w:val="0"/>
          <w:bCs/>
          <w:spacing w:val="8"/>
          <w:sz w:val="32"/>
          <w:szCs w:val="32"/>
          <w:lang w:val="en-US" w:eastAsia="zh-CN"/>
        </w:rPr>
        <w:t>定期审查，对照最新政策要求及时更新各类管理制度，确保其规范性、实效性。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完成制度修订与更新，社区管理规范化水平得到有效提升。</w:t>
      </w:r>
    </w:p>
    <w:p w14:paraId="61CEF5EB">
      <w:pPr>
        <w:keepNext w:val="0"/>
        <w:keepLines w:val="0"/>
        <w:pageBreakBefore w:val="0"/>
        <w:widowControl w:val="0"/>
        <w:numPr>
          <w:ilvl w:val="0"/>
          <w:numId w:val="0"/>
        </w:numPr>
        <w:kinsoku/>
        <w:wordWrap/>
        <w:overflowPunct/>
        <w:topLinePunct w:val="0"/>
        <w:autoSpaceDE/>
        <w:autoSpaceDN/>
        <w:bidi w:val="0"/>
        <w:adjustRightInd/>
        <w:spacing w:line="576" w:lineRule="exact"/>
        <w:ind w:firstLine="675" w:firstLineChars="200"/>
        <w:jc w:val="both"/>
        <w:textAlignment w:val="auto"/>
        <w:rPr>
          <w:rFonts w:hint="eastAsia" w:ascii="仿宋_GB2312" w:hAnsi="仿宋_GB2312" w:eastAsia="仿宋_GB2312" w:cs="仿宋_GB2312"/>
          <w:b/>
          <w:bCs w:val="0"/>
          <w:spacing w:val="8"/>
          <w:sz w:val="32"/>
          <w:szCs w:val="32"/>
        </w:rPr>
      </w:pPr>
      <w:r>
        <w:rPr>
          <w:rFonts w:hint="eastAsia" w:ascii="楷体_GB2312" w:hAnsi="楷体_GB2312" w:eastAsia="楷体_GB2312" w:cs="楷体_GB2312"/>
          <w:b/>
          <w:bCs w:val="0"/>
          <w:spacing w:val="8"/>
          <w:kern w:val="2"/>
          <w:sz w:val="32"/>
          <w:szCs w:val="32"/>
          <w:lang w:val="en-US" w:eastAsia="zh-CN" w:bidi="ar-SA"/>
        </w:rPr>
        <w:t>（二）</w:t>
      </w:r>
      <w:r>
        <w:rPr>
          <w:rFonts w:hint="eastAsia" w:ascii="楷体_GB2312" w:hAnsi="楷体_GB2312" w:eastAsia="楷体_GB2312" w:cs="楷体_GB2312"/>
          <w:b/>
          <w:bCs w:val="0"/>
          <w:spacing w:val="8"/>
          <w:sz w:val="32"/>
          <w:szCs w:val="32"/>
        </w:rPr>
        <w:t>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聚焦群众身边不正之风和腐败问题</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74EFF542">
      <w:pPr>
        <w:keepNext w:val="0"/>
        <w:keepLines w:val="0"/>
        <w:pageBreakBefore w:val="0"/>
        <w:widowControl w:val="0"/>
        <w:numPr>
          <w:ilvl w:val="0"/>
          <w:numId w:val="0"/>
        </w:numPr>
        <w:kinsoku/>
        <w:wordWrap/>
        <w:overflowPunct/>
        <w:topLinePunct w:val="0"/>
        <w:autoSpaceDE/>
        <w:autoSpaceDN/>
        <w:bidi w:val="0"/>
        <w:adjustRightInd/>
        <w:spacing w:line="576" w:lineRule="exact"/>
        <w:ind w:firstLine="735" w:firstLineChars="200"/>
        <w:jc w:val="both"/>
        <w:textAlignment w:val="auto"/>
        <w:rPr>
          <w:rFonts w:hint="eastAsia"/>
          <w:b/>
          <w:bCs w:val="0"/>
          <w:lang w:val="en"/>
        </w:rPr>
      </w:pPr>
      <w:r>
        <w:rPr>
          <w:rFonts w:hint="eastAsia" w:ascii="仿宋_GB2312" w:hAnsi="仿宋_GB2312" w:eastAsia="仿宋_GB2312" w:cs="仿宋_GB2312"/>
          <w:b/>
          <w:bCs w:val="0"/>
          <w:spacing w:val="23"/>
          <w:sz w:val="32"/>
          <w:szCs w:val="32"/>
          <w:highlight w:val="none"/>
          <w:lang w:val="en-US" w:eastAsia="zh-CN"/>
        </w:rPr>
        <w:t>3.</w:t>
      </w:r>
      <w:r>
        <w:rPr>
          <w:rFonts w:hint="eastAsia" w:ascii="仿宋_GB2312" w:hAnsi="仿宋_GB2312" w:eastAsia="仿宋_GB2312" w:cs="仿宋_GB2312"/>
          <w:b/>
          <w:bCs w:val="0"/>
          <w:spacing w:val="23"/>
          <w:sz w:val="32"/>
          <w:szCs w:val="32"/>
          <w:highlight w:val="none"/>
          <w:lang w:eastAsia="zh-CN"/>
        </w:rPr>
        <w:t>“党风廉政建设重视度不够。”</w:t>
      </w:r>
      <w:r>
        <w:rPr>
          <w:rFonts w:hint="eastAsia" w:ascii="仿宋_GB2312" w:hAnsi="仿宋_GB2312" w:eastAsia="仿宋_GB2312" w:cs="仿宋_GB2312"/>
          <w:b/>
          <w:bCs w:val="0"/>
          <w:spacing w:val="23"/>
          <w:sz w:val="32"/>
          <w:szCs w:val="32"/>
          <w:highlight w:val="none"/>
        </w:rPr>
        <w:t>问题。</w:t>
      </w:r>
    </w:p>
    <w:p w14:paraId="0D89A2CE">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党风廉政建设重视度不够。2023年九江社区未召开党风廉政建设专题会议，也没有研究部署党风廉政建设工作，对于党风廉政建设工作认识不深刻，落实力度不够。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社区党委加强对于党风廉政建设工作认识，按要求及时召开党风廉政建设专题会议，加强对《中国共产党廉洁自律准则》《中国共产党基层组织工作条例》及上级关于党风廉政建设的部署要求的学习，结合社区工作实际常态化开展党纪法规和警示教育，增强廉洁意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党风廉政建设专题会议的开展，增强了党员廉洁自律意识。</w:t>
      </w:r>
    </w:p>
    <w:p w14:paraId="38A01396">
      <w:pPr>
        <w:pStyle w:val="6"/>
        <w:keepNext w:val="0"/>
        <w:keepLines w:val="0"/>
        <w:pageBreakBefore w:val="0"/>
        <w:widowControl w:val="0"/>
        <w:numPr>
          <w:ilvl w:val="0"/>
          <w:numId w:val="0"/>
        </w:numPr>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kern w:val="28"/>
          <w:sz w:val="32"/>
          <w:szCs w:val="32"/>
          <w:lang w:val="en-US" w:eastAsia="zh-CN" w:bidi="ar-SA"/>
        </w:rPr>
        <w:t>4.</w:t>
      </w:r>
      <w:r>
        <w:rPr>
          <w:rFonts w:hint="eastAsia" w:ascii="仿宋_GB2312" w:hAnsi="仿宋_GB2312" w:eastAsia="仿宋_GB2312" w:cs="仿宋_GB2312"/>
          <w:b/>
          <w:bCs w:val="0"/>
          <w:spacing w:val="23"/>
          <w:sz w:val="32"/>
          <w:szCs w:val="32"/>
          <w:highlight w:val="none"/>
          <w:lang w:eastAsia="zh-CN"/>
        </w:rPr>
        <w:t>“财务管理不够规范。”</w:t>
      </w:r>
      <w:r>
        <w:rPr>
          <w:rFonts w:hint="eastAsia" w:ascii="仿宋_GB2312" w:hAnsi="仿宋_GB2312" w:eastAsia="仿宋_GB2312" w:cs="仿宋_GB2312"/>
          <w:b/>
          <w:bCs w:val="0"/>
          <w:spacing w:val="23"/>
          <w:sz w:val="32"/>
          <w:szCs w:val="32"/>
          <w:highlight w:val="none"/>
        </w:rPr>
        <w:t>问题。</w:t>
      </w:r>
    </w:p>
    <w:p w14:paraId="1E0B843C">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财务管理不规范。2022年9月九江社区购买22件固态硬盘和19件内存条共花费15545.00元，未按规定计入固定资产。</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问题。立即予以纠正，按规定将所购固态硬盘、内存条补充登记入固定资产账目，确保账实相符。二是举一反三，对近年所有采购物品开展全面清查，杜绝类似问题，严格履行申购、审批、入库、登记程序。</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有效堵塞资产管理漏洞，夯实了管理基础，确保了账目清晰。</w:t>
      </w:r>
    </w:p>
    <w:p w14:paraId="05106FBE">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lang w:val="en"/>
        </w:rPr>
      </w:pP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lang w:val="en-US" w:eastAsia="zh-CN"/>
        </w:rPr>
        <w:t>三）</w:t>
      </w:r>
      <w:r>
        <w:rPr>
          <w:rFonts w:hint="eastAsia" w:ascii="楷体_GB2312" w:hAnsi="楷体_GB2312" w:eastAsia="楷体_GB2312" w:cs="楷体_GB2312"/>
          <w:b/>
          <w:bCs w:val="0"/>
          <w:spacing w:val="8"/>
          <w:sz w:val="32"/>
          <w:szCs w:val="32"/>
        </w:rPr>
        <w:t>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聚焦基层党组织和党员队伍建设</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5D29D319">
      <w:pPr>
        <w:pStyle w:val="6"/>
        <w:keepNext w:val="0"/>
        <w:keepLines w:val="0"/>
        <w:pageBreakBefore w:val="0"/>
        <w:widowControl w:val="0"/>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 xml:space="preserve"> 5.“党组织作用发挥不充分。”问题。</w:t>
      </w:r>
    </w:p>
    <w:p w14:paraId="61BA124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民主集中制落实不到位。2024年九江社区7次两委（党委和居委）会议研究大额经费支出事宜时，两委委员均用“无异议”代替发表意见，未明确表态。</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严格执行“三重一大”议事规则，会前确保委员充分酝酿。会中，主持人必须引导并要求每位委员对议题进行实质性表态，详细记录具体意见，禁止简单使用“无异议”代替。确保集体决策的科学性和严肃性</w:t>
      </w:r>
      <w:r>
        <w:rPr>
          <w:rFonts w:hint="eastAsia" w:ascii="仿宋_GB2312" w:hAnsi="仿宋_GB2312" w:eastAsia="仿宋_GB2312" w:cs="仿宋_GB2312"/>
          <w:b w:val="0"/>
          <w:bCs/>
          <w:spacing w:val="8"/>
          <w:sz w:val="32"/>
          <w:szCs w:val="32"/>
          <w:lang w:val="e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充分酝酿与独立表态，确保社区集体决定规范、合理。</w:t>
      </w:r>
    </w:p>
    <w:p w14:paraId="1B0A0264">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公章使用管理不规范。九江社区2022-2024年公章使用台账没有领导审批签字，公章使用管理有漏洞。</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问题。社区自巡察组当日发现提出质疑后，第一时间研究整改，按照管理使用制度，规范了公章使用登记表。</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公章使用的规范登记，有助于对公章使用进行追溯，确保了公章合规的范围内被使用。</w:t>
      </w:r>
    </w:p>
    <w:p w14:paraId="2F5CF830">
      <w:pPr>
        <w:pStyle w:val="6"/>
        <w:keepNext w:val="0"/>
        <w:keepLines w:val="0"/>
        <w:pageBreakBefore w:val="0"/>
        <w:widowControl w:val="0"/>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 xml:space="preserve"> 6.“党建工作主体责任和组织生活开展落实不力。”问题。</w:t>
      </w:r>
    </w:p>
    <w:p w14:paraId="3C601320">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党建工作重视程度不够。2023年九江社区党委未开会研究部署党建工作，未坚持做到党建工作与业务工作同谋划、同部署、同推进。</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highlight w:val="none"/>
          <w:lang w:val="en" w:eastAsia="zh-CN"/>
        </w:rPr>
        <w:t>坚持党建工作与业务工作同谋划、同部署、同推进、同考核。</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highlight w:val="none"/>
          <w:lang w:val="en" w:eastAsia="zh-CN"/>
        </w:rPr>
        <w:t>严格执行“三重一大”制度，将研究讨论党建工作作为前置程序，把党建要求深度嵌入业务决策和管理的全过程。</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以党建引领社区治理，在社区环境整治、解决楼栋堆放物等工作上，效果显著增强。</w:t>
      </w:r>
    </w:p>
    <w:p w14:paraId="7ACB461E">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党内政治生活不够严肃。九江社区党委2022年度组织生活会相互批评环节中，存在先肯定、再用建议代替批评的现象，没有达到“红脸出汗”的效果，“辣味”不足。</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在召开组织生活会前，认真学习上级关于组织生活会的文件精神，明确组织生活会要求，强调“红脸出汗”的重要性，破除“老好人”思想。党委书记带头亮丑揭短，对“以建议代批评”现象当场纠正。确保动真碰硬、取得实效。</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批评真碰硬，扭转了“建议代批评”现象。</w:t>
      </w:r>
    </w:p>
    <w:p w14:paraId="32E5EDF9">
      <w:pPr>
        <w:keepNext w:val="0"/>
        <w:keepLines w:val="0"/>
        <w:pageBreakBefore w:val="0"/>
        <w:widowControl w:val="0"/>
        <w:kinsoku/>
        <w:wordWrap/>
        <w:overflowPunct/>
        <w:topLinePunct w:val="0"/>
        <w:autoSpaceDE/>
        <w:autoSpaceDN/>
        <w:bidi w:val="0"/>
        <w:adjustRightInd/>
        <w:spacing w:line="576" w:lineRule="exact"/>
        <w:ind w:left="664"/>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三、下一步总体工作打算</w:t>
      </w:r>
    </w:p>
    <w:p w14:paraId="26814F44">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下一步，长新街道九江社区党委将继续保持高度警惕，坚持标准不放松、力度不减退，持之以恒深化巡察整改落实工作，坚决杜绝问题反弹，确保整改成效持久稳固、经得起检验。</w:t>
      </w:r>
    </w:p>
    <w:p w14:paraId="41D10750">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强化整改责任体系</w:t>
      </w:r>
      <w:r>
        <w:rPr>
          <w:rFonts w:hint="eastAsia" w:ascii="楷体_GB2312" w:hAnsi="楷体_GB2312" w:eastAsia="楷体_GB2312" w:cs="楷体_GB2312"/>
          <w:b w:val="0"/>
          <w:bCs/>
          <w:spacing w:val="8"/>
          <w:sz w:val="32"/>
          <w:szCs w:val="32"/>
          <w:lang w:eastAsia="zh-CN"/>
        </w:rPr>
        <w:t>。</w:t>
      </w:r>
      <w:r>
        <w:rPr>
          <w:rFonts w:hint="eastAsia" w:ascii="仿宋_GB2312" w:hAnsi="仿宋_GB2312" w:eastAsia="仿宋_GB2312" w:cs="仿宋_GB2312"/>
          <w:b w:val="0"/>
          <w:bCs/>
          <w:spacing w:val="8"/>
          <w:sz w:val="32"/>
          <w:szCs w:val="32"/>
        </w:rPr>
        <w:t>严格落实社区党委巡察整改主体责任与党委书记“第一责任人”职责，健全压力层层传导、任务逐级落实的工作机制。针对已完成的整改事项，定期开展“回头看”与效果评估，动态检查整改成效，坚决防止问题反弹</w:t>
      </w:r>
      <w:r>
        <w:rPr>
          <w:rFonts w:hint="eastAsia" w:ascii="仿宋_GB2312" w:hAnsi="仿宋_GB2312" w:eastAsia="仿宋_GB2312" w:cs="仿宋_GB2312"/>
          <w:b w:val="0"/>
          <w:bCs/>
          <w:spacing w:val="8"/>
          <w:sz w:val="32"/>
          <w:szCs w:val="32"/>
          <w:lang w:eastAsia="zh-CN"/>
        </w:rPr>
        <w:t>。</w:t>
      </w:r>
    </w:p>
    <w:p w14:paraId="4314BCB3">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完善长效制度机制。</w:t>
      </w:r>
      <w:r>
        <w:rPr>
          <w:rFonts w:hint="eastAsia" w:ascii="仿宋_GB2312" w:hAnsi="仿宋_GB2312" w:eastAsia="仿宋_GB2312" w:cs="仿宋_GB2312"/>
          <w:b w:val="0"/>
          <w:bCs/>
          <w:spacing w:val="8"/>
          <w:sz w:val="32"/>
          <w:szCs w:val="32"/>
        </w:rPr>
        <w:t>坚持治标与治本相结合，在推进具体问题整改的同时，更加注重从根源上建章立制。深入分析问题产生的制度性原因，触类旁通，全面排查短板漏洞，持续完善理论学习、议事决策、队伍建设、财务监督、风险管控等方面的规章制度，推动整改成果制度化、常态化，逐步形成用制度管权、按制度办事、靠制度管人的工作机制。</w:t>
      </w:r>
    </w:p>
    <w:p w14:paraId="02AEB3F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（三）</w:t>
      </w:r>
      <w:r>
        <w:rPr>
          <w:rFonts w:hint="eastAsia" w:ascii="楷体_GB2312" w:hAnsi="楷体_GB2312" w:eastAsia="楷体_GB2312" w:cs="楷体_GB2312"/>
          <w:b w:val="0"/>
          <w:bCs/>
          <w:spacing w:val="8"/>
          <w:sz w:val="32"/>
          <w:szCs w:val="32"/>
        </w:rPr>
        <w:t>促进整改与发展融合。</w:t>
      </w:r>
      <w:r>
        <w:rPr>
          <w:rFonts w:hint="eastAsia" w:ascii="仿宋_GB2312" w:hAnsi="仿宋_GB2312" w:eastAsia="仿宋_GB2312" w:cs="仿宋_GB2312"/>
          <w:b w:val="0"/>
          <w:bCs/>
          <w:spacing w:val="8"/>
          <w:sz w:val="32"/>
          <w:szCs w:val="32"/>
        </w:rPr>
        <w:t>主动将巡察整改与社区整体发展相结合，努力把整改过程转化为作风改进、效能提升的契机，把整改成果体现为社区高质量发展和基层治理现代化的实际进展，以务实过硬的整改成绩回应区委要求和群众期盼。</w:t>
      </w:r>
    </w:p>
    <w:p w14:paraId="33E6CA0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广大干部群众对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0431-82923789</w:t>
      </w:r>
      <w:r>
        <w:rPr>
          <w:rFonts w:hint="eastAsia" w:ascii="仿宋_GB2312" w:hAnsi="仿宋_GB2312" w:eastAsia="仿宋_GB2312" w:cs="仿宋_GB2312"/>
          <w:b w:val="0"/>
          <w:bCs/>
          <w:spacing w:val="8"/>
          <w:sz w:val="32"/>
          <w:szCs w:val="32"/>
          <w:lang w:val="en"/>
        </w:rPr>
        <w:t>；邮政信箱：</w:t>
      </w:r>
      <w:r>
        <w:rPr>
          <w:rFonts w:hint="eastAsia" w:ascii="仿宋_GB2312" w:hAnsi="仿宋_GB2312" w:eastAsia="仿宋_GB2312" w:cs="仿宋_GB2312"/>
          <w:b w:val="0"/>
          <w:bCs/>
          <w:spacing w:val="8"/>
          <w:sz w:val="32"/>
          <w:szCs w:val="32"/>
          <w:lang w:val="en" w:eastAsia="zh-CN"/>
        </w:rPr>
        <w:t>长新街道九江社区</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130052</w:t>
      </w:r>
      <w:r>
        <w:rPr>
          <w:rFonts w:hint="eastAsia" w:ascii="仿宋_GB2312" w:hAnsi="仿宋_GB2312" w:eastAsia="仿宋_GB2312" w:cs="仿宋_GB2312"/>
          <w:b w:val="0"/>
          <w:bCs/>
          <w:spacing w:val="8"/>
          <w:sz w:val="32"/>
          <w:szCs w:val="32"/>
          <w:lang w:val="en"/>
        </w:rPr>
        <w:t>；电子邮箱：</w:t>
      </w:r>
      <w:r>
        <w:rPr>
          <w:rFonts w:hint="eastAsia" w:ascii="仿宋_GB2312" w:hAnsi="仿宋_GB2312" w:eastAsia="仿宋_GB2312" w:cs="仿宋_GB2312"/>
          <w:b w:val="0"/>
          <w:bCs/>
          <w:spacing w:val="8"/>
          <w:sz w:val="32"/>
          <w:szCs w:val="32"/>
          <w:lang w:val="en-US" w:eastAsia="zh-CN"/>
        </w:rPr>
        <w:t>963268288@qq.com</w:t>
      </w:r>
      <w:r>
        <w:rPr>
          <w:rFonts w:hint="eastAsia" w:ascii="仿宋_GB2312" w:hAnsi="仿宋_GB2312" w:eastAsia="仿宋_GB2312" w:cs="仿宋_GB2312"/>
          <w:b w:val="0"/>
          <w:bCs/>
          <w:spacing w:val="8"/>
          <w:sz w:val="32"/>
          <w:szCs w:val="32"/>
          <w:lang w:val="en"/>
        </w:rPr>
        <w:t>。</w:t>
      </w:r>
    </w:p>
    <w:p w14:paraId="6016C1E5">
      <w:pPr>
        <w:pStyle w:val="6"/>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sz w:val="32"/>
          <w:szCs w:val="32"/>
        </w:rPr>
      </w:pPr>
    </w:p>
    <w:p w14:paraId="379BA791">
      <w:pPr>
        <w:pStyle w:val="6"/>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sz w:val="32"/>
          <w:szCs w:val="32"/>
        </w:rPr>
      </w:pPr>
    </w:p>
    <w:p w14:paraId="214FFD86">
      <w:pPr>
        <w:spacing w:line="580" w:lineRule="exact"/>
        <w:jc w:val="right"/>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长新街道九江社区党委</w:t>
      </w:r>
    </w:p>
    <w:p w14:paraId="3EBE12DD">
      <w:pPr>
        <w:spacing w:line="580" w:lineRule="exact"/>
        <w:jc w:val="right"/>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US" w:eastAsia="zh-CN"/>
        </w:rPr>
        <w:t>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p>
    <w:p w14:paraId="12AAFAC3">
      <w:pPr>
        <w:jc w:val="right"/>
        <w:rPr>
          <w:rFonts w:hint="eastAsia" w:ascii="仿宋_GB2312" w:hAnsi="仿宋_GB2312" w:eastAsia="仿宋_GB2312" w:cs="仿宋_GB2312"/>
          <w:b w:val="0"/>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KSOFEE37DCD9">
    <w:panose1 w:val="020B07030202040202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E3026"/>
    <w:multiLevelType w:val="singleLevel"/>
    <w:tmpl w:val="9DDE3026"/>
    <w:lvl w:ilvl="0" w:tentative="0">
      <w:start w:val="1"/>
      <w:numFmt w:val="chineseCounting"/>
      <w:suff w:val="nothing"/>
      <w:lvlText w:val="（%1）"/>
      <w:lvlJc w:val="left"/>
      <w:rPr>
        <w:rFonts w:hint="eastAsia" w:ascii="楷体_GB2312" w:hAnsi="楷体_GB2312" w:eastAsia="楷体_GB2312" w:cs="楷体_GB231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49E3"/>
    <w:rsid w:val="00B92181"/>
    <w:rsid w:val="014724B3"/>
    <w:rsid w:val="021D673F"/>
    <w:rsid w:val="03CC3F79"/>
    <w:rsid w:val="044004C3"/>
    <w:rsid w:val="07945A7A"/>
    <w:rsid w:val="08316AA1"/>
    <w:rsid w:val="08F17FDE"/>
    <w:rsid w:val="0AA25A34"/>
    <w:rsid w:val="0BE95970"/>
    <w:rsid w:val="0C9F66CF"/>
    <w:rsid w:val="0E0F1632"/>
    <w:rsid w:val="0E3B2427"/>
    <w:rsid w:val="0EAC11C7"/>
    <w:rsid w:val="0FF30ADF"/>
    <w:rsid w:val="135A334F"/>
    <w:rsid w:val="1380632E"/>
    <w:rsid w:val="13C81FA8"/>
    <w:rsid w:val="14F72E20"/>
    <w:rsid w:val="152359C3"/>
    <w:rsid w:val="15B075C6"/>
    <w:rsid w:val="16117F11"/>
    <w:rsid w:val="166167A3"/>
    <w:rsid w:val="16C136E5"/>
    <w:rsid w:val="16E72379"/>
    <w:rsid w:val="182F467F"/>
    <w:rsid w:val="198B3B37"/>
    <w:rsid w:val="1ABD41C4"/>
    <w:rsid w:val="1B1D4C62"/>
    <w:rsid w:val="1D3802BC"/>
    <w:rsid w:val="1D7F39B2"/>
    <w:rsid w:val="1D9E3123"/>
    <w:rsid w:val="1F6E1F30"/>
    <w:rsid w:val="2116462E"/>
    <w:rsid w:val="211B39F2"/>
    <w:rsid w:val="21C30312"/>
    <w:rsid w:val="222D60D3"/>
    <w:rsid w:val="23E34C9B"/>
    <w:rsid w:val="264F486A"/>
    <w:rsid w:val="288822B5"/>
    <w:rsid w:val="29F6324E"/>
    <w:rsid w:val="2C5A3F68"/>
    <w:rsid w:val="2D173C07"/>
    <w:rsid w:val="2DEA4E78"/>
    <w:rsid w:val="2EA17C2D"/>
    <w:rsid w:val="2ED55B28"/>
    <w:rsid w:val="30EF13AC"/>
    <w:rsid w:val="310149B3"/>
    <w:rsid w:val="323B2146"/>
    <w:rsid w:val="32672F3B"/>
    <w:rsid w:val="334B0167"/>
    <w:rsid w:val="34160775"/>
    <w:rsid w:val="353A0493"/>
    <w:rsid w:val="36356EAC"/>
    <w:rsid w:val="368045CB"/>
    <w:rsid w:val="36F079A3"/>
    <w:rsid w:val="394A2C6F"/>
    <w:rsid w:val="3986014B"/>
    <w:rsid w:val="39C42A21"/>
    <w:rsid w:val="3D0A4BEF"/>
    <w:rsid w:val="3EAC2B6C"/>
    <w:rsid w:val="3F0D4E6A"/>
    <w:rsid w:val="3F6F78D3"/>
    <w:rsid w:val="3FDB0AC5"/>
    <w:rsid w:val="402E5098"/>
    <w:rsid w:val="40B57568"/>
    <w:rsid w:val="41393CF5"/>
    <w:rsid w:val="41742F7F"/>
    <w:rsid w:val="43853221"/>
    <w:rsid w:val="44C9538F"/>
    <w:rsid w:val="458A0FC3"/>
    <w:rsid w:val="45A81449"/>
    <w:rsid w:val="46366A55"/>
    <w:rsid w:val="46971BE9"/>
    <w:rsid w:val="470923BB"/>
    <w:rsid w:val="48384D06"/>
    <w:rsid w:val="48F350D1"/>
    <w:rsid w:val="492D2391"/>
    <w:rsid w:val="49D96075"/>
    <w:rsid w:val="4ADE2AD1"/>
    <w:rsid w:val="4B0610EB"/>
    <w:rsid w:val="4B2652EA"/>
    <w:rsid w:val="4BC468B1"/>
    <w:rsid w:val="4E035DB6"/>
    <w:rsid w:val="4EF120B3"/>
    <w:rsid w:val="4FC96B8B"/>
    <w:rsid w:val="51134562"/>
    <w:rsid w:val="51477D68"/>
    <w:rsid w:val="523209F0"/>
    <w:rsid w:val="52F7756C"/>
    <w:rsid w:val="53CA4C80"/>
    <w:rsid w:val="55FB7843"/>
    <w:rsid w:val="5775403A"/>
    <w:rsid w:val="584829BB"/>
    <w:rsid w:val="59967ADE"/>
    <w:rsid w:val="59C56616"/>
    <w:rsid w:val="5DBE5856"/>
    <w:rsid w:val="611F485D"/>
    <w:rsid w:val="615D5386"/>
    <w:rsid w:val="61FA4982"/>
    <w:rsid w:val="62864468"/>
    <w:rsid w:val="634265E1"/>
    <w:rsid w:val="63493E13"/>
    <w:rsid w:val="64CE2822"/>
    <w:rsid w:val="65071890"/>
    <w:rsid w:val="652A5B5F"/>
    <w:rsid w:val="65516FAF"/>
    <w:rsid w:val="656B62C3"/>
    <w:rsid w:val="65D57BE0"/>
    <w:rsid w:val="68556DB7"/>
    <w:rsid w:val="688558EE"/>
    <w:rsid w:val="68EF720B"/>
    <w:rsid w:val="6974326C"/>
    <w:rsid w:val="69CB5582"/>
    <w:rsid w:val="6A8A71EB"/>
    <w:rsid w:val="6A941E18"/>
    <w:rsid w:val="6BC93D43"/>
    <w:rsid w:val="6C223454"/>
    <w:rsid w:val="6C272818"/>
    <w:rsid w:val="6C5555D7"/>
    <w:rsid w:val="6CB56076"/>
    <w:rsid w:val="6D4318D3"/>
    <w:rsid w:val="6D723F67"/>
    <w:rsid w:val="6D9B34BE"/>
    <w:rsid w:val="6F1C23DC"/>
    <w:rsid w:val="700E61C9"/>
    <w:rsid w:val="74177616"/>
    <w:rsid w:val="751853F4"/>
    <w:rsid w:val="752244C4"/>
    <w:rsid w:val="75660855"/>
    <w:rsid w:val="75FE283B"/>
    <w:rsid w:val="76164029"/>
    <w:rsid w:val="761E4C8C"/>
    <w:rsid w:val="770976EA"/>
    <w:rsid w:val="7A5F5873"/>
    <w:rsid w:val="7ACD0A2E"/>
    <w:rsid w:val="7AFD7566"/>
    <w:rsid w:val="7B3B1E3C"/>
    <w:rsid w:val="7B7D4202"/>
    <w:rsid w:val="7B7F441F"/>
    <w:rsid w:val="7BC63DFB"/>
    <w:rsid w:val="7C6B49A3"/>
    <w:rsid w:val="7C7C270C"/>
    <w:rsid w:val="7E616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unhideWhenUsed/>
    <w:qFormat/>
    <w:uiPriority w:val="99"/>
    <w:pPr>
      <w:spacing w:after="120"/>
      <w:ind w:left="420" w:leftChars="20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qFormat/>
    <w:uiPriority w:val="0"/>
    <w:pPr>
      <w:spacing w:before="240" w:after="60" w:line="312" w:lineRule="auto"/>
      <w:jc w:val="center"/>
      <w:outlineLvl w:val="1"/>
    </w:pPr>
    <w:rPr>
      <w:rFonts w:ascii="Arial" w:hAnsi="Arial"/>
      <w:b/>
      <w:kern w:val="28"/>
    </w:rPr>
  </w:style>
  <w:style w:type="paragraph" w:styleId="7">
    <w:name w:val="Body Text First Indent 2"/>
    <w:basedOn w:val="3"/>
    <w:unhideWhenUsed/>
    <w:qFormat/>
    <w:uiPriority w:val="99"/>
    <w:pPr>
      <w:spacing w:after="0"/>
      <w:ind w:left="0" w:leftChars="0" w:firstLine="420" w:firstLineChars="200"/>
    </w:pPr>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4376</Words>
  <Characters>4480</Characters>
  <Lines>0</Lines>
  <Paragraphs>0</Paragraphs>
  <TotalTime>1</TotalTime>
  <ScaleCrop>false</ScaleCrop>
  <LinksUpToDate>false</LinksUpToDate>
  <CharactersWithSpaces>4483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2026-01-07T08:28:00Z</dcterms:created>
  <dc:creator>Administrator</dc:creator>
  <cp:lastModifiedBy>King</cp:lastModifiedBy>
  <cp:lastPrinted>2026-03-10T01:52:33Z</cp:lastPrinted>
  <dcterms:modified xsi:type="dcterms:W3CDTF">2026-03-10T01:53:02Z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eyJoZGlkIjoiYjRjMjExNzJmYWQzYjUyY2ZmODZlNTIwNTc5MGJkY2EiLCJ1c2VySWQiOiI0MzEyMzUzMDMifQ==</vt:lpwstr>
  </property>
  <property fmtid="{D5CDD505-2E9C-101B-9397-08002B2CF9AE}" pid="4" name="ICV">
    <vt:lpwstr>1C872EE044D24FB2B6E600B664CAD4FE_12</vt:lpwstr>
  </property>
</Properties>
</file>