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center"/>
        <w:textAlignment w:val="auto"/>
        <w:rPr>
          <w:rFonts w:ascii="宋体" w:eastAsia="宋体" w:cs="宋体"/>
          <w:b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jc w:val="center"/>
        <w:textAlignment w:val="auto"/>
        <w:rPr>
          <w:rFonts w:ascii="宋体" w:eastAsia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cs="宋体"/>
          <w:b/>
          <w:bCs/>
          <w:color w:val="auto"/>
          <w:kern w:val="0"/>
          <w:sz w:val="36"/>
          <w:szCs w:val="36"/>
          <w:lang w:val="en-US" w:eastAsia="zh-CN"/>
        </w:rPr>
        <w:t>新湖镇</w:t>
      </w:r>
      <w:r>
        <w:rPr>
          <w:rFonts w:hint="eastAsia" w:ascii="宋体" w:eastAsia="宋体" w:cs="宋体"/>
          <w:b/>
          <w:bCs/>
          <w:color w:val="auto"/>
          <w:kern w:val="0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rFonts w:asci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0"/>
        <w:textAlignment w:val="auto"/>
        <w:rPr>
          <w:rFonts w:asci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  <w:t>一、总体情况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/>
          <w:color w:val="auto"/>
          <w:sz w:val="24"/>
          <w:szCs w:val="24"/>
          <w:shd w:val="clear" w:fill="FFFFFF"/>
        </w:rPr>
      </w:pPr>
      <w:r>
        <w:rPr>
          <w:rFonts w:hint="eastAsia"/>
          <w:color w:val="auto"/>
          <w:sz w:val="24"/>
          <w:szCs w:val="24"/>
          <w:shd w:val="clear" w:fill="FFFFFF"/>
        </w:rPr>
        <w:t>本年度报告根据《中华人民共和国政府信息公开条例》（以下简称《条例》）和省、市、</w:t>
      </w:r>
      <w:r>
        <w:rPr>
          <w:rFonts w:hint="eastAsia"/>
          <w:color w:val="auto"/>
          <w:sz w:val="24"/>
          <w:szCs w:val="24"/>
          <w:shd w:val="clear" w:fill="FFFFFF"/>
          <w:lang w:val="en-US" w:eastAsia="zh-CN"/>
        </w:rPr>
        <w:t>区</w:t>
      </w:r>
      <w:r>
        <w:rPr>
          <w:rFonts w:hint="eastAsia"/>
          <w:color w:val="auto"/>
          <w:sz w:val="24"/>
          <w:szCs w:val="24"/>
          <w:shd w:val="clear" w:fill="FFFFFF"/>
        </w:rPr>
        <w:t>政务公开工作要求，由</w:t>
      </w:r>
      <w:r>
        <w:rPr>
          <w:rFonts w:hint="eastAsia"/>
          <w:color w:val="auto"/>
          <w:sz w:val="24"/>
          <w:szCs w:val="24"/>
          <w:shd w:val="clear" w:fill="FFFFFF"/>
          <w:lang w:val="en-US" w:eastAsia="zh-CN"/>
        </w:rPr>
        <w:t>新湖镇政府</w:t>
      </w:r>
      <w:r>
        <w:rPr>
          <w:rFonts w:hint="eastAsia"/>
          <w:color w:val="auto"/>
          <w:sz w:val="24"/>
          <w:szCs w:val="24"/>
          <w:shd w:val="clear" w:fill="FFFFFF"/>
        </w:rPr>
        <w:t>编制。全文包括概述、主动公开政府信息情况、依申请公开政府信息情况、政府信息公开咨询处理情况、政府信息公开复议、诉讼情况，政府信息公开支出和收费情况、其他相关工作情况以及存在的主要问题和改进措施等。如对本年度报告有疑问，请联系：</w:t>
      </w:r>
      <w:r>
        <w:rPr>
          <w:rFonts w:hint="eastAsia"/>
          <w:color w:val="auto"/>
          <w:sz w:val="24"/>
          <w:szCs w:val="24"/>
          <w:shd w:val="clear" w:fill="FFFFFF"/>
          <w:lang w:val="en-US" w:eastAsia="zh-CN"/>
        </w:rPr>
        <w:t>新湖镇政府办公室84512099</w:t>
      </w:r>
      <w:r>
        <w:rPr>
          <w:rFonts w:hint="eastAsia"/>
          <w:color w:val="auto"/>
          <w:sz w:val="24"/>
          <w:szCs w:val="24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/>
          <w:color w:val="auto"/>
          <w:sz w:val="24"/>
          <w:szCs w:val="24"/>
          <w:shd w:val="clear" w:fill="FFFFFF"/>
        </w:rPr>
      </w:pPr>
      <w:r>
        <w:rPr>
          <w:rFonts w:hint="eastAsia"/>
          <w:color w:val="auto"/>
          <w:sz w:val="24"/>
          <w:szCs w:val="24"/>
          <w:shd w:val="clear" w:fill="FFFFFF"/>
        </w:rPr>
        <w:t>根据《条例》要求，2020年本单位进一步加强政府信息公开工作，将政务公开工作纳入了</w:t>
      </w:r>
      <w:r>
        <w:rPr>
          <w:rFonts w:hint="eastAsia"/>
          <w:color w:val="auto"/>
          <w:sz w:val="24"/>
          <w:szCs w:val="24"/>
          <w:shd w:val="clear" w:fill="FFFFFF"/>
          <w:lang w:val="en-US" w:eastAsia="zh-CN"/>
        </w:rPr>
        <w:t>全镇</w:t>
      </w:r>
      <w:r>
        <w:rPr>
          <w:rFonts w:hint="eastAsia"/>
          <w:color w:val="auto"/>
          <w:sz w:val="24"/>
          <w:szCs w:val="24"/>
          <w:shd w:val="clear" w:fill="FFFFFF"/>
        </w:rPr>
        <w:t>年度绩效考核内容，在办公楼</w:t>
      </w:r>
      <w:r>
        <w:rPr>
          <w:rFonts w:hint="eastAsia"/>
          <w:color w:val="auto"/>
          <w:sz w:val="24"/>
          <w:szCs w:val="24"/>
          <w:shd w:val="clear" w:fill="FFFFFF"/>
          <w:lang w:val="en-US" w:eastAsia="zh-CN"/>
        </w:rPr>
        <w:t>一楼</w:t>
      </w:r>
      <w:r>
        <w:rPr>
          <w:rFonts w:hint="eastAsia"/>
          <w:color w:val="auto"/>
          <w:sz w:val="24"/>
          <w:szCs w:val="24"/>
          <w:shd w:val="clear" w:fill="FFFFFF"/>
        </w:rPr>
        <w:t>大厅设置了政务公开栏。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0"/>
        <w:textAlignment w:val="auto"/>
        <w:rPr>
          <w:rFonts w:asci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  <w:t>二、主动公开政府信息情况</w:t>
      </w:r>
    </w:p>
    <w:tbl>
      <w:tblPr>
        <w:tblStyle w:val="8"/>
        <w:tblW w:w="9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default" w:asci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62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default" w:ascii="宋体" w:eastAsia="宋体" w:cs="宋体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18660.02万元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hint="default" w:asci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0"/>
        <w:textAlignment w:val="auto"/>
        <w:rPr>
          <w:rFonts w:asci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0"/>
        <w:textAlignment w:val="auto"/>
        <w:rPr>
          <w:rFonts w:asci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  <w:t>三、收到和处理政府信息公开申请情况</w:t>
      </w:r>
    </w:p>
    <w:tbl>
      <w:tblPr>
        <w:tblStyle w:val="8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2" w:firstLineChars="200"/>
        <w:textAlignment w:val="auto"/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cs="宋体"/>
          <w:b/>
          <w:bCs/>
          <w:color w:val="auto"/>
          <w:kern w:val="0"/>
          <w:sz w:val="24"/>
          <w:szCs w:val="24"/>
          <w:lang w:eastAsia="zh-CN"/>
        </w:rPr>
        <w:t>四、</w:t>
      </w:r>
      <w:r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  <w:t>政府信息公开行政复议、行政诉讼情况</w:t>
      </w:r>
      <w:bookmarkStart w:id="0" w:name="_GoBack"/>
      <w:bookmarkEnd w:id="0"/>
    </w:p>
    <w:tbl>
      <w:tblPr>
        <w:tblStyle w:val="8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textAlignment w:val="auto"/>
              <w:rPr>
                <w:color w:val="auto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center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8" w:lineRule="auto"/>
              <w:jc w:val="left"/>
              <w:textAlignment w:val="auto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2" w:firstLineChars="200"/>
        <w:textAlignment w:val="auto"/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2" w:firstLineChars="200"/>
        <w:textAlignment w:val="auto"/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88" w:lineRule="auto"/>
        <w:ind w:left="0" w:right="0" w:firstLine="420"/>
        <w:jc w:val="left"/>
        <w:textAlignment w:val="auto"/>
        <w:rPr>
          <w:color w:val="auto"/>
        </w:rPr>
      </w:pPr>
      <w:r>
        <w:rPr>
          <w:color w:val="auto"/>
          <w:sz w:val="24"/>
          <w:szCs w:val="24"/>
          <w:shd w:val="clear" w:fill="FFFFFF"/>
        </w:rPr>
        <w:t>虽然我</w:t>
      </w:r>
      <w:r>
        <w:rPr>
          <w:rFonts w:hint="eastAsia"/>
          <w:color w:val="auto"/>
          <w:sz w:val="24"/>
          <w:szCs w:val="24"/>
          <w:shd w:val="clear" w:fill="FFFFFF"/>
          <w:lang w:val="en-US" w:eastAsia="zh-CN"/>
        </w:rPr>
        <w:t>镇</w:t>
      </w:r>
      <w:r>
        <w:rPr>
          <w:color w:val="auto"/>
          <w:sz w:val="24"/>
          <w:szCs w:val="24"/>
          <w:shd w:val="clear" w:fill="FFFFFF"/>
        </w:rPr>
        <w:t>在推行政务公开方面做了一些工作，但离上级和人民群众对我们工作的要求还有一定的差距。今后我们将进一步加大政务公开工作力度，不断提高政务公开工作质量和工作水平，为广大人民群众提供更加公开、更加优质、更加便捷、更加全面的服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firstLine="482" w:firstLineChars="200"/>
        <w:textAlignment w:val="auto"/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eastAsia="宋体" w:cs="宋体"/>
          <w:b/>
          <w:bCs/>
          <w:color w:val="auto"/>
          <w:kern w:val="0"/>
          <w:sz w:val="24"/>
          <w:szCs w:val="24"/>
        </w:rPr>
        <w:t>、其他需要报告的事项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8" w:lineRule="auto"/>
        <w:ind w:right="0" w:rightChars="0" w:firstLine="480" w:firstLineChars="200"/>
        <w:jc w:val="both"/>
        <w:textAlignment w:val="auto"/>
        <w:rPr>
          <w:rFonts w:hint="eastAsia"/>
          <w:color w:val="auto"/>
          <w:sz w:val="24"/>
          <w:szCs w:val="24"/>
          <w:shd w:val="clear" w:fill="FFFFFF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fill="FFFFFF"/>
          <w:lang w:val="en-US" w:eastAsia="zh-CN"/>
        </w:rPr>
        <w:t>一是建立健全政务服务中心管理制度及大厅人员考核制度，落实首问负责制、不间断服务及一次告知制，以党建彩虹工程为载体，印制便民服务流程图，同步公开大厅综合服务热线，提高了办事效率，实现让群众“最多跑一次”；二是营造良好的服务环境，在政务服务大厅设置咨询辅导区、综合受理区、休息等候区及宣传展示区等功能区域，2020年完善母婴室及无障碍卫生间等便民服务设施；三是不断加强日常管理，按照《长春市政务服务中心工作人员行为规范》要求，严格要求工作人员，做到仪表形象大方得体，服务态度热情周到，解答咨询专业准确，树立我镇良好的窗口形象；四是着力提升服务水平，全年组织大厅工作人员积极参加省市区开展的业务培训和“加并肩”开放式服务交流学习，切实提升服务水平，优化营商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textAlignment w:val="auto"/>
        <w:rPr>
          <w:color w:val="auto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1517929"/>
      <w:docPartList>
        <w:docPartGallery w:val="autotext"/>
      </w:docPartList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8183B3C"/>
    <w:rsid w:val="09F76050"/>
    <w:rsid w:val="0B0E64DA"/>
    <w:rsid w:val="1B922B95"/>
    <w:rsid w:val="32AA445D"/>
    <w:rsid w:val="3B641E18"/>
    <w:rsid w:val="40DB7059"/>
    <w:rsid w:val="422E61F2"/>
    <w:rsid w:val="42E70D3B"/>
    <w:rsid w:val="4D7F32DB"/>
    <w:rsid w:val="65DF0C4D"/>
    <w:rsid w:val="6BCE0F03"/>
    <w:rsid w:val="773F36A9"/>
    <w:rsid w:val="7B1C3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0">
    <w:name w:val="FollowedHyperlink"/>
    <w:basedOn w:val="9"/>
    <w:qFormat/>
    <w:uiPriority w:val="0"/>
    <w:rPr>
      <w:color w:val="4A4A4A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TML Definition"/>
    <w:basedOn w:val="9"/>
    <w:qFormat/>
    <w:uiPriority w:val="0"/>
  </w:style>
  <w:style w:type="character" w:styleId="13">
    <w:name w:val="HTML Acronym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4A4A4A"/>
      <w:u w:val="none"/>
    </w:rPr>
  </w:style>
  <w:style w:type="character" w:styleId="16">
    <w:name w:val="HTML Code"/>
    <w:basedOn w:val="9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hover41"/>
    <w:basedOn w:val="9"/>
    <w:qFormat/>
    <w:uiPriority w:val="0"/>
    <w:rPr>
      <w:color w:val="146AC1"/>
      <w:u w:val="none"/>
      <w:bdr w:val="single" w:color="1470B8" w:sz="6" w:space="0"/>
    </w:rPr>
  </w:style>
  <w:style w:type="character" w:customStyle="1" w:styleId="19">
    <w:name w:val="layui-this"/>
    <w:basedOn w:val="9"/>
    <w:qFormat/>
    <w:uiPriority w:val="0"/>
    <w:rPr>
      <w:bdr w:val="single" w:color="EEEEEE" w:sz="6" w:space="0"/>
      <w:shd w:val="clear" w:fill="FFFFFF"/>
    </w:rPr>
  </w:style>
  <w:style w:type="character" w:customStyle="1" w:styleId="20">
    <w:name w:val="first-chil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800</Words>
  <Characters>819</Characters>
  <Lines>371</Lines>
  <Paragraphs>100</Paragraphs>
  <TotalTime>176</TotalTime>
  <ScaleCrop>false</ScaleCrop>
  <LinksUpToDate>false</LinksUpToDate>
  <CharactersWithSpaces>968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徐我我</cp:lastModifiedBy>
  <cp:lastPrinted>2020-12-15T06:21:00Z</cp:lastPrinted>
  <dcterms:modified xsi:type="dcterms:W3CDTF">2021-01-26T02:53:57Z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