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D4C95">
      <w:pPr>
        <w:tabs>
          <w:tab w:val="left" w:pos="4830"/>
        </w:tabs>
        <w:spacing w:line="600" w:lineRule="exact"/>
        <w:jc w:val="center"/>
        <w:rPr>
          <w:rFonts w:hint="eastAsia" w:ascii="方正小标宋简体" w:eastAsia="方正小标宋简体" w:cs="方正小标宋简体"/>
          <w:b/>
          <w:bCs/>
          <w:color w:val="000000"/>
          <w:sz w:val="44"/>
          <w:szCs w:val="44"/>
        </w:rPr>
      </w:pPr>
      <w:bookmarkStart w:id="0" w:name="_GoBack"/>
      <w:bookmarkEnd w:id="0"/>
      <w:r>
        <w:rPr>
          <w:rFonts w:hint="eastAsia" w:ascii="方正小标宋简体" w:eastAsia="方正小标宋简体" w:cs="方正小标宋简体"/>
          <w:b/>
          <w:bCs/>
          <w:color w:val="000000"/>
          <w:sz w:val="44"/>
          <w:szCs w:val="44"/>
          <w:lang w:val="en-US" w:eastAsia="zh-CN"/>
        </w:rPr>
        <w:t>净月高新区</w:t>
      </w:r>
      <w:r>
        <w:rPr>
          <w:rFonts w:hint="eastAsia" w:ascii="方正小标宋简体" w:eastAsia="方正小标宋简体" w:cs="方正小标宋简体"/>
          <w:b/>
          <w:bCs/>
          <w:color w:val="000000"/>
          <w:sz w:val="44"/>
          <w:szCs w:val="44"/>
        </w:rPr>
        <w:t>影视产业发展专项资金使用</w:t>
      </w:r>
    </w:p>
    <w:p w14:paraId="2C6C5EC4">
      <w:pPr>
        <w:tabs>
          <w:tab w:val="left" w:pos="4830"/>
        </w:tabs>
        <w:spacing w:line="600" w:lineRule="exact"/>
        <w:jc w:val="center"/>
        <w:rPr>
          <w:rFonts w:hint="eastAsia" w:ascii="方正小标宋简体" w:eastAsia="方正小标宋简体" w:cs="方正小标宋简体"/>
          <w:b/>
          <w:bCs/>
          <w:color w:val="000000"/>
          <w:sz w:val="44"/>
          <w:szCs w:val="44"/>
          <w:lang w:val="en-US" w:eastAsia="zh-CN"/>
        </w:rPr>
      </w:pPr>
      <w:r>
        <w:rPr>
          <w:rFonts w:hint="eastAsia" w:ascii="方正小标宋简体" w:eastAsia="方正小标宋简体" w:cs="方正小标宋简体"/>
          <w:b/>
          <w:bCs/>
          <w:color w:val="000000"/>
          <w:sz w:val="44"/>
          <w:szCs w:val="44"/>
        </w:rPr>
        <w:t>管理办法</w:t>
      </w:r>
      <w:r>
        <w:rPr>
          <w:rFonts w:hint="eastAsia" w:ascii="方正小标宋简体" w:eastAsia="方正小标宋简体" w:cs="方正小标宋简体"/>
          <w:b/>
          <w:bCs/>
          <w:color w:val="000000"/>
          <w:sz w:val="44"/>
          <w:szCs w:val="44"/>
          <w:lang w:val="en-US" w:eastAsia="zh-CN"/>
        </w:rPr>
        <w:t>补充规定</w:t>
      </w:r>
    </w:p>
    <w:p w14:paraId="383AA1D1">
      <w:pPr>
        <w:pStyle w:val="2"/>
        <w:ind w:left="0" w:leftChars="0" w:firstLine="0" w:firstLineChars="0"/>
        <w:jc w:val="cente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（征求意见稿）</w:t>
      </w:r>
    </w:p>
    <w:p w14:paraId="6171328F">
      <w:pPr>
        <w:jc w:val="center"/>
        <w:rPr>
          <w:rFonts w:ascii="黑体" w:eastAsia="黑体" w:cs="黑体"/>
          <w:b/>
          <w:bCs/>
          <w:sz w:val="32"/>
          <w:szCs w:val="32"/>
        </w:rPr>
      </w:pPr>
    </w:p>
    <w:p w14:paraId="1DF9A652">
      <w:pPr>
        <w:numPr>
          <w:ilvl w:val="0"/>
          <w:numId w:val="0"/>
        </w:numPr>
        <w:ind w:leftChars="0" w:firstLine="643" w:firstLineChars="200"/>
        <w:rPr>
          <w:rFonts w:hint="eastAsia" w:ascii="仿宋_GB2312" w:eastAsia="仿宋_GB2312" w:cs="仿宋_GB2312"/>
          <w:sz w:val="32"/>
          <w:szCs w:val="32"/>
        </w:rPr>
      </w:pPr>
      <w:r>
        <w:rPr>
          <w:rFonts w:hint="eastAsia" w:ascii="仿宋_GB2312" w:eastAsia="仿宋_GB2312" w:cs="仿宋_GB2312"/>
          <w:b/>
          <w:bCs/>
          <w:sz w:val="32"/>
          <w:szCs w:val="32"/>
          <w:lang w:val="en-US" w:eastAsia="zh-CN"/>
        </w:rPr>
        <w:t>第一条</w:t>
      </w:r>
      <w:r>
        <w:rPr>
          <w:rFonts w:hint="eastAsia" w:ascii="仿宋_GB2312" w:eastAsia="仿宋_GB2312" w:cs="仿宋_GB2312"/>
          <w:sz w:val="32"/>
          <w:szCs w:val="32"/>
          <w:lang w:val="en-US" w:eastAsia="zh-CN"/>
        </w:rPr>
        <w:t xml:space="preserve"> 为落实</w:t>
      </w:r>
      <w:r>
        <w:rPr>
          <w:rFonts w:hint="eastAsia" w:ascii="仿宋_GB2312" w:eastAsia="仿宋_GB2312" w:cs="仿宋_GB2312"/>
          <w:sz w:val="32"/>
          <w:szCs w:val="32"/>
        </w:rPr>
        <w:t>《长春市人民政府关于促进影视产业高质量发展的若干举措》（长府规</w:t>
      </w:r>
      <w:r>
        <w:rPr>
          <w:rFonts w:hint="eastAsia" w:ascii="仿宋_GB2312" w:eastAsia="仿宋_GB2312" w:cs="仿宋_GB2312"/>
          <w:sz w:val="32"/>
          <w:szCs w:val="32"/>
          <w:lang w:eastAsia="zh-CN"/>
        </w:rPr>
        <w:t>〔</w:t>
      </w:r>
      <w:r>
        <w:rPr>
          <w:rFonts w:hint="eastAsia" w:ascii="仿宋" w:eastAsia="仿宋" w:cs="仿宋"/>
          <w:sz w:val="32"/>
          <w:szCs w:val="32"/>
          <w:lang w:val="en-US" w:eastAsia="zh-CN"/>
        </w:rPr>
        <w:t>2023〕</w:t>
      </w:r>
      <w:r>
        <w:rPr>
          <w:rFonts w:hint="eastAsia" w:ascii="仿宋_GB2312" w:eastAsia="仿宋_GB2312" w:cs="仿宋_GB2312"/>
          <w:sz w:val="32"/>
          <w:szCs w:val="32"/>
          <w:lang w:val="en-US" w:eastAsia="zh-CN"/>
        </w:rPr>
        <w:t>5号</w:t>
      </w:r>
      <w:r>
        <w:rPr>
          <w:rFonts w:hint="eastAsia" w:ascii="仿宋_GB2312" w:eastAsia="仿宋_GB2312" w:cs="仿宋_GB2312"/>
          <w:sz w:val="32"/>
          <w:szCs w:val="32"/>
        </w:rPr>
        <w:t>）</w:t>
      </w:r>
      <w:r>
        <w:rPr>
          <w:rFonts w:hint="eastAsia" w:ascii="仿宋_GB2312" w:eastAsia="仿宋_GB2312" w:cs="仿宋_GB2312"/>
          <w:sz w:val="32"/>
          <w:szCs w:val="32"/>
          <w:lang w:eastAsia="zh-CN"/>
        </w:rPr>
        <w:t>《长春市人民政府关于促进影视产业高质量发展若干举措的补充意见》（</w:t>
      </w:r>
      <w:r>
        <w:rPr>
          <w:rFonts w:hint="eastAsia" w:ascii="仿宋_GB2312" w:eastAsia="仿宋_GB2312" w:cs="仿宋_GB2312"/>
          <w:sz w:val="32"/>
          <w:szCs w:val="32"/>
        </w:rPr>
        <w:t>长府规</w:t>
      </w:r>
      <w:r>
        <w:rPr>
          <w:rFonts w:hint="eastAsia" w:ascii="仿宋_GB2312" w:eastAsia="仿宋_GB2312" w:cs="仿宋_GB2312"/>
          <w:sz w:val="32"/>
          <w:szCs w:val="32"/>
          <w:lang w:eastAsia="zh-CN"/>
        </w:rPr>
        <w:t>〔</w:t>
      </w:r>
      <w:r>
        <w:rPr>
          <w:rFonts w:hint="eastAsia" w:ascii="仿宋" w:eastAsia="仿宋" w:cs="仿宋"/>
          <w:sz w:val="32"/>
          <w:szCs w:val="32"/>
          <w:lang w:val="en-US" w:eastAsia="zh-CN"/>
        </w:rPr>
        <w:t>2024〕</w:t>
      </w:r>
      <w:r>
        <w:rPr>
          <w:rFonts w:hint="eastAsia" w:ascii="仿宋_GB2312" w:eastAsia="仿宋_GB2312" w:cs="仿宋_GB2312"/>
          <w:sz w:val="32"/>
          <w:szCs w:val="32"/>
          <w:lang w:val="en-US" w:eastAsia="zh-CN"/>
        </w:rPr>
        <w:t>*号</w:t>
      </w:r>
      <w:r>
        <w:rPr>
          <w:rFonts w:hint="eastAsia" w:ascii="仿宋_GB2312" w:eastAsia="仿宋_GB2312" w:cs="仿宋_GB2312"/>
          <w:sz w:val="32"/>
          <w:szCs w:val="32"/>
          <w:lang w:eastAsia="zh-CN"/>
        </w:rPr>
        <w:t>）要求，</w:t>
      </w:r>
      <w:r>
        <w:rPr>
          <w:rFonts w:hint="eastAsia" w:ascii="仿宋_GB2312" w:eastAsia="仿宋_GB2312" w:cs="仿宋_GB2312"/>
          <w:sz w:val="32"/>
          <w:szCs w:val="32"/>
          <w:lang w:val="en-US" w:eastAsia="zh-CN"/>
        </w:rPr>
        <w:t>进一步</w:t>
      </w:r>
      <w:r>
        <w:rPr>
          <w:rFonts w:hint="eastAsia" w:ascii="仿宋_GB2312" w:hAnsi="仿宋_GB2312" w:eastAsia="仿宋_GB2312" w:cs="仿宋_GB2312"/>
          <w:sz w:val="32"/>
          <w:szCs w:val="32"/>
          <w:lang w:val="en-US" w:eastAsia="zh-CN"/>
        </w:rPr>
        <w:t>推动影视产业体系形成，精准把握产业发展导向，鼓励网络微短剧等新兴业态发展，</w:t>
      </w:r>
      <w:r>
        <w:rPr>
          <w:rFonts w:hint="eastAsia" w:ascii="仿宋_GB2312" w:eastAsia="仿宋_GB2312" w:cs="仿宋_GB2312"/>
          <w:sz w:val="32"/>
          <w:szCs w:val="32"/>
          <w:lang w:val="en-US" w:eastAsia="zh-CN"/>
        </w:rPr>
        <w:t>提高资金管理使用的安全性、规范性和有效性，</w:t>
      </w:r>
      <w:r>
        <w:rPr>
          <w:rFonts w:hint="eastAsia" w:ascii="仿宋_GB2312" w:eastAsia="仿宋_GB2312" w:cs="仿宋_GB2312"/>
          <w:sz w:val="32"/>
          <w:szCs w:val="32"/>
          <w:lang w:eastAsia="zh-CN"/>
        </w:rPr>
        <w:t>结合《净月高新区影视产业发展专项资金使用管理办法》（长净管规字〔</w:t>
      </w:r>
      <w:r>
        <w:rPr>
          <w:rFonts w:hint="eastAsia" w:ascii="仿宋" w:eastAsia="仿宋" w:cs="仿宋"/>
          <w:sz w:val="32"/>
          <w:szCs w:val="32"/>
          <w:lang w:val="en-US" w:eastAsia="zh-CN"/>
        </w:rPr>
        <w:t>2024〕</w:t>
      </w:r>
      <w:r>
        <w:rPr>
          <w:rFonts w:hint="eastAsia" w:ascii="仿宋_GB2312" w:eastAsia="仿宋_GB2312" w:cs="仿宋_GB2312"/>
          <w:sz w:val="32"/>
          <w:szCs w:val="32"/>
          <w:lang w:val="en-US" w:eastAsia="zh-CN"/>
        </w:rPr>
        <w:t>5号</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的有关内容，</w:t>
      </w:r>
      <w:r>
        <w:rPr>
          <w:rFonts w:hint="eastAsia" w:ascii="仿宋_GB2312" w:eastAsia="仿宋_GB2312" w:cs="仿宋_GB2312"/>
          <w:sz w:val="32"/>
          <w:szCs w:val="32"/>
        </w:rPr>
        <w:t>制定本</w:t>
      </w:r>
      <w:r>
        <w:rPr>
          <w:rFonts w:hint="eastAsia" w:ascii="仿宋_GB2312" w:eastAsia="仿宋_GB2312" w:cs="仿宋_GB2312"/>
          <w:sz w:val="32"/>
          <w:szCs w:val="32"/>
          <w:lang w:val="en-US" w:eastAsia="zh-CN"/>
        </w:rPr>
        <w:t>补充规定</w:t>
      </w:r>
      <w:r>
        <w:rPr>
          <w:rFonts w:hint="eastAsia" w:ascii="仿宋_GB2312" w:eastAsia="仿宋_GB2312" w:cs="仿宋_GB2312"/>
          <w:sz w:val="32"/>
          <w:szCs w:val="32"/>
        </w:rPr>
        <w:t>。</w:t>
      </w:r>
    </w:p>
    <w:p w14:paraId="054E381D">
      <w:pPr>
        <w:numPr>
          <w:ilvl w:val="0"/>
          <w:numId w:val="0"/>
        </w:numPr>
        <w:ind w:firstLine="643" w:firstLineChars="200"/>
        <w:rPr>
          <w:rFonts w:hint="default" w:ascii="仿宋_GB2312" w:eastAsia="仿宋_GB2312" w:cs="仿宋_GB2312"/>
          <w:sz w:val="32"/>
          <w:szCs w:val="32"/>
          <w:u w:val="none"/>
          <w:lang w:val="en-US" w:eastAsia="zh-CN"/>
        </w:rPr>
      </w:pPr>
      <w:r>
        <w:rPr>
          <w:rFonts w:hint="eastAsia" w:ascii="仿宋" w:eastAsia="仿宋" w:cs="仿宋"/>
          <w:b/>
          <w:bCs/>
          <w:sz w:val="32"/>
          <w:szCs w:val="32"/>
          <w:u w:val="none"/>
          <w:lang w:val="en-US" w:eastAsia="zh-CN"/>
        </w:rPr>
        <w:t>第二条</w:t>
      </w:r>
      <w:r>
        <w:rPr>
          <w:rFonts w:hint="eastAsia" w:ascii="仿宋" w:eastAsia="仿宋" w:cs="仿宋"/>
          <w:sz w:val="32"/>
          <w:szCs w:val="32"/>
          <w:u w:val="none"/>
          <w:lang w:val="en-US" w:eastAsia="zh-CN"/>
        </w:rPr>
        <w:t xml:space="preserve"> 本补充规定的专项资金纳入影视产业发展专项</w:t>
      </w:r>
      <w:r>
        <w:rPr>
          <w:rFonts w:hint="eastAsia" w:ascii="仿宋_GB2312" w:eastAsia="仿宋_GB2312" w:cs="仿宋_GB2312"/>
          <w:sz w:val="32"/>
          <w:szCs w:val="32"/>
          <w:u w:val="none"/>
          <w:lang w:val="en-US" w:eastAsia="zh-CN"/>
        </w:rPr>
        <w:t>资金使用管理，专项用于支持影视产业高质量发展。</w:t>
      </w:r>
    </w:p>
    <w:p w14:paraId="483F517B">
      <w:pPr>
        <w:numPr>
          <w:ilvl w:val="0"/>
          <w:numId w:val="0"/>
        </w:numPr>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 xml:space="preserve">    </w:t>
      </w:r>
      <w:r>
        <w:rPr>
          <w:rFonts w:hint="eastAsia" w:ascii="仿宋_GB2312" w:eastAsia="仿宋_GB2312" w:cs="仿宋_GB2312"/>
          <w:b/>
          <w:bCs/>
          <w:sz w:val="32"/>
          <w:szCs w:val="32"/>
          <w:lang w:val="en-US" w:eastAsia="zh-CN"/>
        </w:rPr>
        <w:t xml:space="preserve">第三条 </w:t>
      </w:r>
      <w:r>
        <w:rPr>
          <w:rFonts w:hint="eastAsia" w:ascii="仿宋_GB2312" w:eastAsia="仿宋_GB2312" w:cs="仿宋_GB2312"/>
          <w:sz w:val="32"/>
          <w:szCs w:val="32"/>
          <w:lang w:val="en-US" w:eastAsia="zh-CN"/>
        </w:rPr>
        <w:t>本补充规定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新增以下支持范围：</w:t>
      </w:r>
    </w:p>
    <w:p w14:paraId="0C6D2DB6">
      <w:pPr>
        <w:numPr>
          <w:ilvl w:val="0"/>
          <w:numId w:val="0"/>
        </w:numPr>
        <w:ind w:firstLine="640" w:firstLineChars="200"/>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一、</w:t>
      </w:r>
      <w:r>
        <w:rPr>
          <w:rFonts w:hint="default" w:ascii="仿宋_GB2312" w:eastAsia="仿宋_GB2312" w:cs="仿宋_GB2312"/>
          <w:sz w:val="32"/>
          <w:szCs w:val="32"/>
          <w:lang w:val="en-US" w:eastAsia="zh-CN"/>
        </w:rPr>
        <w:t>奖励优秀网络微短剧剧本创作</w:t>
      </w:r>
      <w:r>
        <w:rPr>
          <w:rFonts w:hint="eastAsia" w:ascii="仿宋_GB2312" w:eastAsia="仿宋_GB2312" w:cs="仿宋_GB2312"/>
          <w:sz w:val="32"/>
          <w:szCs w:val="32"/>
          <w:lang w:val="en-US" w:eastAsia="zh-CN"/>
        </w:rPr>
        <w:t>。</w:t>
      </w:r>
      <w:r>
        <w:rPr>
          <w:rFonts w:hint="default" w:ascii="仿宋_GB2312" w:eastAsia="仿宋_GB2312" w:cs="仿宋_GB2312"/>
          <w:sz w:val="32"/>
          <w:szCs w:val="32"/>
          <w:lang w:val="en-US" w:eastAsia="zh-CN"/>
        </w:rPr>
        <w:t>对提升群众文化获得感和生活幸福感，展示吉林省文化旅游、乡村振兴、都市生活等领域，并取得网络剧片发行许可证、实现播放的网络微短剧项目，每年综合评选出10个优秀剧本作品，给予剧本版权方一次性奖励。</w:t>
      </w:r>
    </w:p>
    <w:p w14:paraId="1325B6AD">
      <w:pPr>
        <w:numPr>
          <w:ilvl w:val="0"/>
          <w:numId w:val="0"/>
        </w:numPr>
        <w:ind w:firstLine="640" w:firstLineChars="200"/>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二、</w:t>
      </w:r>
      <w:r>
        <w:rPr>
          <w:rFonts w:hint="default" w:ascii="仿宋_GB2312" w:eastAsia="仿宋_GB2312" w:cs="仿宋_GB2312"/>
          <w:sz w:val="32"/>
          <w:szCs w:val="32"/>
          <w:lang w:val="en-US" w:eastAsia="zh-CN"/>
        </w:rPr>
        <w:t>补助在吉林省拍摄的网络微短剧剧组</w:t>
      </w:r>
      <w:r>
        <w:rPr>
          <w:rFonts w:hint="eastAsia" w:ascii="仿宋_GB2312" w:eastAsia="仿宋_GB2312" w:cs="仿宋_GB2312"/>
          <w:sz w:val="32"/>
          <w:szCs w:val="32"/>
          <w:lang w:val="en-US" w:eastAsia="zh-CN"/>
        </w:rPr>
        <w:t>。</w:t>
      </w:r>
      <w:r>
        <w:rPr>
          <w:rFonts w:hint="default" w:ascii="仿宋_GB2312" w:eastAsia="仿宋_GB2312" w:cs="仿宋_GB2312"/>
          <w:sz w:val="32"/>
          <w:szCs w:val="32"/>
          <w:lang w:val="en-US" w:eastAsia="zh-CN"/>
        </w:rPr>
        <w:t>在影都注册、备案且拍摄期间发生的制作配套费用（含购买影视置景材料、场地租赁、设备器材租赁、制作道具、聘请群演、车辆租赁、住宿等），凭合法有效凭证给予剧组补助。</w:t>
      </w:r>
    </w:p>
    <w:p w14:paraId="4DA4BE01">
      <w:pPr>
        <w:numPr>
          <w:ilvl w:val="0"/>
          <w:numId w:val="0"/>
        </w:numPr>
        <w:ind w:firstLine="640" w:firstLineChars="200"/>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三、吸引网络微短剧平台聚集影都。对新设立的网络微短剧发行平台企业，年营业收入达2000万元以上的，每年对其收入进行补助。</w:t>
      </w:r>
    </w:p>
    <w:p w14:paraId="0B5B0B8F">
      <w:pPr>
        <w:numPr>
          <w:ilvl w:val="0"/>
          <w:numId w:val="0"/>
        </w:numPr>
        <w:ind w:firstLine="640" w:firstLineChars="200"/>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四、</w:t>
      </w:r>
      <w:r>
        <w:rPr>
          <w:rFonts w:hint="default" w:ascii="仿宋_GB2312" w:eastAsia="仿宋_GB2312" w:cs="仿宋_GB2312"/>
          <w:sz w:val="32"/>
          <w:szCs w:val="32"/>
          <w:lang w:val="en-US" w:eastAsia="zh-CN"/>
        </w:rPr>
        <w:t>支持网络微短剧基地建设</w:t>
      </w:r>
      <w:r>
        <w:rPr>
          <w:rFonts w:hint="eastAsia" w:ascii="仿宋_GB2312" w:eastAsia="仿宋_GB2312" w:cs="仿宋_GB2312"/>
          <w:sz w:val="32"/>
          <w:szCs w:val="32"/>
          <w:lang w:val="en-US" w:eastAsia="zh-CN"/>
        </w:rPr>
        <w:t>。</w:t>
      </w:r>
      <w:r>
        <w:rPr>
          <w:rFonts w:hint="default" w:ascii="仿宋_GB2312" w:eastAsia="仿宋_GB2312" w:cs="仿宋_GB2312"/>
          <w:sz w:val="32"/>
          <w:szCs w:val="32"/>
          <w:lang w:val="en-US" w:eastAsia="zh-CN"/>
        </w:rPr>
        <w:t>对在影都搭建规模化微短剧拍摄场景，并实际投入运营使用的网络微短剧基地，经影都影视产业服务局认定，补助搭建拍摄场景企业实际投入的30%。</w:t>
      </w:r>
    </w:p>
    <w:p w14:paraId="61A11BF9">
      <w:pPr>
        <w:numPr>
          <w:ilvl w:val="0"/>
          <w:numId w:val="0"/>
        </w:numPr>
        <w:ind w:firstLine="640" w:firstLineChars="200"/>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五、</w:t>
      </w:r>
      <w:r>
        <w:rPr>
          <w:rFonts w:hint="default" w:ascii="仿宋_GB2312" w:eastAsia="仿宋_GB2312" w:cs="仿宋_GB2312"/>
          <w:sz w:val="32"/>
          <w:szCs w:val="32"/>
          <w:lang w:val="en-US" w:eastAsia="zh-CN"/>
        </w:rPr>
        <w:t>支持影都网络微短剧基地运营</w:t>
      </w:r>
      <w:r>
        <w:rPr>
          <w:rFonts w:hint="eastAsia" w:ascii="仿宋_GB2312" w:eastAsia="仿宋_GB2312" w:cs="仿宋_GB2312"/>
          <w:sz w:val="32"/>
          <w:szCs w:val="32"/>
          <w:lang w:val="en-US" w:eastAsia="zh-CN"/>
        </w:rPr>
        <w:t>。</w:t>
      </w:r>
      <w:r>
        <w:rPr>
          <w:rFonts w:hint="default" w:ascii="仿宋_GB2312" w:eastAsia="仿宋_GB2312" w:cs="仿宋_GB2312"/>
          <w:sz w:val="32"/>
          <w:szCs w:val="32"/>
          <w:lang w:val="en-US" w:eastAsia="zh-CN"/>
        </w:rPr>
        <w:t>对在影都运营网络微短剧基地的企业，依据其运营面积及运营绩效，每年</w:t>
      </w:r>
      <w:r>
        <w:rPr>
          <w:rFonts w:hint="eastAsia" w:ascii="仿宋_GB2312" w:eastAsia="仿宋_GB2312" w:cs="仿宋_GB2312"/>
          <w:sz w:val="32"/>
          <w:szCs w:val="32"/>
          <w:lang w:val="en-US" w:eastAsia="zh-CN"/>
        </w:rPr>
        <w:t>给予</w:t>
      </w:r>
      <w:r>
        <w:rPr>
          <w:rFonts w:hint="default" w:ascii="仿宋_GB2312" w:eastAsia="仿宋_GB2312" w:cs="仿宋_GB2312"/>
          <w:sz w:val="32"/>
          <w:szCs w:val="32"/>
          <w:lang w:val="en-US" w:eastAsia="zh-CN"/>
        </w:rPr>
        <w:t>补助。</w:t>
      </w:r>
    </w:p>
    <w:p w14:paraId="0E383F78">
      <w:pPr>
        <w:numPr>
          <w:ilvl w:val="0"/>
          <w:numId w:val="0"/>
        </w:numPr>
        <w:ind w:firstLine="640" w:firstLineChars="200"/>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六、</w:t>
      </w:r>
      <w:r>
        <w:rPr>
          <w:rFonts w:hint="default" w:ascii="仿宋_GB2312" w:eastAsia="仿宋_GB2312" w:cs="仿宋_GB2312"/>
          <w:sz w:val="32"/>
          <w:szCs w:val="32"/>
          <w:lang w:val="en-US" w:eastAsia="zh-CN"/>
        </w:rPr>
        <w:t>奖励影都网络微短剧示范园区（基地）</w:t>
      </w:r>
      <w:r>
        <w:rPr>
          <w:rFonts w:hint="eastAsia" w:ascii="仿宋_GB2312" w:eastAsia="仿宋_GB2312" w:cs="仿宋_GB2312"/>
          <w:sz w:val="32"/>
          <w:szCs w:val="32"/>
          <w:lang w:val="en-US" w:eastAsia="zh-CN"/>
        </w:rPr>
        <w:t>。</w:t>
      </w:r>
      <w:r>
        <w:rPr>
          <w:rFonts w:hint="default" w:ascii="仿宋_GB2312" w:eastAsia="仿宋_GB2312" w:cs="仿宋_GB2312"/>
          <w:sz w:val="32"/>
          <w:szCs w:val="32"/>
          <w:lang w:val="en-US" w:eastAsia="zh-CN"/>
        </w:rPr>
        <w:t>对新评定的国家级、省级文化产业示范园区（基地），分别给予奖励。</w:t>
      </w:r>
    </w:p>
    <w:p w14:paraId="53E9BE5D">
      <w:pPr>
        <w:ind w:firstLine="640" w:firstLineChars="200"/>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七、支持影都影视数字化项目投入。</w:t>
      </w:r>
      <w:r>
        <w:rPr>
          <w:rFonts w:hint="default" w:ascii="仿宋_GB2312" w:hAnsi="仿宋_GB2312" w:eastAsia="仿宋_GB2312" w:cs="仿宋_GB2312"/>
          <w:sz w:val="32"/>
          <w:szCs w:val="32"/>
          <w:lang w:val="en-US" w:eastAsia="zh-CN"/>
        </w:rPr>
        <w:t>对投资总额</w:t>
      </w:r>
      <w:r>
        <w:rPr>
          <w:rFonts w:hint="eastAsia" w:ascii="仿宋_GB2312" w:hAnsi="仿宋_GB2312" w:eastAsia="仿宋_GB2312" w:cs="仿宋_GB2312"/>
          <w:sz w:val="32"/>
          <w:szCs w:val="32"/>
          <w:lang w:val="en-US" w:eastAsia="zh-CN"/>
        </w:rPr>
        <w:t>超过5</w:t>
      </w:r>
      <w:r>
        <w:rPr>
          <w:rFonts w:hint="default" w:ascii="仿宋_GB2312" w:hAnsi="仿宋_GB2312" w:eastAsia="仿宋_GB2312" w:cs="仿宋_GB2312"/>
          <w:sz w:val="32"/>
          <w:szCs w:val="32"/>
          <w:lang w:val="en-US" w:eastAsia="zh-CN"/>
        </w:rPr>
        <w:t>00万元的影视数字科技和信息技术类的新建或技改类项目，按项目技术设备投入</w:t>
      </w:r>
      <w:r>
        <w:rPr>
          <w:rFonts w:hint="eastAsia" w:ascii="仿宋_GB2312" w:hAnsi="仿宋_GB2312" w:eastAsia="仿宋_GB2312" w:cs="仿宋_GB2312"/>
          <w:sz w:val="32"/>
          <w:szCs w:val="32"/>
          <w:lang w:val="en-US" w:eastAsia="zh-CN"/>
        </w:rPr>
        <w:t>给</w:t>
      </w:r>
      <w:r>
        <w:rPr>
          <w:rFonts w:hint="default" w:ascii="仿宋_GB2312" w:hAnsi="仿宋_GB2312" w:eastAsia="仿宋_GB2312" w:cs="仿宋_GB2312"/>
          <w:sz w:val="32"/>
          <w:szCs w:val="32"/>
          <w:lang w:val="en-US" w:eastAsia="zh-CN"/>
        </w:rPr>
        <w:t>予</w:t>
      </w:r>
      <w:r>
        <w:rPr>
          <w:rFonts w:hint="eastAsia" w:ascii="仿宋_GB2312" w:hAnsi="仿宋_GB2312" w:eastAsia="仿宋_GB2312" w:cs="仿宋_GB2312"/>
          <w:sz w:val="32"/>
          <w:szCs w:val="32"/>
          <w:lang w:val="en-US" w:eastAsia="zh-CN"/>
        </w:rPr>
        <w:t>企业补助</w:t>
      </w:r>
      <w:r>
        <w:rPr>
          <w:rFonts w:hint="default" w:ascii="仿宋_GB2312" w:hAnsi="仿宋_GB2312" w:eastAsia="仿宋_GB2312" w:cs="仿宋_GB2312"/>
          <w:sz w:val="32"/>
          <w:szCs w:val="32"/>
          <w:lang w:val="en-US" w:eastAsia="zh-CN"/>
        </w:rPr>
        <w:t>。</w:t>
      </w:r>
    </w:p>
    <w:p w14:paraId="35352E84">
      <w:pPr>
        <w:numPr>
          <w:ilvl w:val="0"/>
          <w:numId w:val="0"/>
        </w:numPr>
        <w:ind w:firstLine="640" w:firstLineChars="200"/>
        <w:rPr>
          <w:rFonts w:hint="eastAsia" w:ascii="仿宋_GB2312" w:eastAsia="仿宋_GB2312" w:cs="仿宋_GB2312"/>
          <w:sz w:val="32"/>
          <w:szCs w:val="32"/>
          <w:highlight w:val="none"/>
          <w:lang w:val="en-US" w:eastAsia="zh-CN"/>
        </w:rPr>
      </w:pPr>
      <w:r>
        <w:rPr>
          <w:rFonts w:hint="eastAsia" w:ascii="仿宋_GB2312" w:eastAsia="仿宋_GB2312" w:cs="仿宋_GB2312"/>
          <w:sz w:val="32"/>
          <w:szCs w:val="32"/>
          <w:lang w:val="en-US" w:eastAsia="zh-CN"/>
        </w:rPr>
        <w:t>八、</w:t>
      </w:r>
      <w:r>
        <w:rPr>
          <w:rFonts w:hint="default" w:ascii="仿宋_GB2312" w:eastAsia="仿宋_GB2312" w:cs="仿宋_GB2312"/>
          <w:sz w:val="32"/>
          <w:szCs w:val="32"/>
          <w:lang w:val="en-US" w:eastAsia="zh-CN"/>
        </w:rPr>
        <w:t>奖励精品网络微短剧创作</w:t>
      </w:r>
      <w:r>
        <w:rPr>
          <w:rFonts w:hint="eastAsia" w:ascii="仿宋_GB2312" w:eastAsia="仿宋_GB2312" w:cs="仿宋_GB2312"/>
          <w:sz w:val="32"/>
          <w:szCs w:val="32"/>
          <w:lang w:val="en-US" w:eastAsia="zh-CN"/>
        </w:rPr>
        <w:t>。</w:t>
      </w:r>
      <w:r>
        <w:rPr>
          <w:rFonts w:hint="eastAsia" w:ascii="仿宋_GB2312" w:eastAsia="仿宋_GB2312" w:cs="仿宋_GB2312"/>
          <w:b w:val="0"/>
          <w:bCs w:val="0"/>
          <w:sz w:val="32"/>
          <w:szCs w:val="32"/>
          <w:highlight w:val="none"/>
          <w:lang w:val="en-US" w:eastAsia="zh-CN"/>
        </w:rPr>
        <w:t>支持</w:t>
      </w:r>
      <w:r>
        <w:rPr>
          <w:rFonts w:hint="eastAsia" w:ascii="仿宋_GB2312" w:eastAsia="仿宋_GB2312" w:cs="仿宋_GB2312"/>
          <w:sz w:val="32"/>
          <w:szCs w:val="32"/>
          <w:highlight w:val="none"/>
        </w:rPr>
        <w:t>在吉林省备案、立项</w:t>
      </w:r>
      <w:r>
        <w:rPr>
          <w:rFonts w:hint="eastAsia" w:ascii="仿宋_GB2312" w:eastAsia="仿宋_GB2312" w:cs="仿宋_GB2312"/>
          <w:sz w:val="32"/>
          <w:szCs w:val="32"/>
          <w:highlight w:val="none"/>
          <w:lang w:val="en-US" w:eastAsia="zh-CN"/>
        </w:rPr>
        <w:t>的</w:t>
      </w:r>
      <w:r>
        <w:rPr>
          <w:rFonts w:hint="eastAsia" w:ascii="仿宋_GB2312" w:eastAsia="仿宋_GB2312" w:cs="仿宋_GB2312"/>
          <w:sz w:val="32"/>
          <w:szCs w:val="32"/>
          <w:highlight w:val="none"/>
        </w:rPr>
        <w:t>影都注册</w:t>
      </w:r>
      <w:r>
        <w:rPr>
          <w:rFonts w:hint="eastAsia" w:ascii="仿宋_GB2312" w:eastAsia="仿宋_GB2312" w:cs="仿宋_GB2312"/>
          <w:sz w:val="32"/>
          <w:szCs w:val="32"/>
          <w:highlight w:val="none"/>
          <w:lang w:val="en-US" w:eastAsia="zh-CN"/>
        </w:rPr>
        <w:t>企业进行精品网络微短剧创作。</w:t>
      </w:r>
    </w:p>
    <w:p w14:paraId="16C2EB6B">
      <w:pPr>
        <w:numPr>
          <w:ilvl w:val="0"/>
          <w:numId w:val="0"/>
        </w:num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eastAsia="仿宋_GB2312" w:cs="仿宋_GB2312"/>
          <w:sz w:val="32"/>
          <w:szCs w:val="32"/>
          <w:highlight w:val="none"/>
          <w:lang w:val="en-US" w:eastAsia="zh-CN"/>
        </w:rPr>
        <w:t>九、鼓励网络微短剧出海。对</w:t>
      </w:r>
      <w:r>
        <w:rPr>
          <w:rFonts w:hint="eastAsia" w:ascii="仿宋_GB2312" w:hAnsi="仿宋_GB2312" w:eastAsia="仿宋_GB2312" w:cs="仿宋_GB2312"/>
          <w:sz w:val="32"/>
          <w:szCs w:val="32"/>
          <w:highlight w:val="none"/>
          <w:lang w:val="en-US" w:eastAsia="zh-CN"/>
        </w:rPr>
        <w:t>影都企业作为第一出品方制作的网络微短剧因文化出海产生的翻译制作费用及影都企业作为第一出品方制作的网络微短剧版权海外交易金额进行补助。</w:t>
      </w:r>
    </w:p>
    <w:p w14:paraId="18CC4083">
      <w:pPr>
        <w:pStyle w:val="2"/>
        <w:rPr>
          <w:rFonts w:hint="default"/>
          <w:lang w:val="en-US" w:eastAsia="zh-CN"/>
        </w:rPr>
      </w:pPr>
      <w:r>
        <w:rPr>
          <w:rFonts w:hint="eastAsia" w:ascii="仿宋_GB2312" w:hAnsi="仿宋_GB2312" w:eastAsia="仿宋_GB2312" w:cs="仿宋_GB2312"/>
          <w:sz w:val="32"/>
          <w:szCs w:val="32"/>
          <w:highlight w:val="none"/>
          <w:lang w:val="en-US" w:eastAsia="zh-CN"/>
        </w:rPr>
        <w:t>十、鼓励承接大型微短剧活动。支持影都影视机构或社会组织在影都举办大型网络微短剧相关活动。对围绕微短剧剧本创作、动漫游戏制作等主题内容，且对影都影视产业具有一定宣传影响力的，对主办方或承办方在吉林省范围内发生的场地费、搭建费、食宿费等费用给予补助。</w:t>
      </w:r>
    </w:p>
    <w:p w14:paraId="572C3AE2">
      <w:pPr>
        <w:ind w:left="0" w:firstLine="643" w:firstLineChars="200"/>
        <w:rPr>
          <w:rFonts w:hint="eastAsia" w:ascii="仿宋" w:eastAsia="仿宋" w:cs="仿宋"/>
          <w:sz w:val="32"/>
          <w:szCs w:val="32"/>
          <w:lang w:val="en-US" w:eastAsia="zh-CN"/>
        </w:rPr>
      </w:pPr>
      <w:r>
        <w:rPr>
          <w:rFonts w:hint="eastAsia" w:ascii="仿宋_GB2312" w:eastAsia="仿宋_GB2312" w:cs="仿宋_GB2312"/>
          <w:b/>
          <w:bCs/>
          <w:sz w:val="32"/>
          <w:szCs w:val="32"/>
          <w:lang w:val="en-US" w:eastAsia="zh-CN"/>
        </w:rPr>
        <w:t xml:space="preserve">第四条 </w:t>
      </w:r>
      <w:r>
        <w:rPr>
          <w:rFonts w:hint="eastAsia" w:ascii="仿宋" w:eastAsia="仿宋" w:cs="仿宋"/>
          <w:sz w:val="32"/>
          <w:szCs w:val="32"/>
          <w:lang w:val="en-US" w:eastAsia="zh-CN"/>
        </w:rPr>
        <w:t>本补充办法涉及总则、职责分工、项目申报审核和资金分配、资金使用管理、绩效管理、监督检查和责任追究等规定，按照《净月高新区影视产业发展专项资金使用管理办法》（长净规字</w:t>
      </w:r>
      <w:r>
        <w:rPr>
          <w:rFonts w:hint="eastAsia" w:ascii="仿宋" w:hAnsi="仿宋" w:eastAsia="仿宋" w:cs="仿宋"/>
          <w:sz w:val="32"/>
          <w:szCs w:val="32"/>
          <w:lang w:val="en-US" w:eastAsia="zh-CN"/>
        </w:rPr>
        <w:t>[2024</w:t>
      </w:r>
      <w:r>
        <w:rPr>
          <w:rFonts w:hint="eastAsia" w:ascii="仿宋_GB2312" w:hAnsi="仿宋_GB2312" w:eastAsia="仿宋_GB2312" w:cs="仿宋_GB2312"/>
          <w:sz w:val="32"/>
          <w:szCs w:val="32"/>
          <w:lang w:val="en-US" w:eastAsia="zh-CN"/>
        </w:rPr>
        <w:t>]5号</w:t>
      </w:r>
      <w:r>
        <w:rPr>
          <w:rFonts w:hint="eastAsia" w:ascii="仿宋" w:eastAsia="仿宋" w:cs="仿宋"/>
          <w:sz w:val="32"/>
          <w:szCs w:val="32"/>
          <w:lang w:val="en-US" w:eastAsia="zh-CN"/>
        </w:rPr>
        <w:t>）内容执行。</w:t>
      </w:r>
    </w:p>
    <w:p w14:paraId="7849CA00">
      <w:pPr>
        <w:numPr>
          <w:ilvl w:val="0"/>
          <w:numId w:val="0"/>
        </w:numPr>
        <w:ind w:firstLine="643" w:firstLineChars="200"/>
        <w:rPr>
          <w:rFonts w:hint="default" w:ascii="仿宋" w:eastAsia="仿宋" w:cs="仿宋"/>
          <w:b/>
          <w:bCs/>
          <w:sz w:val="32"/>
          <w:szCs w:val="32"/>
          <w:lang w:val="en-US" w:eastAsia="zh-CN"/>
        </w:rPr>
      </w:pPr>
      <w:r>
        <w:rPr>
          <w:rFonts w:hint="eastAsia" w:ascii="仿宋" w:eastAsia="仿宋" w:cs="仿宋"/>
          <w:b/>
          <w:bCs/>
          <w:sz w:val="32"/>
          <w:szCs w:val="32"/>
          <w:lang w:val="en-US" w:eastAsia="zh-CN"/>
        </w:rPr>
        <w:t xml:space="preserve">第五条 </w:t>
      </w:r>
      <w:r>
        <w:rPr>
          <w:rFonts w:hint="eastAsia" w:ascii="仿宋" w:eastAsia="仿宋" w:cs="仿宋"/>
          <w:sz w:val="32"/>
          <w:szCs w:val="32"/>
          <w:lang w:val="en-US" w:eastAsia="zh-CN"/>
        </w:rPr>
        <w:t>本补充规定</w:t>
      </w:r>
      <w:r>
        <w:rPr>
          <w:rFonts w:hint="eastAsia" w:ascii="仿宋_GB2312" w:eastAsia="仿宋_GB2312" w:cs="仿宋_GB2312"/>
          <w:sz w:val="32"/>
          <w:szCs w:val="32"/>
          <w:lang w:val="en-US" w:eastAsia="zh-CN"/>
        </w:rPr>
        <w:t>自XXXX年X月X日起实施，有效期至2026年8月31日止。</w:t>
      </w:r>
    </w:p>
    <w:p w14:paraId="286A615E">
      <w:pPr>
        <w:ind w:left="0" w:firstLine="640" w:firstLineChars="200"/>
        <w:rPr>
          <w:rFonts w:hint="eastAsia" w:ascii="仿宋_GB2312" w:eastAsia="仿宋_GB2312" w:cs="仿宋_GB2312"/>
          <w:sz w:val="32"/>
          <w:szCs w:val="32"/>
          <w:lang w:val="en-US" w:eastAsia="zh-CN"/>
        </w:rPr>
      </w:pPr>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兰亭黑_GBK">
    <w:altName w:val="微软雅黑"/>
    <w:panose1 w:val="02000000000000000000"/>
    <w:charset w:val="86"/>
    <w:family w:val="script"/>
    <w:pitch w:val="default"/>
    <w:sig w:usb0="00000000" w:usb1="00000000" w:usb2="0008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BC295">
    <w:pPr>
      <w:pStyle w:val="8"/>
      <w:tabs>
        <w:tab w:val="left" w:pos="8386"/>
        <w:tab w:val="clear" w:pos="4153"/>
      </w:tabs>
      <w:rPr>
        <w:rFonts w:hint="eastAsia"/>
        <w:lang w:eastAsia="zh-CN"/>
      </w:rPr>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72390" cy="133350"/>
              <wp:effectExtent l="0" t="0" r="0" b="0"/>
              <wp:wrapNone/>
              <wp:docPr id="1" name="文本框 1"/>
              <wp:cNvGraphicFramePr/>
              <a:graphic xmlns:a="http://schemas.openxmlformats.org/drawingml/2006/main">
                <a:graphicData uri="http://schemas.microsoft.com/office/word/2010/wordprocessingShape">
                  <wps:wsp>
                    <wps:cNvSpPr/>
                    <wps:spPr>
                      <a:xfrm>
                        <a:off x="0" y="0"/>
                        <a:ext cx="72694" cy="133159"/>
                      </a:xfrm>
                      <a:prstGeom prst="rect">
                        <a:avLst/>
                      </a:prstGeom>
                      <a:noFill/>
                      <a:ln w="6350" cap="flat" cmpd="sng">
                        <a:noFill/>
                        <a:prstDash val="solid"/>
                        <a:round/>
                      </a:ln>
                    </wps:spPr>
                    <wps:txbx>
                      <w:txbxContent>
                        <w:p w14:paraId="04AD8FFB">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0.5pt;width:5.7pt;mso-position-horizontal:center;mso-position-horizontal-relative:margin;mso-wrap-style:none;z-index:251659264;mso-width-relative:page;mso-height-relative:page;" filled="f" stroked="f" coordsize="21600,21600" o:gfxdata="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qiyeL1QAAAAMBAAAPAAAAAAAAAAEAIAAAACIAAABkcnMvZG93&#10;bnJldi54bWxQSwECFAAUAAAACACHTuJAYyYrgAMCAADzAwAADgAAAAAAAAABACAAAAAkAQAAZHJz&#10;L2Uyb0RvYy54bWxQSwUGAAAAAAYABgBZAQAAmQUAAAAA&#10;">
              <v:fill on="f" focussize="0,0"/>
              <v:stroke on="f" weight="0.5pt" joinstyle="round"/>
              <v:imagedata o:title=""/>
              <o:lock v:ext="edit" aspectratio="f"/>
              <v:textbox inset="0mm,0mm,0mm,0mm" style="mso-fit-shape-to-text:t;">
                <w:txbxContent>
                  <w:p w14:paraId="04AD8FFB">
                    <w:pPr>
                      <w:pStyle w:val="8"/>
                    </w:pPr>
                    <w:r>
                      <w:fldChar w:fldCharType="begin"/>
                    </w:r>
                    <w:r>
                      <w:instrText xml:space="preserve"> PAGE  \* MERGEFORMAT </w:instrText>
                    </w:r>
                    <w:r>
                      <w:fldChar w:fldCharType="separate"/>
                    </w:r>
                    <w:r>
                      <w:t>1</w:t>
                    </w:r>
                    <w:r>
                      <w:fldChar w:fldCharType="end"/>
                    </w:r>
                  </w:p>
                </w:txbxContent>
              </v:textbox>
            </v:rect>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WJiODNmZDZkNzM2MDJlNjBmY2Y0NjAyMzhlNDFmNWEifQ=="/>
  </w:docVars>
  <w:rsids>
    <w:rsidRoot w:val="00000000"/>
    <w:rsid w:val="025A1BB7"/>
    <w:rsid w:val="0C5134C9"/>
    <w:rsid w:val="13AD0285"/>
    <w:rsid w:val="18D266C6"/>
    <w:rsid w:val="2D686D89"/>
    <w:rsid w:val="302A4269"/>
    <w:rsid w:val="42A878D1"/>
    <w:rsid w:val="43F63DAD"/>
    <w:rsid w:val="4ACB596B"/>
    <w:rsid w:val="4D9B1C44"/>
    <w:rsid w:val="4FBD3475"/>
    <w:rsid w:val="51350869"/>
    <w:rsid w:val="63233B75"/>
    <w:rsid w:val="6D676262"/>
    <w:rsid w:val="7606342F"/>
    <w:rsid w:val="78FD2FAD"/>
    <w:rsid w:val="7ADBFA55"/>
    <w:rsid w:val="7B7FE65E"/>
    <w:rsid w:val="7F7BBA2D"/>
    <w:rsid w:val="7FEF6CD2"/>
    <w:rsid w:val="EBFF96AF"/>
    <w:rsid w:val="F73E618A"/>
    <w:rsid w:val="F7FF3581"/>
    <w:rsid w:val="FFDE9B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方正兰亭黑_GBK" w:hAnsi="方正兰亭黑_GBK" w:eastAsia="黑体"/>
      <w:b/>
      <w:bCs/>
      <w:sz w:val="32"/>
      <w:szCs w:val="32"/>
    </w:rPr>
  </w:style>
  <w:style w:type="paragraph" w:styleId="5">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2">
    <w:name w:val="Default Paragraph Font"/>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6">
    <w:name w:val="annotation text"/>
    <w:basedOn w:val="1"/>
    <w:qFormat/>
    <w:uiPriority w:val="0"/>
    <w:pPr>
      <w:jc w:val="left"/>
    </w:pPr>
  </w:style>
  <w:style w:type="paragraph" w:styleId="7">
    <w:name w:val="Block Text"/>
    <w:basedOn w:val="1"/>
    <w:autoRedefine/>
    <w:qFormat/>
    <w:uiPriority w:val="0"/>
    <w:pPr>
      <w:spacing w:after="120" w:afterAutospacing="0"/>
      <w:ind w:left="700" w:leftChars="700" w:right="700" w:rightChars="70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3</Pages>
  <Words>1178</Words>
  <Characters>1208</Characters>
  <Lines>178</Lines>
  <Paragraphs>68</Paragraphs>
  <TotalTime>36</TotalTime>
  <ScaleCrop>false</ScaleCrop>
  <LinksUpToDate>false</LinksUpToDate>
  <CharactersWithSpaces>1217</CharactersWithSpaces>
  <Application>WPS Office_12.1.0.17140_F1E327BC-269C-435d-A152-05C5408002CA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2023-10-11T15:02:00Z</dcterms:created>
  <dc:creator>lenovo</dc:creator>
  <cp:lastModifiedBy>·</cp:lastModifiedBy>
  <cp:lastPrinted>2024-09-12T02:32:00Z</cp:lastPrinted>
  <dcterms:modified xsi:type="dcterms:W3CDTF">2024-10-16T07:29:31Z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54A2E2B2A7A64DF28C9D4369F8EDEADF_13</vt:lpwstr>
  </property>
</Properties>
</file>