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D7239">
      <w:pPr>
        <w:jc w:val="center"/>
        <w:rPr>
          <w:rFonts w:hint="eastAsia" w:ascii="宋体" w:hAnsi="宋体" w:eastAsia="宋体" w:cs="宋体"/>
          <w:b/>
          <w:bCs/>
          <w:sz w:val="44"/>
          <w:szCs w:val="44"/>
          <w:lang w:val="en-US" w:eastAsia="zh-CN"/>
        </w:rPr>
      </w:pPr>
      <w:bookmarkStart w:id="0" w:name="_GoBack"/>
      <w:r>
        <w:rPr>
          <w:rFonts w:hint="eastAsia" w:ascii="宋体" w:hAnsi="宋体" w:cs="宋体"/>
          <w:b/>
          <w:bCs/>
          <w:sz w:val="44"/>
          <w:szCs w:val="44"/>
          <w:lang w:val="en-US" w:eastAsia="zh-CN"/>
        </w:rPr>
        <w:t>长春市人民政府</w:t>
      </w:r>
      <w:r>
        <w:rPr>
          <w:rFonts w:hint="eastAsia" w:ascii="宋体" w:hAnsi="宋体" w:eastAsia="宋体" w:cs="宋体"/>
          <w:b/>
          <w:bCs/>
          <w:sz w:val="44"/>
          <w:szCs w:val="44"/>
          <w:lang w:val="en-US" w:eastAsia="zh-CN"/>
        </w:rPr>
        <w:t>关于促进影视产业高质量发展若干举措的补充意见实施细则</w:t>
      </w:r>
    </w:p>
    <w:bookmarkEnd w:id="0"/>
    <w:p w14:paraId="1BA0C565">
      <w:pPr>
        <w:jc w:val="center"/>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（征求意见稿）</w:t>
      </w:r>
    </w:p>
    <w:p w14:paraId="7A156574">
      <w:pPr>
        <w:jc w:val="center"/>
        <w:rPr>
          <w:rFonts w:hint="eastAsia" w:ascii="宋体" w:hAnsi="宋体" w:eastAsia="宋体" w:cs="宋体"/>
          <w:b/>
          <w:bCs/>
          <w:sz w:val="44"/>
          <w:szCs w:val="44"/>
          <w:lang w:val="en-US" w:eastAsia="zh-CN"/>
        </w:rPr>
      </w:pPr>
    </w:p>
    <w:p w14:paraId="2183D3FE">
      <w:p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为有效落实《关于促进影视产业高质量发展若干举措的补充意见》（以下简称“补充意见”），结合工作实际，特制定本实施细则。</w:t>
      </w:r>
    </w:p>
    <w:p w14:paraId="382B06CE">
      <w:pPr>
        <w:numPr>
          <w:ilvl w:val="0"/>
          <w:numId w:val="0"/>
        </w:numPr>
        <w:ind w:firstLine="643" w:firstLineChars="200"/>
        <w:jc w:val="both"/>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第一条 支持网络微短剧备案</w:t>
      </w:r>
    </w:p>
    <w:p w14:paraId="4F5B3DF0">
      <w:pPr>
        <w:ind w:firstLine="640" w:firstLineChars="200"/>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鼓励网络微短剧上线备案。对于坚持正确价值导向、弘扬社会主义核心价值观、展现优秀传统文化的优秀网络微短剧，可推荐专家“一对一”指导剧本创作，经专家评审后可通过吉林省行业主管部门绿色通道立报立审。</w:t>
      </w:r>
    </w:p>
    <w:p w14:paraId="638D1A9D">
      <w:pPr>
        <w:numPr>
          <w:ilvl w:val="0"/>
          <w:numId w:val="0"/>
        </w:numPr>
        <w:ind w:firstLine="643" w:firstLineChars="200"/>
        <w:jc w:val="both"/>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第二条 奖励优秀网络微短剧剧本创作</w:t>
      </w:r>
    </w:p>
    <w:p w14:paraId="317035B7">
      <w:pPr>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一、兑现标准</w:t>
      </w:r>
    </w:p>
    <w:p w14:paraId="62B7A6CD">
      <w:pPr>
        <w:ind w:firstLine="640" w:firstLineChars="200"/>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对提升群众文化获得感和生活幸福感，展示吉林省文化旅游、乡村振兴、都市生活等领域，并取得网络剧片发行许可证、实现播放的网络微短剧项目，每年综合评选出10个优秀剧本作品，给予剧本版权方一次性奖励10万元。</w:t>
      </w:r>
    </w:p>
    <w:p w14:paraId="498A6585">
      <w:pPr>
        <w:ind w:firstLine="643" w:firstLineChars="200"/>
        <w:jc w:val="both"/>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w:t>
      </w:r>
      <w:r>
        <w:rPr>
          <w:rFonts w:hint="default" w:ascii="仿宋_GB2312" w:hAnsi="仿宋_GB2312" w:eastAsia="仿宋_GB2312" w:cs="仿宋_GB2312"/>
          <w:b/>
          <w:bCs/>
          <w:sz w:val="32"/>
          <w:szCs w:val="32"/>
          <w:lang w:val="en-US" w:eastAsia="zh-CN"/>
        </w:rPr>
        <w:t>、申报条件</w:t>
      </w:r>
    </w:p>
    <w:p w14:paraId="19F4F842">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（一）申报单位为</w:t>
      </w:r>
      <w:r>
        <w:rPr>
          <w:rFonts w:hint="eastAsia" w:ascii="仿宋_GB2312" w:hAnsi="仿宋_GB2312" w:eastAsia="仿宋_GB2312" w:cs="仿宋_GB2312"/>
          <w:sz w:val="32"/>
          <w:szCs w:val="32"/>
          <w:lang w:val="en-US" w:eastAsia="zh-CN"/>
        </w:rPr>
        <w:t>专家评选的优秀作品的剧本版权方</w:t>
      </w:r>
      <w:r>
        <w:rPr>
          <w:rFonts w:hint="default" w:ascii="仿宋_GB2312" w:hAnsi="仿宋_GB2312" w:eastAsia="仿宋_GB2312" w:cs="仿宋_GB2312"/>
          <w:sz w:val="32"/>
          <w:szCs w:val="32"/>
          <w:lang w:val="en-US" w:eastAsia="zh-CN"/>
        </w:rPr>
        <w:t>；</w:t>
      </w:r>
    </w:p>
    <w:p w14:paraId="01E8D5D6">
      <w:pPr>
        <w:ind w:firstLine="640" w:firstLineChars="200"/>
        <w:jc w:val="both"/>
        <w:rPr>
          <w:rFonts w:hint="default" w:ascii="仿宋_GB2312" w:hAnsi="仿宋_GB2312" w:eastAsia="仿宋_GB2312" w:cs="仿宋_GB2312"/>
          <w:sz w:val="32"/>
          <w:szCs w:val="32"/>
          <w:lang w:val="en-US" w:eastAsia="zh-CN"/>
        </w:rPr>
      </w:pPr>
      <w:r>
        <w:rPr>
          <w:rFonts w:hint="eastAsia" w:ascii="仿宋_GB2312" w:eastAsia="仿宋_GB2312" w:cs="仿宋_GB2312"/>
          <w:color w:val="000000"/>
          <w:sz w:val="32"/>
          <w:szCs w:val="32"/>
          <w:highlight w:val="none"/>
          <w:lang w:eastAsia="zh-CN"/>
        </w:rPr>
        <w:t>（二）网络微短剧须</w:t>
      </w:r>
      <w:r>
        <w:rPr>
          <w:rFonts w:hint="eastAsia" w:ascii="仿宋_GB2312" w:eastAsia="仿宋_GB2312" w:cs="仿宋_GB2312"/>
          <w:color w:val="000000"/>
          <w:sz w:val="32"/>
          <w:szCs w:val="32"/>
          <w:highlight w:val="none"/>
          <w:lang w:val="en-US" w:eastAsia="zh-CN"/>
        </w:rPr>
        <w:t>取得</w:t>
      </w:r>
      <w:r>
        <w:rPr>
          <w:rFonts w:hint="eastAsia" w:ascii="仿宋_GB2312" w:eastAsia="仿宋_GB2312" w:cs="仿宋_GB2312"/>
          <w:color w:val="000000"/>
          <w:sz w:val="32"/>
          <w:szCs w:val="32"/>
          <w:highlight w:val="none"/>
        </w:rPr>
        <w:t>备案</w:t>
      </w:r>
      <w:r>
        <w:rPr>
          <w:rFonts w:hint="eastAsia" w:ascii="仿宋_GB2312" w:eastAsia="仿宋_GB2312" w:cs="仿宋_GB2312"/>
          <w:color w:val="000000"/>
          <w:sz w:val="32"/>
          <w:szCs w:val="32"/>
          <w:highlight w:val="none"/>
          <w:lang w:val="en-US" w:eastAsia="zh-CN"/>
        </w:rPr>
        <w:t>立项</w:t>
      </w:r>
      <w:r>
        <w:rPr>
          <w:rFonts w:hint="eastAsia" w:ascii="仿宋_GB2312" w:eastAsia="仿宋_GB2312" w:cs="仿宋_GB2312"/>
          <w:color w:val="000000"/>
          <w:sz w:val="32"/>
          <w:szCs w:val="32"/>
          <w:highlight w:val="none"/>
        </w:rPr>
        <w:t>；</w:t>
      </w:r>
    </w:p>
    <w:p w14:paraId="13C26DCF">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网络微短剧须取得《网络剧片发行许可证》；</w:t>
      </w:r>
    </w:p>
    <w:p w14:paraId="503ED96B">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网络微短剧</w:t>
      </w:r>
      <w:r>
        <w:rPr>
          <w:rFonts w:hint="default" w:ascii="仿宋_GB2312" w:hAnsi="仿宋_GB2312" w:eastAsia="仿宋_GB2312" w:cs="仿宋_GB2312"/>
          <w:sz w:val="32"/>
          <w:szCs w:val="32"/>
          <w:lang w:val="en-US" w:eastAsia="zh-CN"/>
        </w:rPr>
        <w:t>已通过网络视频平台进行播放。</w:t>
      </w:r>
    </w:p>
    <w:p w14:paraId="355C86BD">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三、申报材料</w:t>
      </w:r>
    </w:p>
    <w:p w14:paraId="678470F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（一）影视政策奖励资金申请表（原件，按样本填写）；</w:t>
      </w:r>
    </w:p>
    <w:p w14:paraId="17D3A8AB">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（二）著作权登记证书（复印件）；</w:t>
      </w:r>
    </w:p>
    <w:p w14:paraId="1EC8AB20">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（三）网络微短剧规划备案号（复印件）；</w:t>
      </w:r>
    </w:p>
    <w:p w14:paraId="24EDBFAE">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（四）网络剧片发行许可证（复印件）；</w:t>
      </w:r>
    </w:p>
    <w:p w14:paraId="62FF1E2E">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（五）播放证明（播放照片、平台截图等）。</w:t>
      </w:r>
    </w:p>
    <w:p w14:paraId="42CCF8E5">
      <w:pPr>
        <w:numPr>
          <w:ilvl w:val="0"/>
          <w:numId w:val="0"/>
        </w:numPr>
        <w:ind w:firstLine="643" w:firstLineChars="200"/>
        <w:jc w:val="both"/>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第三条 补助在吉林省拍摄的网络微短剧剧组</w:t>
      </w:r>
    </w:p>
    <w:p w14:paraId="2F1EF505">
      <w:pPr>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一、兑现标准</w:t>
      </w:r>
    </w:p>
    <w:p w14:paraId="1B96EA2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影都注册、备案且拍摄期间发生的制作配套费用（含购买影视置景材料、场地租赁、设备器材租赁、制作道具、聘请群演、车辆租赁、住宿等）超过20万元（含）且未超过100万元的，凭合法有效凭证给予剧组10％补助，单个企业每年补助最高不超过100万元。</w:t>
      </w:r>
    </w:p>
    <w:p w14:paraId="054297D1">
      <w:pPr>
        <w:ind w:firstLine="643" w:firstLineChars="200"/>
        <w:jc w:val="both"/>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w:t>
      </w:r>
      <w:r>
        <w:rPr>
          <w:rFonts w:hint="default" w:ascii="仿宋_GB2312" w:hAnsi="仿宋_GB2312" w:eastAsia="仿宋_GB2312" w:cs="仿宋_GB2312"/>
          <w:b/>
          <w:bCs/>
          <w:sz w:val="32"/>
          <w:szCs w:val="32"/>
          <w:lang w:val="en-US" w:eastAsia="zh-CN"/>
        </w:rPr>
        <w:t>、申报条件</w:t>
      </w:r>
    </w:p>
    <w:p w14:paraId="1D902A81">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（一）申报单位为</w:t>
      </w:r>
      <w:r>
        <w:rPr>
          <w:rFonts w:hint="eastAsia" w:ascii="仿宋_GB2312" w:hAnsi="仿宋_GB2312" w:eastAsia="仿宋_GB2312" w:cs="仿宋_GB2312"/>
          <w:sz w:val="32"/>
          <w:szCs w:val="32"/>
          <w:lang w:val="en-US" w:eastAsia="zh-CN"/>
        </w:rPr>
        <w:t>网络微短剧第一</w:t>
      </w:r>
      <w:r>
        <w:rPr>
          <w:rFonts w:hint="default" w:ascii="仿宋_GB2312" w:hAnsi="仿宋_GB2312" w:eastAsia="仿宋_GB2312" w:cs="仿宋_GB2312"/>
          <w:sz w:val="32"/>
          <w:szCs w:val="32"/>
          <w:lang w:val="en-US" w:eastAsia="zh-CN"/>
        </w:rPr>
        <w:t>出品方认定的制作方；</w:t>
      </w:r>
    </w:p>
    <w:p w14:paraId="6223AB2F">
      <w:pPr>
        <w:ind w:firstLine="640" w:firstLineChars="200"/>
        <w:jc w:val="both"/>
        <w:rPr>
          <w:rFonts w:hint="default" w:ascii="仿宋_GB2312" w:hAnsi="仿宋_GB2312" w:eastAsia="仿宋_GB2312" w:cs="仿宋_GB2312"/>
          <w:sz w:val="32"/>
          <w:szCs w:val="32"/>
          <w:lang w:val="en-US" w:eastAsia="zh-CN"/>
        </w:rPr>
      </w:pPr>
      <w:r>
        <w:rPr>
          <w:rFonts w:hint="eastAsia" w:ascii="仿宋_GB2312" w:eastAsia="仿宋_GB2312" w:cs="仿宋_GB2312"/>
          <w:color w:val="000000"/>
          <w:sz w:val="32"/>
          <w:szCs w:val="32"/>
          <w:highlight w:val="none"/>
          <w:lang w:eastAsia="zh-CN"/>
        </w:rPr>
        <w:t>（二）网络微短剧须</w:t>
      </w:r>
      <w:r>
        <w:rPr>
          <w:rFonts w:hint="eastAsia" w:ascii="仿宋_GB2312" w:eastAsia="仿宋_GB2312" w:cs="仿宋_GB2312"/>
          <w:color w:val="000000"/>
          <w:sz w:val="32"/>
          <w:szCs w:val="32"/>
          <w:highlight w:val="none"/>
          <w:lang w:val="en-US" w:eastAsia="zh-CN"/>
        </w:rPr>
        <w:t>取得备案立项</w:t>
      </w:r>
      <w:r>
        <w:rPr>
          <w:rFonts w:hint="eastAsia" w:ascii="仿宋_GB2312" w:eastAsia="仿宋_GB2312" w:cs="仿宋_GB2312"/>
          <w:color w:val="000000"/>
          <w:sz w:val="32"/>
          <w:szCs w:val="32"/>
          <w:highlight w:val="none"/>
        </w:rPr>
        <w:t>；</w:t>
      </w:r>
    </w:p>
    <w:p w14:paraId="05753241">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）剧组已在影视服务局进行拍摄备案；</w:t>
      </w:r>
    </w:p>
    <w:p w14:paraId="2D175EB7">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网络微短剧须取得《网络剧片发行许可证》；</w:t>
      </w:r>
    </w:p>
    <w:p w14:paraId="1024D94B">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五</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网络微短剧</w:t>
      </w:r>
      <w:r>
        <w:rPr>
          <w:rFonts w:hint="default" w:ascii="仿宋_GB2312" w:hAnsi="仿宋_GB2312" w:eastAsia="仿宋_GB2312" w:cs="仿宋_GB2312"/>
          <w:sz w:val="32"/>
          <w:szCs w:val="32"/>
          <w:lang w:val="en-US" w:eastAsia="zh-CN"/>
        </w:rPr>
        <w:t>已通过网络视频平台进行播放。</w:t>
      </w:r>
    </w:p>
    <w:p w14:paraId="337074A8">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三、申报材料</w:t>
      </w:r>
    </w:p>
    <w:p w14:paraId="0617364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（一）影视政策补助资金申请表（原件，按样本填写）；</w:t>
      </w:r>
    </w:p>
    <w:p w14:paraId="2FC5291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（二）网络微短剧项目制作协议书（复印件）；</w:t>
      </w:r>
    </w:p>
    <w:p w14:paraId="4DD66A1C">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（三）网络微短剧规划备案号（复印件）；</w:t>
      </w:r>
    </w:p>
    <w:p w14:paraId="426BD26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（四）第一出品方认定的制作方作为申报主体说明（原件，按样本填写）；</w:t>
      </w:r>
    </w:p>
    <w:p w14:paraId="0720A5B1">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（五）制作配套费用汇总明细表（原件，按样本填写）；</w:t>
      </w:r>
    </w:p>
    <w:p w14:paraId="6041F2E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（六）发票（复印件，按照制作配套费用汇总明细表顺序附后）；</w:t>
      </w:r>
    </w:p>
    <w:p w14:paraId="3AC3EAE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（七）申报主体营业执照副本（复印件）；</w:t>
      </w:r>
    </w:p>
    <w:p w14:paraId="5FA751DA">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（八）网络剧片发行许可证（复印件）；</w:t>
      </w:r>
    </w:p>
    <w:p w14:paraId="49C4E79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（九）播放证明（播放照片、平台截图等）；</w:t>
      </w:r>
    </w:p>
    <w:p w14:paraId="50F3376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注：以上材料一式两份，提供复印件需加盖公章，装订成册（胶装A4规格）。</w:t>
      </w:r>
    </w:p>
    <w:p w14:paraId="4443FD4D">
      <w:pPr>
        <w:numPr>
          <w:ilvl w:val="0"/>
          <w:numId w:val="0"/>
        </w:numPr>
        <w:ind w:firstLine="643" w:firstLineChars="200"/>
        <w:jc w:val="both"/>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第四条 吸引网络微短剧平台聚集影都</w:t>
      </w:r>
    </w:p>
    <w:p w14:paraId="0758EE63">
      <w:pPr>
        <w:widowControl w:val="0"/>
        <w:spacing w:line="600" w:lineRule="exact"/>
        <w:ind w:firstLine="643" w:firstLineChars="200"/>
        <w:jc w:val="both"/>
        <w:rPr>
          <w:rFonts w:hint="eastAsia" w:ascii="仿宋_GB2312" w:hAnsi="Calibri" w:eastAsia="仿宋_GB2312" w:cs="仿宋_GB2312"/>
          <w:b/>
          <w:bCs/>
          <w:color w:val="000000"/>
          <w:kern w:val="2"/>
          <w:sz w:val="32"/>
          <w:szCs w:val="32"/>
          <w:highlight w:val="none"/>
          <w:lang w:val="en-US" w:eastAsia="zh-CN" w:bidi="ar-SA"/>
        </w:rPr>
      </w:pPr>
      <w:r>
        <w:rPr>
          <w:rFonts w:hint="eastAsia" w:ascii="仿宋_GB2312" w:hAnsi="Calibri" w:eastAsia="仿宋_GB2312" w:cs="仿宋_GB2312"/>
          <w:b/>
          <w:bCs/>
          <w:color w:val="000000"/>
          <w:kern w:val="2"/>
          <w:sz w:val="32"/>
          <w:szCs w:val="32"/>
          <w:highlight w:val="none"/>
          <w:lang w:val="en-US" w:eastAsia="zh-CN" w:bidi="ar-SA"/>
        </w:rPr>
        <w:t>一、兑现标准</w:t>
      </w:r>
    </w:p>
    <w:p w14:paraId="718750C7">
      <w:pPr>
        <w:numPr>
          <w:ilvl w:val="0"/>
          <w:numId w:val="0"/>
        </w:numPr>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对新设立的网络微</w:t>
      </w:r>
      <w:r>
        <w:rPr>
          <w:rFonts w:hint="eastAsia" w:ascii="仿宋_GB2312" w:hAnsi="仿宋_GB2312" w:eastAsia="仿宋_GB2312" w:cs="仿宋_GB2312"/>
          <w:sz w:val="32"/>
          <w:szCs w:val="32"/>
          <w:highlight w:val="none"/>
          <w:lang w:val="en-US" w:eastAsia="zh-CN"/>
        </w:rPr>
        <w:t>短剧发行平台企业，年营业收入达2000万元以上的，每年补助其收入的1.5%，最高不超过500万元。</w:t>
      </w:r>
    </w:p>
    <w:p w14:paraId="5A9BE6B9">
      <w:pPr>
        <w:numPr>
          <w:ilvl w:val="0"/>
          <w:numId w:val="0"/>
        </w:numPr>
        <w:ind w:firstLine="643" w:firstLineChars="200"/>
        <w:jc w:val="both"/>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w:t>
      </w:r>
      <w:r>
        <w:rPr>
          <w:rFonts w:hint="default" w:ascii="仿宋_GB2312" w:hAnsi="仿宋_GB2312" w:eastAsia="仿宋_GB2312" w:cs="仿宋_GB2312"/>
          <w:b/>
          <w:bCs/>
          <w:sz w:val="32"/>
          <w:szCs w:val="32"/>
          <w:highlight w:val="none"/>
          <w:lang w:val="en-US" w:eastAsia="zh-CN"/>
        </w:rPr>
        <w:t>申报条件</w:t>
      </w:r>
    </w:p>
    <w:p w14:paraId="5CC46170">
      <w:pPr>
        <w:widowControl/>
        <w:spacing w:line="600" w:lineRule="exact"/>
        <w:ind w:firstLine="640" w:firstLineChars="200"/>
        <w:rPr>
          <w:rFonts w:hint="eastAsia" w:ascii="仿宋_GB2312" w:eastAsia="仿宋_GB2312" w:cs="仿宋_GB2312"/>
          <w:color w:val="000000"/>
          <w:sz w:val="32"/>
          <w:szCs w:val="32"/>
          <w:highlight w:val="none"/>
          <w:lang w:eastAsia="zh-CN"/>
        </w:rPr>
      </w:pPr>
      <w:r>
        <w:rPr>
          <w:rFonts w:hint="eastAsia"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lang w:val="en-US" w:eastAsia="zh-CN"/>
        </w:rPr>
        <w:t>一</w:t>
      </w:r>
      <w:r>
        <w:rPr>
          <w:rFonts w:hint="eastAsia"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rPr>
        <w:t>企业是指影视政策有效期限内在长春净月高新技术产业开发区</w:t>
      </w:r>
      <w:r>
        <w:rPr>
          <w:rFonts w:hint="eastAsia" w:ascii="仿宋_GB2312" w:eastAsia="仿宋_GB2312" w:cs="仿宋_GB2312"/>
          <w:color w:val="000000"/>
          <w:sz w:val="32"/>
          <w:szCs w:val="32"/>
          <w:highlight w:val="none"/>
          <w:lang w:val="en-US" w:eastAsia="zh-CN"/>
        </w:rPr>
        <w:t>经营</w:t>
      </w:r>
      <w:r>
        <w:rPr>
          <w:rFonts w:hint="eastAsia" w:ascii="仿宋_GB2312" w:eastAsia="仿宋_GB2312" w:cs="仿宋_GB2312"/>
          <w:color w:val="000000"/>
          <w:sz w:val="32"/>
          <w:szCs w:val="32"/>
          <w:highlight w:val="none"/>
        </w:rPr>
        <w:t>的</w:t>
      </w:r>
      <w:r>
        <w:rPr>
          <w:rFonts w:hint="eastAsia" w:ascii="仿宋_GB2312" w:eastAsia="仿宋_GB2312" w:cs="仿宋_GB2312"/>
          <w:color w:val="000000"/>
          <w:sz w:val="32"/>
          <w:szCs w:val="32"/>
          <w:highlight w:val="none"/>
          <w:lang w:eastAsia="zh-CN"/>
        </w:rPr>
        <w:t>网络微短剧</w:t>
      </w:r>
      <w:r>
        <w:rPr>
          <w:rFonts w:hint="eastAsia" w:ascii="仿宋_GB2312" w:hAnsi="仿宋_GB2312" w:eastAsia="仿宋_GB2312" w:cs="仿宋_GB2312"/>
          <w:sz w:val="32"/>
          <w:szCs w:val="32"/>
          <w:highlight w:val="none"/>
          <w:lang w:val="en-US" w:eastAsia="zh-CN"/>
        </w:rPr>
        <w:t>发行平台企业</w:t>
      </w:r>
      <w:r>
        <w:rPr>
          <w:rFonts w:hint="eastAsia" w:ascii="仿宋_GB2312" w:eastAsia="仿宋_GB2312" w:cs="仿宋_GB2312"/>
          <w:color w:val="000000"/>
          <w:sz w:val="32"/>
          <w:szCs w:val="32"/>
          <w:highlight w:val="none"/>
          <w:lang w:eastAsia="zh-CN"/>
        </w:rPr>
        <w:t>；</w:t>
      </w:r>
    </w:p>
    <w:p w14:paraId="0813DC6E">
      <w:pPr>
        <w:widowControl/>
        <w:spacing w:line="600" w:lineRule="exact"/>
        <w:ind w:firstLine="640" w:firstLineChars="200"/>
        <w:rPr>
          <w:rFonts w:hint="default" w:ascii="仿宋_GB2312" w:eastAsia="仿宋_GB2312" w:cs="仿宋_GB2312"/>
          <w:color w:val="000000"/>
          <w:sz w:val="32"/>
          <w:szCs w:val="32"/>
          <w:highlight w:val="none"/>
          <w:lang w:val="en-US" w:eastAsia="zh-CN"/>
        </w:rPr>
      </w:pPr>
      <w:r>
        <w:rPr>
          <w:rFonts w:hint="eastAsia"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lang w:val="en-US" w:eastAsia="zh-CN"/>
        </w:rPr>
        <w:t>二</w:t>
      </w:r>
      <w:r>
        <w:rPr>
          <w:rFonts w:hint="eastAsia"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lang w:val="en-US" w:eastAsia="zh-CN"/>
        </w:rPr>
        <w:t>企业须具有微短剧投放所需的《广播电视节目经营制作许可证》《增值电信业务经营许可证》《信息网络传播视听许可证》以及《网络文化经营许可证》；</w:t>
      </w:r>
    </w:p>
    <w:p w14:paraId="3D61D88F">
      <w:pPr>
        <w:widowControl/>
        <w:spacing w:line="600" w:lineRule="exact"/>
        <w:ind w:firstLine="640" w:firstLineChars="200"/>
        <w:rPr>
          <w:rFonts w:hint="eastAsia" w:ascii="仿宋_GB2312" w:eastAsia="仿宋_GB2312" w:cs="仿宋_GB2312"/>
          <w:color w:val="000000"/>
          <w:sz w:val="32"/>
          <w:szCs w:val="32"/>
          <w:highlight w:val="none"/>
          <w:lang w:val="en-US" w:eastAsia="zh-CN"/>
        </w:rPr>
      </w:pPr>
      <w:r>
        <w:rPr>
          <w:rFonts w:hint="eastAsia"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lang w:val="en-US" w:eastAsia="zh-CN"/>
        </w:rPr>
        <w:t>三</w:t>
      </w:r>
      <w:r>
        <w:rPr>
          <w:rFonts w:hint="eastAsia" w:ascii="仿宋_GB2312" w:eastAsia="仿宋_GB2312" w:cs="仿宋_GB2312"/>
          <w:color w:val="000000"/>
          <w:sz w:val="32"/>
          <w:szCs w:val="32"/>
          <w:highlight w:val="none"/>
          <w:lang w:eastAsia="zh-CN"/>
        </w:rPr>
        <w:t>）企业年营业收入是指从事</w:t>
      </w:r>
      <w:r>
        <w:rPr>
          <w:rFonts w:hint="default" w:ascii="仿宋_GB2312" w:eastAsia="仿宋_GB2312" w:cs="仿宋_GB2312"/>
          <w:color w:val="000000"/>
          <w:sz w:val="32"/>
          <w:szCs w:val="32"/>
          <w:highlight w:val="none"/>
          <w:lang w:val="en-US" w:eastAsia="zh-CN"/>
        </w:rPr>
        <w:t>微短剧</w:t>
      </w:r>
      <w:r>
        <w:rPr>
          <w:rFonts w:hint="eastAsia" w:ascii="仿宋_GB2312" w:eastAsia="仿宋_GB2312" w:cs="仿宋_GB2312"/>
          <w:color w:val="000000"/>
          <w:sz w:val="32"/>
          <w:szCs w:val="32"/>
          <w:highlight w:val="none"/>
          <w:lang w:val="en-US" w:eastAsia="zh-CN"/>
        </w:rPr>
        <w:t>发行</w:t>
      </w:r>
      <w:r>
        <w:rPr>
          <w:rFonts w:hint="eastAsia" w:ascii="仿宋_GB2312" w:eastAsia="仿宋_GB2312" w:cs="仿宋_GB2312"/>
          <w:color w:val="000000"/>
          <w:sz w:val="32"/>
          <w:szCs w:val="32"/>
          <w:highlight w:val="none"/>
          <w:lang w:eastAsia="zh-CN"/>
        </w:rPr>
        <w:t>业务并在净月高新区依法取得的年营业收入，且达到相应补助兑现标准。</w:t>
      </w:r>
    </w:p>
    <w:p w14:paraId="2BF22C0D">
      <w:pPr>
        <w:spacing w:line="600" w:lineRule="exact"/>
        <w:ind w:firstLine="643" w:firstLineChars="200"/>
        <w:rPr>
          <w:rFonts w:ascii="仿宋_GB2312" w:eastAsia="仿宋_GB2312" w:cs="仿宋_GB2312"/>
          <w:b/>
          <w:bCs/>
          <w:color w:val="000000"/>
          <w:sz w:val="32"/>
          <w:szCs w:val="32"/>
          <w:highlight w:val="none"/>
        </w:rPr>
      </w:pPr>
      <w:r>
        <w:rPr>
          <w:rFonts w:hint="eastAsia" w:ascii="仿宋_GB2312" w:eastAsia="仿宋_GB2312" w:cs="仿宋_GB2312"/>
          <w:b/>
          <w:bCs/>
          <w:color w:val="000000"/>
          <w:sz w:val="32"/>
          <w:szCs w:val="32"/>
          <w:highlight w:val="none"/>
        </w:rPr>
        <w:t>三、申报材料</w:t>
      </w:r>
    </w:p>
    <w:p w14:paraId="4E117690">
      <w:pPr>
        <w:spacing w:line="600" w:lineRule="exact"/>
        <w:ind w:firstLine="640" w:firstLineChars="200"/>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lang w:val="en-US" w:eastAsia="zh-CN"/>
        </w:rPr>
        <w:t>一</w:t>
      </w:r>
      <w:r>
        <w:rPr>
          <w:rFonts w:hint="eastAsia"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rPr>
        <w:t>影视政策</w:t>
      </w:r>
      <w:r>
        <w:rPr>
          <w:rFonts w:hint="eastAsia" w:ascii="仿宋_GB2312" w:eastAsia="仿宋_GB2312" w:cs="仿宋_GB2312"/>
          <w:color w:val="000000"/>
          <w:sz w:val="32"/>
          <w:szCs w:val="32"/>
          <w:highlight w:val="none"/>
          <w:lang w:val="en-US" w:eastAsia="zh-CN"/>
        </w:rPr>
        <w:t>补助</w:t>
      </w:r>
      <w:r>
        <w:rPr>
          <w:rFonts w:hint="eastAsia" w:ascii="仿宋_GB2312" w:eastAsia="仿宋_GB2312" w:cs="仿宋_GB2312"/>
          <w:color w:val="000000"/>
          <w:sz w:val="32"/>
          <w:szCs w:val="32"/>
          <w:highlight w:val="none"/>
        </w:rPr>
        <w:t>资金申请表</w:t>
      </w:r>
      <w:r>
        <w:rPr>
          <w:rFonts w:hint="eastAsia"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lang w:val="en-US" w:eastAsia="zh-CN"/>
        </w:rPr>
        <w:t>原件，按样本填写）</w:t>
      </w:r>
      <w:r>
        <w:rPr>
          <w:rFonts w:hint="eastAsia" w:ascii="仿宋_GB2312" w:eastAsia="仿宋_GB2312" w:cs="仿宋_GB2312"/>
          <w:color w:val="000000"/>
          <w:sz w:val="32"/>
          <w:szCs w:val="32"/>
          <w:highlight w:val="none"/>
        </w:rPr>
        <w:t>；</w:t>
      </w:r>
    </w:p>
    <w:p w14:paraId="5A89CE2C">
      <w:pPr>
        <w:spacing w:line="600" w:lineRule="exact"/>
        <w:ind w:firstLine="640" w:firstLineChars="200"/>
        <w:rPr>
          <w:rFonts w:hint="eastAsia"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lang w:val="en-US" w:eastAsia="zh-CN"/>
        </w:rPr>
        <w:t>二</w:t>
      </w:r>
      <w:r>
        <w:rPr>
          <w:rFonts w:hint="eastAsia"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lang w:val="en-US" w:eastAsia="zh-CN"/>
        </w:rPr>
        <w:t>申报主体</w:t>
      </w:r>
      <w:r>
        <w:rPr>
          <w:rFonts w:hint="eastAsia" w:ascii="仿宋_GB2312" w:eastAsia="仿宋_GB2312" w:cs="仿宋_GB2312"/>
          <w:color w:val="000000"/>
          <w:sz w:val="32"/>
          <w:szCs w:val="32"/>
          <w:highlight w:val="none"/>
        </w:rPr>
        <w:t>营业执照副本（复印件）；</w:t>
      </w:r>
    </w:p>
    <w:p w14:paraId="6681D1B3">
      <w:pPr>
        <w:spacing w:line="600" w:lineRule="exact"/>
        <w:ind w:firstLine="640" w:firstLineChars="200"/>
        <w:rPr>
          <w:rFonts w:hint="eastAsia" w:ascii="仿宋_GB2312" w:eastAsia="仿宋_GB2312" w:cs="仿宋_GB2312"/>
          <w:color w:val="000000"/>
          <w:sz w:val="32"/>
          <w:szCs w:val="32"/>
          <w:highlight w:val="none"/>
          <w:lang w:eastAsia="zh-CN"/>
        </w:rPr>
      </w:pPr>
      <w:r>
        <w:rPr>
          <w:rFonts w:hint="eastAsia"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lang w:val="en-US" w:eastAsia="zh-CN"/>
        </w:rPr>
        <w:t>三</w:t>
      </w:r>
      <w:r>
        <w:rPr>
          <w:rFonts w:hint="eastAsia"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lang w:val="en-US" w:eastAsia="zh-CN"/>
        </w:rPr>
        <w:t>广播电视节目经营制作许可证、增值电信业务经营许可证、信息网络传播视听许可证、网络文化经营许可证（复印件）；</w:t>
      </w:r>
    </w:p>
    <w:p w14:paraId="7EC22497">
      <w:pPr>
        <w:spacing w:line="600" w:lineRule="exact"/>
        <w:ind w:firstLine="640" w:firstLineChars="200"/>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lang w:val="en-US" w:eastAsia="zh-CN"/>
        </w:rPr>
        <w:t>四</w:t>
      </w:r>
      <w:r>
        <w:rPr>
          <w:rFonts w:hint="eastAsia"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rPr>
        <w:t>年完税证明（复印件）；</w:t>
      </w:r>
    </w:p>
    <w:p w14:paraId="312311C2">
      <w:pPr>
        <w:spacing w:line="600" w:lineRule="exact"/>
        <w:ind w:firstLine="640" w:firstLineChars="200"/>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lang w:val="en-US" w:eastAsia="zh-CN"/>
        </w:rPr>
        <w:t>五</w:t>
      </w:r>
      <w:r>
        <w:rPr>
          <w:rFonts w:hint="eastAsia"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rPr>
        <w:t>统计关系证明（原件）；</w:t>
      </w:r>
    </w:p>
    <w:p w14:paraId="0351A301">
      <w:pPr>
        <w:spacing w:line="600" w:lineRule="exact"/>
        <w:ind w:firstLine="640" w:firstLineChars="200"/>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lang w:val="en-US" w:eastAsia="zh-CN"/>
        </w:rPr>
        <w:t>六</w:t>
      </w:r>
      <w:r>
        <w:rPr>
          <w:rFonts w:hint="eastAsia"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rPr>
        <w:t>年营业收入证明，具体包括合同、发票、银行流水等（复印件）；</w:t>
      </w:r>
    </w:p>
    <w:p w14:paraId="5EE2D82A">
      <w:pPr>
        <w:spacing w:line="600" w:lineRule="exact"/>
        <w:ind w:firstLine="640" w:firstLineChars="200"/>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lang w:val="en-US" w:eastAsia="zh-CN"/>
        </w:rPr>
        <w:t>七</w:t>
      </w:r>
      <w:r>
        <w:rPr>
          <w:rFonts w:hint="eastAsia"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rPr>
        <w:t>年审计报告（带赋码原件，报告需注明营业收入构成项目具体名称及金额）。</w:t>
      </w:r>
    </w:p>
    <w:p w14:paraId="67598425">
      <w:pPr>
        <w:spacing w:line="600" w:lineRule="exact"/>
        <w:ind w:firstLine="640" w:firstLineChars="200"/>
        <w:rPr>
          <w:rFonts w:hint="default" w:ascii="仿宋_GB2312" w:hAnsi="仿宋_GB2312" w:eastAsia="仿宋_GB2312" w:cs="仿宋_GB2312"/>
          <w:b/>
          <w:bCs/>
          <w:sz w:val="32"/>
          <w:szCs w:val="32"/>
          <w:highlight w:val="none"/>
          <w:lang w:val="en-US" w:eastAsia="zh-CN"/>
        </w:rPr>
      </w:pPr>
      <w:r>
        <w:rPr>
          <w:rFonts w:hint="eastAsia" w:ascii="仿宋_GB2312" w:eastAsia="仿宋_GB2312" w:cs="仿宋_GB2312"/>
          <w:color w:val="000000"/>
          <w:sz w:val="32"/>
          <w:szCs w:val="32"/>
          <w:highlight w:val="none"/>
        </w:rPr>
        <w:t>注：以上材料一式两份，提供复印件需加盖公章，装订成册（胶装A4规格）。</w:t>
      </w:r>
    </w:p>
    <w:p w14:paraId="578E0890">
      <w:pPr>
        <w:numPr>
          <w:ilvl w:val="0"/>
          <w:numId w:val="0"/>
        </w:numPr>
        <w:ind w:firstLine="643" w:firstLineChars="200"/>
        <w:jc w:val="both"/>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第五条 支持影都网络微短剧基地建设</w:t>
      </w:r>
    </w:p>
    <w:p w14:paraId="55EAA7DA">
      <w:pPr>
        <w:widowControl w:val="0"/>
        <w:spacing w:line="600" w:lineRule="exact"/>
        <w:ind w:firstLine="643" w:firstLineChars="200"/>
        <w:jc w:val="both"/>
        <w:rPr>
          <w:rFonts w:hint="eastAsia" w:ascii="仿宋_GB2312" w:hAnsi="Calibri" w:eastAsia="仿宋_GB2312" w:cs="仿宋_GB2312"/>
          <w:b/>
          <w:bCs/>
          <w:color w:val="000000"/>
          <w:kern w:val="2"/>
          <w:sz w:val="32"/>
          <w:szCs w:val="32"/>
          <w:highlight w:val="none"/>
          <w:lang w:val="en-US" w:eastAsia="zh-CN" w:bidi="ar-SA"/>
        </w:rPr>
      </w:pPr>
      <w:r>
        <w:rPr>
          <w:rFonts w:hint="eastAsia" w:ascii="仿宋_GB2312" w:hAnsi="Calibri" w:eastAsia="仿宋_GB2312" w:cs="仿宋_GB2312"/>
          <w:b/>
          <w:bCs/>
          <w:color w:val="000000"/>
          <w:kern w:val="2"/>
          <w:sz w:val="32"/>
          <w:szCs w:val="32"/>
          <w:highlight w:val="none"/>
          <w:lang w:val="en-US" w:eastAsia="zh-CN" w:bidi="ar-SA"/>
        </w:rPr>
        <w:t>一、兑现标准</w:t>
      </w:r>
    </w:p>
    <w:p w14:paraId="7CE3D153">
      <w:p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对在影都搭建规模化微短剧拍摄场景，并实际投入运营使用的网络微短剧基地，补助搭建拍摄场景企业实际投入的30%，最高不超过500万元。</w:t>
      </w:r>
    </w:p>
    <w:p w14:paraId="7468E39A">
      <w:pPr>
        <w:ind w:firstLine="643" w:firstLineChars="200"/>
        <w:jc w:val="both"/>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w:t>
      </w:r>
      <w:r>
        <w:rPr>
          <w:rFonts w:hint="default" w:ascii="仿宋_GB2312" w:hAnsi="仿宋_GB2312" w:eastAsia="仿宋_GB2312" w:cs="仿宋_GB2312"/>
          <w:b/>
          <w:bCs/>
          <w:sz w:val="32"/>
          <w:szCs w:val="32"/>
          <w:highlight w:val="none"/>
          <w:lang w:val="en-US" w:eastAsia="zh-CN"/>
        </w:rPr>
        <w:t>、申报条件</w:t>
      </w:r>
    </w:p>
    <w:p w14:paraId="38FCBDF0">
      <w:pPr>
        <w:widowControl/>
        <w:spacing w:line="600" w:lineRule="exact"/>
        <w:ind w:firstLine="640" w:firstLineChars="200"/>
        <w:rPr>
          <w:rFonts w:hint="eastAsia" w:ascii="仿宋_GB2312" w:hAnsi="Calibri" w:eastAsia="仿宋_GB2312" w:cs="仿宋_GB2312"/>
          <w:color w:val="000000"/>
          <w:sz w:val="32"/>
          <w:szCs w:val="32"/>
          <w:highlight w:val="none"/>
          <w:lang w:eastAsia="zh-CN"/>
        </w:rPr>
      </w:pPr>
      <w:r>
        <w:rPr>
          <w:rFonts w:hint="eastAsia"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lang w:val="en-US" w:eastAsia="zh-CN"/>
        </w:rPr>
        <w:t>一</w:t>
      </w:r>
      <w:r>
        <w:rPr>
          <w:rFonts w:hint="eastAsia"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rPr>
        <w:t>企业是指在净月高新区</w:t>
      </w:r>
      <w:r>
        <w:rPr>
          <w:rFonts w:hint="eastAsia" w:ascii="仿宋_GB2312" w:eastAsia="仿宋_GB2312" w:cs="仿宋_GB2312"/>
          <w:color w:val="000000"/>
          <w:sz w:val="32"/>
          <w:szCs w:val="32"/>
          <w:highlight w:val="none"/>
          <w:lang w:val="en-US" w:eastAsia="zh-CN"/>
        </w:rPr>
        <w:t>经营的</w:t>
      </w:r>
      <w:r>
        <w:rPr>
          <w:rFonts w:hint="eastAsia" w:ascii="仿宋_GB2312" w:eastAsia="仿宋_GB2312" w:cs="仿宋_GB2312"/>
          <w:color w:val="000000"/>
          <w:sz w:val="32"/>
          <w:szCs w:val="32"/>
          <w:highlight w:val="none"/>
        </w:rPr>
        <w:t>企业</w:t>
      </w:r>
      <w:r>
        <w:rPr>
          <w:rFonts w:hint="eastAsia" w:ascii="仿宋_GB2312" w:eastAsia="仿宋_GB2312" w:cs="仿宋_GB2312"/>
          <w:color w:val="000000"/>
          <w:sz w:val="32"/>
          <w:szCs w:val="32"/>
          <w:highlight w:val="none"/>
          <w:lang w:eastAsia="zh-CN"/>
        </w:rPr>
        <w:t>；</w:t>
      </w:r>
    </w:p>
    <w:p w14:paraId="1D41A62F">
      <w:pPr>
        <w:widowControl/>
        <w:spacing w:line="600" w:lineRule="exact"/>
        <w:ind w:firstLine="640" w:firstLineChars="200"/>
        <w:rPr>
          <w:rFonts w:hint="eastAsia" w:ascii="仿宋_GB2312" w:hAnsi="Calibri" w:eastAsia="仿宋_GB2312" w:cs="仿宋_GB2312"/>
          <w:color w:val="000000"/>
          <w:sz w:val="32"/>
          <w:szCs w:val="32"/>
          <w:highlight w:val="none"/>
          <w:lang w:eastAsia="zh-CN"/>
        </w:rPr>
      </w:pPr>
      <w:r>
        <w:rPr>
          <w:rFonts w:hint="eastAsia" w:ascii="仿宋_GB2312" w:hAnsi="Calibri" w:eastAsia="仿宋_GB2312" w:cs="仿宋_GB2312"/>
          <w:color w:val="000000"/>
          <w:sz w:val="32"/>
          <w:szCs w:val="32"/>
          <w:highlight w:val="none"/>
          <w:lang w:eastAsia="zh-CN"/>
        </w:rPr>
        <w:t>（</w:t>
      </w:r>
      <w:r>
        <w:rPr>
          <w:rFonts w:hint="eastAsia" w:ascii="仿宋_GB2312" w:hAnsi="Calibri" w:eastAsia="仿宋_GB2312" w:cs="仿宋_GB2312"/>
          <w:color w:val="000000"/>
          <w:sz w:val="32"/>
          <w:szCs w:val="32"/>
          <w:highlight w:val="none"/>
          <w:lang w:val="en-US" w:eastAsia="zh-CN"/>
        </w:rPr>
        <w:t>二</w:t>
      </w:r>
      <w:r>
        <w:rPr>
          <w:rFonts w:hint="eastAsia" w:ascii="仿宋_GB2312" w:hAnsi="Calibri"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lang w:val="en-US" w:eastAsia="zh-CN"/>
        </w:rPr>
        <w:t>基地建设场所为自有或租赁，具备产权且符合安全、消防等要求；需</w:t>
      </w:r>
      <w:r>
        <w:rPr>
          <w:rFonts w:hint="eastAsia" w:ascii="仿宋_GB2312" w:hAnsi="Calibri" w:eastAsia="仿宋_GB2312" w:cs="仿宋_GB2312"/>
          <w:color w:val="000000"/>
          <w:sz w:val="32"/>
          <w:szCs w:val="32"/>
          <w:highlight w:val="none"/>
          <w:lang w:eastAsia="zh-CN"/>
        </w:rPr>
        <w:t>具备集中</w:t>
      </w:r>
      <w:r>
        <w:rPr>
          <w:rFonts w:hint="eastAsia" w:ascii="仿宋_GB2312" w:hAnsi="Calibri" w:eastAsia="仿宋_GB2312" w:cs="仿宋_GB2312"/>
          <w:color w:val="000000"/>
          <w:sz w:val="32"/>
          <w:szCs w:val="32"/>
          <w:highlight w:val="none"/>
          <w:lang w:val="en-US" w:eastAsia="zh-CN"/>
        </w:rPr>
        <w:t>超过</w:t>
      </w:r>
      <w:r>
        <w:rPr>
          <w:rFonts w:hint="eastAsia" w:ascii="仿宋_GB2312" w:eastAsia="仿宋_GB2312" w:cs="仿宋_GB2312"/>
          <w:color w:val="000000"/>
          <w:sz w:val="32"/>
          <w:szCs w:val="32"/>
          <w:highlight w:val="none"/>
          <w:lang w:val="en-US" w:eastAsia="zh-CN"/>
        </w:rPr>
        <w:t>2</w:t>
      </w:r>
      <w:r>
        <w:rPr>
          <w:rFonts w:hint="eastAsia" w:ascii="仿宋_GB2312" w:hAnsi="Calibri" w:eastAsia="仿宋_GB2312" w:cs="仿宋_GB2312"/>
          <w:color w:val="000000"/>
          <w:sz w:val="32"/>
          <w:szCs w:val="32"/>
          <w:highlight w:val="none"/>
          <w:lang w:val="en-US" w:eastAsia="zh-CN"/>
        </w:rPr>
        <w:t>0</w:t>
      </w:r>
      <w:r>
        <w:rPr>
          <w:rFonts w:hint="eastAsia" w:ascii="仿宋_GB2312" w:hAnsi="Calibri" w:eastAsia="仿宋_GB2312" w:cs="仿宋_GB2312"/>
          <w:color w:val="000000"/>
          <w:sz w:val="32"/>
          <w:szCs w:val="32"/>
          <w:highlight w:val="none"/>
          <w:lang w:eastAsia="zh-CN"/>
        </w:rPr>
        <w:t>处拍摄场景且拍摄置景面积</w:t>
      </w:r>
      <w:r>
        <w:rPr>
          <w:rFonts w:hint="eastAsia" w:ascii="仿宋_GB2312" w:hAnsi="Calibri" w:eastAsia="仿宋_GB2312" w:cs="仿宋_GB2312"/>
          <w:color w:val="000000"/>
          <w:sz w:val="32"/>
          <w:szCs w:val="32"/>
          <w:highlight w:val="none"/>
          <w:lang w:val="en-US" w:eastAsia="zh-CN"/>
        </w:rPr>
        <w:t>超过5000</w:t>
      </w:r>
      <w:r>
        <w:rPr>
          <w:rFonts w:hint="eastAsia" w:ascii="仿宋_GB2312" w:hAnsi="Calibri" w:eastAsia="仿宋_GB2312" w:cs="仿宋_GB2312"/>
          <w:color w:val="000000"/>
          <w:sz w:val="32"/>
          <w:szCs w:val="32"/>
          <w:highlight w:val="none"/>
          <w:lang w:eastAsia="zh-CN"/>
        </w:rPr>
        <w:t>平</w:t>
      </w:r>
      <w:r>
        <w:rPr>
          <w:rFonts w:hint="eastAsia" w:ascii="仿宋_GB2312" w:hAnsi="Calibri" w:eastAsia="仿宋_GB2312" w:cs="仿宋_GB2312"/>
          <w:color w:val="000000"/>
          <w:sz w:val="32"/>
          <w:szCs w:val="32"/>
          <w:highlight w:val="none"/>
          <w:lang w:val="en-US" w:eastAsia="zh-CN"/>
        </w:rPr>
        <w:t>方</w:t>
      </w:r>
      <w:r>
        <w:rPr>
          <w:rFonts w:hint="eastAsia" w:ascii="仿宋_GB2312" w:hAnsi="Calibri" w:eastAsia="仿宋_GB2312" w:cs="仿宋_GB2312"/>
          <w:color w:val="000000"/>
          <w:sz w:val="32"/>
          <w:szCs w:val="32"/>
          <w:highlight w:val="none"/>
          <w:lang w:eastAsia="zh-CN"/>
        </w:rPr>
        <w:t>米；</w:t>
      </w:r>
    </w:p>
    <w:p w14:paraId="02D8DD25">
      <w:pPr>
        <w:widowControl/>
        <w:spacing w:line="600" w:lineRule="exact"/>
        <w:ind w:firstLine="640" w:firstLineChars="200"/>
        <w:rPr>
          <w:rFonts w:hint="default" w:ascii="仿宋_GB2312" w:hAnsi="Calibri" w:eastAsia="仿宋_GB2312" w:cs="仿宋_GB2312"/>
          <w:color w:val="000000"/>
          <w:sz w:val="32"/>
          <w:szCs w:val="32"/>
          <w:highlight w:val="none"/>
          <w:lang w:val="en-US" w:eastAsia="zh-CN"/>
        </w:rPr>
      </w:pPr>
      <w:r>
        <w:rPr>
          <w:rFonts w:hint="eastAsia" w:ascii="仿宋_GB2312" w:hAnsi="Calibri" w:eastAsia="仿宋_GB2312" w:cs="仿宋_GB2312"/>
          <w:color w:val="000000"/>
          <w:sz w:val="32"/>
          <w:szCs w:val="32"/>
          <w:highlight w:val="none"/>
          <w:lang w:eastAsia="zh-CN"/>
        </w:rPr>
        <w:t>（</w:t>
      </w:r>
      <w:r>
        <w:rPr>
          <w:rFonts w:hint="eastAsia" w:ascii="仿宋_GB2312" w:hAnsi="Calibri" w:eastAsia="仿宋_GB2312" w:cs="仿宋_GB2312"/>
          <w:color w:val="000000"/>
          <w:sz w:val="32"/>
          <w:szCs w:val="32"/>
          <w:highlight w:val="none"/>
          <w:lang w:val="en-US" w:eastAsia="zh-CN"/>
        </w:rPr>
        <w:t>三）基地主营业务须为影视拍摄，不得另作其他主营业务。</w:t>
      </w:r>
    </w:p>
    <w:p w14:paraId="4194339C">
      <w:pPr>
        <w:spacing w:line="600" w:lineRule="exact"/>
        <w:ind w:firstLine="643" w:firstLineChars="200"/>
        <w:rPr>
          <w:rFonts w:ascii="仿宋_GB2312" w:eastAsia="仿宋_GB2312" w:cs="仿宋_GB2312"/>
          <w:b/>
          <w:bCs/>
          <w:color w:val="000000"/>
          <w:sz w:val="32"/>
          <w:szCs w:val="32"/>
          <w:highlight w:val="none"/>
        </w:rPr>
      </w:pPr>
      <w:r>
        <w:rPr>
          <w:rFonts w:hint="eastAsia" w:ascii="仿宋_GB2312" w:eastAsia="仿宋_GB2312" w:cs="仿宋_GB2312"/>
          <w:b/>
          <w:bCs/>
          <w:color w:val="000000"/>
          <w:sz w:val="32"/>
          <w:szCs w:val="32"/>
          <w:highlight w:val="none"/>
        </w:rPr>
        <w:t>三、申报材料</w:t>
      </w:r>
    </w:p>
    <w:p w14:paraId="32B0FCB9">
      <w:pPr>
        <w:spacing w:line="600" w:lineRule="exact"/>
        <w:ind w:firstLine="640" w:firstLineChars="200"/>
        <w:jc w:val="left"/>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lang w:val="en-US" w:eastAsia="zh-CN"/>
        </w:rPr>
        <w:t>一</w:t>
      </w:r>
      <w:r>
        <w:rPr>
          <w:rFonts w:hint="eastAsia"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rPr>
        <w:t>影视政策</w:t>
      </w:r>
      <w:r>
        <w:rPr>
          <w:rFonts w:hint="eastAsia" w:ascii="仿宋_GB2312" w:eastAsia="仿宋_GB2312" w:cs="仿宋_GB2312"/>
          <w:color w:val="000000"/>
          <w:sz w:val="32"/>
          <w:szCs w:val="32"/>
          <w:highlight w:val="none"/>
          <w:lang w:val="en-US" w:eastAsia="zh-CN"/>
        </w:rPr>
        <w:t>补助</w:t>
      </w:r>
      <w:r>
        <w:rPr>
          <w:rFonts w:hint="eastAsia" w:ascii="仿宋_GB2312" w:eastAsia="仿宋_GB2312" w:cs="仿宋_GB2312"/>
          <w:color w:val="000000"/>
          <w:sz w:val="32"/>
          <w:szCs w:val="32"/>
          <w:highlight w:val="none"/>
        </w:rPr>
        <w:t>资金申请表</w:t>
      </w:r>
      <w:r>
        <w:rPr>
          <w:rFonts w:hint="eastAsia"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lang w:val="en-US" w:eastAsia="zh-CN"/>
        </w:rPr>
        <w:t>原件，按样本填写）</w:t>
      </w:r>
      <w:r>
        <w:rPr>
          <w:rFonts w:hint="eastAsia" w:ascii="仿宋_GB2312" w:eastAsia="仿宋_GB2312" w:cs="仿宋_GB2312"/>
          <w:color w:val="000000"/>
          <w:sz w:val="32"/>
          <w:szCs w:val="32"/>
          <w:highlight w:val="none"/>
        </w:rPr>
        <w:t>；</w:t>
      </w:r>
    </w:p>
    <w:p w14:paraId="138FF495">
      <w:pPr>
        <w:pStyle w:val="2"/>
        <w:spacing w:line="600" w:lineRule="exact"/>
        <w:rPr>
          <w:rFonts w:hint="eastAsia"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lang w:val="en-US" w:eastAsia="zh-CN"/>
        </w:rPr>
        <w:t>（二）申报主体</w:t>
      </w:r>
      <w:r>
        <w:rPr>
          <w:rFonts w:hint="eastAsia" w:ascii="仿宋_GB2312" w:eastAsia="仿宋_GB2312" w:cs="仿宋_GB2312"/>
          <w:color w:val="000000"/>
          <w:sz w:val="32"/>
          <w:szCs w:val="32"/>
          <w:highlight w:val="none"/>
        </w:rPr>
        <w:t>营业执照副本（复印件）；</w:t>
      </w:r>
    </w:p>
    <w:p w14:paraId="37859EFD">
      <w:pPr>
        <w:pStyle w:val="2"/>
        <w:spacing w:line="600" w:lineRule="exact"/>
        <w:rPr>
          <w:rFonts w:hint="eastAsia"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lang w:val="en-US" w:eastAsia="zh-CN"/>
        </w:rPr>
        <w:t>三</w:t>
      </w:r>
      <w:r>
        <w:rPr>
          <w:rFonts w:hint="eastAsia" w:ascii="仿宋_GB2312" w:eastAsia="仿宋_GB2312" w:cs="仿宋_GB2312"/>
          <w:color w:val="000000"/>
          <w:sz w:val="32"/>
          <w:szCs w:val="32"/>
          <w:highlight w:val="none"/>
          <w:lang w:eastAsia="zh-CN"/>
        </w:rPr>
        <w:t>）</w:t>
      </w:r>
      <w:r>
        <w:rPr>
          <w:rFonts w:hint="eastAsia" w:ascii="仿宋_GB2312" w:hAnsi="Calibri" w:eastAsia="仿宋_GB2312" w:cs="仿宋_GB2312"/>
          <w:bCs/>
          <w:color w:val="000000"/>
          <w:sz w:val="32"/>
          <w:szCs w:val="32"/>
          <w:highlight w:val="none"/>
          <w:lang w:val="en-US" w:eastAsia="zh-CN"/>
        </w:rPr>
        <w:t>产权证明、房屋租赁合同、符合安全及消防要求证明材料</w:t>
      </w:r>
      <w:r>
        <w:rPr>
          <w:rFonts w:hint="eastAsia" w:ascii="仿宋_GB2312" w:hAnsi="Calibri" w:eastAsia="仿宋_GB2312" w:cs="仿宋_GB2312"/>
          <w:color w:val="000000"/>
          <w:sz w:val="32"/>
          <w:szCs w:val="32"/>
          <w:highlight w:val="none"/>
          <w:lang w:eastAsia="zh-CN"/>
        </w:rPr>
        <w:t>（</w:t>
      </w:r>
      <w:r>
        <w:rPr>
          <w:rFonts w:hint="eastAsia" w:ascii="仿宋_GB2312" w:hAnsi="Calibri" w:eastAsia="仿宋_GB2312" w:cs="仿宋_GB2312"/>
          <w:color w:val="000000"/>
          <w:sz w:val="32"/>
          <w:szCs w:val="32"/>
          <w:highlight w:val="none"/>
          <w:lang w:val="en-US" w:eastAsia="zh-CN"/>
        </w:rPr>
        <w:t>复印件</w:t>
      </w:r>
      <w:r>
        <w:rPr>
          <w:rFonts w:hint="eastAsia" w:ascii="仿宋_GB2312" w:hAnsi="Calibri"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rPr>
        <w:t>项目工程</w:t>
      </w:r>
      <w:r>
        <w:rPr>
          <w:rFonts w:hint="eastAsia" w:ascii="仿宋_GB2312" w:eastAsia="仿宋_GB2312" w:cs="仿宋_GB2312"/>
          <w:color w:val="000000"/>
          <w:sz w:val="32"/>
          <w:szCs w:val="32"/>
          <w:highlight w:val="none"/>
          <w:lang w:val="en-US" w:eastAsia="zh-CN"/>
        </w:rPr>
        <w:t>结</w:t>
      </w:r>
      <w:r>
        <w:rPr>
          <w:rFonts w:hint="eastAsia" w:ascii="仿宋_GB2312" w:eastAsia="仿宋_GB2312" w:cs="仿宋_GB2312"/>
          <w:color w:val="000000"/>
          <w:sz w:val="32"/>
          <w:szCs w:val="32"/>
          <w:highlight w:val="none"/>
        </w:rPr>
        <w:t>算明细表（原件，按样表填写）；</w:t>
      </w:r>
    </w:p>
    <w:p w14:paraId="5EADB4E4">
      <w:pPr>
        <w:pStyle w:val="2"/>
        <w:spacing w:line="600" w:lineRule="exact"/>
        <w:rPr>
          <w:rFonts w:hint="eastAsia" w:ascii="仿宋_GB2312" w:eastAsia="仿宋_GB2312" w:cs="仿宋_GB2312"/>
          <w:color w:val="000000"/>
          <w:sz w:val="32"/>
          <w:szCs w:val="32"/>
          <w:highlight w:val="none"/>
          <w:lang w:eastAsia="zh-CN"/>
        </w:rPr>
      </w:pPr>
      <w:r>
        <w:rPr>
          <w:rFonts w:hint="eastAsia" w:ascii="仿宋_GB2312" w:eastAsia="仿宋_GB2312" w:cs="仿宋_GB2312"/>
          <w:color w:val="000000"/>
          <w:sz w:val="32"/>
          <w:szCs w:val="32"/>
          <w:highlight w:val="none"/>
          <w:lang w:eastAsia="zh-CN"/>
        </w:rPr>
        <w:t>（四）工程结算审计报告（原件）；</w:t>
      </w:r>
    </w:p>
    <w:p w14:paraId="66843BF5">
      <w:pPr>
        <w:pStyle w:val="2"/>
        <w:spacing w:line="600" w:lineRule="exact"/>
        <w:rPr>
          <w:rFonts w:hint="default" w:ascii="仿宋_GB2312" w:eastAsia="仿宋_GB2312" w:cs="仿宋_GB2312"/>
          <w:color w:val="000000"/>
          <w:sz w:val="32"/>
          <w:szCs w:val="32"/>
          <w:highlight w:val="none"/>
          <w:lang w:val="en-US" w:eastAsia="zh-CN"/>
        </w:rPr>
      </w:pPr>
      <w:r>
        <w:rPr>
          <w:rFonts w:hint="eastAsia"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lang w:val="en-US" w:eastAsia="zh-CN"/>
        </w:rPr>
        <w:t>五</w:t>
      </w:r>
      <w:r>
        <w:rPr>
          <w:rFonts w:hint="eastAsia"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lang w:val="en-US" w:eastAsia="zh-CN"/>
        </w:rPr>
        <w:t>微短剧拍摄场景搭建方案、基地运营方案等其他需要提供的证明材料。</w:t>
      </w:r>
    </w:p>
    <w:p w14:paraId="7727FCE5">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注：以上材料一式两份，提供复印件需加盖公章，装订成册（胶装A4规格）。</w:t>
      </w:r>
    </w:p>
    <w:p w14:paraId="3DD1E1FF">
      <w:pPr>
        <w:numPr>
          <w:ilvl w:val="0"/>
          <w:numId w:val="0"/>
        </w:numPr>
        <w:ind w:firstLine="643" w:firstLineChars="200"/>
        <w:jc w:val="both"/>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第六条 支持影都网络微短剧基地运营</w:t>
      </w:r>
    </w:p>
    <w:p w14:paraId="783E65CD">
      <w:pPr>
        <w:widowControl w:val="0"/>
        <w:spacing w:line="600" w:lineRule="exact"/>
        <w:ind w:firstLine="643" w:firstLineChars="200"/>
        <w:jc w:val="both"/>
        <w:rPr>
          <w:rFonts w:hint="eastAsia" w:ascii="仿宋_GB2312" w:hAnsi="Calibri" w:eastAsia="仿宋_GB2312" w:cs="仿宋_GB2312"/>
          <w:b/>
          <w:bCs/>
          <w:color w:val="000000"/>
          <w:kern w:val="2"/>
          <w:sz w:val="32"/>
          <w:szCs w:val="32"/>
          <w:highlight w:val="none"/>
          <w:lang w:val="en-US" w:eastAsia="zh-CN" w:bidi="ar-SA"/>
        </w:rPr>
      </w:pPr>
      <w:r>
        <w:rPr>
          <w:rFonts w:hint="eastAsia" w:ascii="仿宋_GB2312" w:hAnsi="Calibri" w:eastAsia="仿宋_GB2312" w:cs="仿宋_GB2312"/>
          <w:b/>
          <w:bCs/>
          <w:color w:val="000000"/>
          <w:kern w:val="2"/>
          <w:sz w:val="32"/>
          <w:szCs w:val="32"/>
          <w:highlight w:val="none"/>
          <w:lang w:val="en-US" w:eastAsia="zh-CN" w:bidi="ar-SA"/>
        </w:rPr>
        <w:t>一、兑现标准</w:t>
      </w:r>
    </w:p>
    <w:p w14:paraId="2F4877E3">
      <w:p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对在影都运营网络微短剧基地的企业，依据其运营面积及运营绩效，每年补助最高不超过500万元。</w:t>
      </w:r>
    </w:p>
    <w:p w14:paraId="2A379F0F">
      <w:pPr>
        <w:ind w:firstLine="643" w:firstLineChars="200"/>
        <w:jc w:val="both"/>
        <w:rPr>
          <w:rFonts w:hint="default" w:ascii="仿宋_GB2312" w:hAnsi="仿宋_GB2312" w:eastAsia="仿宋_GB2312" w:cs="仿宋_GB2312"/>
          <w:b/>
          <w:bCs/>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一、申报条件</w:t>
      </w:r>
    </w:p>
    <w:p w14:paraId="4CB03B93">
      <w:pPr>
        <w:widowControl/>
        <w:spacing w:line="600" w:lineRule="exact"/>
        <w:ind w:firstLine="640" w:firstLineChars="200"/>
        <w:rPr>
          <w:rFonts w:hint="eastAsia" w:ascii="仿宋_GB2312" w:hAnsi="Calibri" w:eastAsia="仿宋_GB2312" w:cs="仿宋_GB2312"/>
          <w:color w:val="000000"/>
          <w:sz w:val="32"/>
          <w:szCs w:val="32"/>
          <w:highlight w:val="none"/>
          <w:lang w:eastAsia="zh-CN"/>
        </w:rPr>
      </w:pPr>
      <w:r>
        <w:rPr>
          <w:rFonts w:hint="eastAsia"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lang w:val="en-US" w:eastAsia="zh-CN"/>
        </w:rPr>
        <w:t>一</w:t>
      </w:r>
      <w:r>
        <w:rPr>
          <w:rFonts w:hint="eastAsia"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rPr>
        <w:t>企业是指在净月高新区</w:t>
      </w:r>
      <w:r>
        <w:rPr>
          <w:rFonts w:hint="eastAsia" w:ascii="仿宋_GB2312" w:eastAsia="仿宋_GB2312" w:cs="仿宋_GB2312"/>
          <w:color w:val="000000"/>
          <w:sz w:val="32"/>
          <w:szCs w:val="32"/>
          <w:highlight w:val="none"/>
          <w:lang w:val="en-US" w:eastAsia="zh-CN"/>
        </w:rPr>
        <w:t>经营的</w:t>
      </w:r>
      <w:r>
        <w:rPr>
          <w:rFonts w:hint="eastAsia" w:ascii="仿宋_GB2312" w:eastAsia="仿宋_GB2312" w:cs="仿宋_GB2312"/>
          <w:color w:val="000000"/>
          <w:sz w:val="32"/>
          <w:szCs w:val="32"/>
          <w:highlight w:val="none"/>
          <w:lang w:eastAsia="zh-CN"/>
        </w:rPr>
        <w:t>影视</w:t>
      </w:r>
      <w:r>
        <w:rPr>
          <w:rFonts w:hint="eastAsia" w:ascii="仿宋_GB2312" w:eastAsia="仿宋_GB2312" w:cs="仿宋_GB2312"/>
          <w:color w:val="000000"/>
          <w:sz w:val="32"/>
          <w:szCs w:val="32"/>
          <w:highlight w:val="none"/>
        </w:rPr>
        <w:t>企业</w:t>
      </w:r>
      <w:r>
        <w:rPr>
          <w:rFonts w:hint="eastAsia" w:ascii="仿宋_GB2312" w:eastAsia="仿宋_GB2312" w:cs="仿宋_GB2312"/>
          <w:color w:val="000000"/>
          <w:sz w:val="32"/>
          <w:szCs w:val="32"/>
          <w:highlight w:val="none"/>
          <w:lang w:eastAsia="zh-CN"/>
        </w:rPr>
        <w:t>；</w:t>
      </w:r>
    </w:p>
    <w:p w14:paraId="74EEDEAD">
      <w:pPr>
        <w:spacing w:line="600" w:lineRule="exact"/>
        <w:ind w:firstLine="640" w:firstLineChars="200"/>
        <w:rPr>
          <w:rFonts w:hint="eastAsia" w:ascii="仿宋_GB2312" w:hAnsi="Calibri" w:eastAsia="仿宋_GB2312" w:cs="仿宋_GB2312"/>
          <w:color w:val="000000"/>
          <w:sz w:val="32"/>
          <w:szCs w:val="32"/>
          <w:highlight w:val="none"/>
          <w:lang w:val="en-US" w:eastAsia="zh-CN"/>
        </w:rPr>
      </w:pPr>
      <w:r>
        <w:rPr>
          <w:rFonts w:hint="eastAsia" w:ascii="仿宋_GB2312" w:hAnsi="Calibri" w:eastAsia="仿宋_GB2312" w:cs="仿宋_GB2312"/>
          <w:color w:val="000000"/>
          <w:sz w:val="32"/>
          <w:szCs w:val="32"/>
          <w:highlight w:val="none"/>
          <w:lang w:val="en-US" w:eastAsia="zh-CN"/>
        </w:rPr>
        <w:t>（二）基地运营企业具有招商和运营团队，可为剧组（包括网络微短剧、影视剧、综艺节目、广告等）拍摄提供一体化服务；</w:t>
      </w:r>
    </w:p>
    <w:p w14:paraId="7E4693A3">
      <w:pPr>
        <w:spacing w:line="600" w:lineRule="exact"/>
        <w:ind w:firstLine="640" w:firstLineChars="200"/>
        <w:rPr>
          <w:rFonts w:hint="default" w:ascii="仿宋_GB2312" w:hAnsi="Calibri" w:eastAsia="仿宋_GB2312" w:cs="仿宋_GB2312"/>
          <w:color w:val="000000"/>
          <w:sz w:val="32"/>
          <w:szCs w:val="32"/>
          <w:highlight w:val="none"/>
          <w:lang w:val="en-US" w:eastAsia="zh-CN"/>
        </w:rPr>
      </w:pPr>
      <w:r>
        <w:rPr>
          <w:rFonts w:hint="eastAsia" w:ascii="仿宋_GB2312" w:hAnsi="Calibri" w:eastAsia="仿宋_GB2312" w:cs="仿宋_GB2312"/>
          <w:color w:val="000000"/>
          <w:sz w:val="32"/>
          <w:szCs w:val="32"/>
          <w:highlight w:val="none"/>
          <w:lang w:val="en-US" w:eastAsia="zh-CN"/>
        </w:rPr>
        <w:t>（三）基地运营企业补贴额度=</w:t>
      </w:r>
      <w:r>
        <w:rPr>
          <w:rFonts w:hint="eastAsia" w:ascii="仿宋_GB2312" w:eastAsia="仿宋_GB2312" w:cs="仿宋_GB2312"/>
          <w:color w:val="000000"/>
          <w:sz w:val="32"/>
          <w:szCs w:val="32"/>
          <w:highlight w:val="none"/>
          <w:lang w:val="en-US" w:eastAsia="zh-CN"/>
        </w:rPr>
        <w:t>5</w:t>
      </w:r>
      <w:r>
        <w:rPr>
          <w:rFonts w:hint="eastAsia" w:ascii="仿宋_GB2312" w:hAnsi="Calibri" w:eastAsia="仿宋_GB2312" w:cs="仿宋_GB2312"/>
          <w:color w:val="000000"/>
          <w:sz w:val="32"/>
          <w:szCs w:val="32"/>
          <w:highlight w:val="none"/>
          <w:lang w:val="en-US" w:eastAsia="zh-CN"/>
        </w:rPr>
        <w:t>00万元×（系数1+系数2+系数3）。其中，系数1：企业运营面积超过15000（含）平方米为0.4，企业运营面积超过10000平方米（含）为0.3，企业运营面积超过7500平方米（含）为0.2，企业运营面积超过5000平方米（含）为0.1；系数2：年服务剧组超过</w:t>
      </w:r>
      <w:r>
        <w:rPr>
          <w:rFonts w:hint="eastAsia" w:ascii="仿宋_GB2312" w:eastAsia="仿宋_GB2312" w:cs="仿宋_GB2312"/>
          <w:color w:val="000000"/>
          <w:sz w:val="32"/>
          <w:szCs w:val="32"/>
          <w:highlight w:val="none"/>
          <w:lang w:val="en-US" w:eastAsia="zh-CN"/>
        </w:rPr>
        <w:t>200</w:t>
      </w:r>
      <w:r>
        <w:rPr>
          <w:rFonts w:hint="eastAsia" w:ascii="仿宋_GB2312" w:hAnsi="Calibri" w:eastAsia="仿宋_GB2312" w:cs="仿宋_GB2312"/>
          <w:color w:val="000000"/>
          <w:sz w:val="32"/>
          <w:szCs w:val="32"/>
          <w:highlight w:val="none"/>
          <w:lang w:val="en-US" w:eastAsia="zh-CN"/>
        </w:rPr>
        <w:t>个（含）为0.4，年服务剧组超过</w:t>
      </w:r>
      <w:r>
        <w:rPr>
          <w:rFonts w:hint="eastAsia" w:ascii="仿宋_GB2312" w:eastAsia="仿宋_GB2312" w:cs="仿宋_GB2312"/>
          <w:color w:val="000000"/>
          <w:sz w:val="32"/>
          <w:szCs w:val="32"/>
          <w:highlight w:val="none"/>
          <w:lang w:val="en-US" w:eastAsia="zh-CN"/>
        </w:rPr>
        <w:t>150</w:t>
      </w:r>
      <w:r>
        <w:rPr>
          <w:rFonts w:hint="eastAsia" w:ascii="仿宋_GB2312" w:hAnsi="Calibri" w:eastAsia="仿宋_GB2312" w:cs="仿宋_GB2312"/>
          <w:color w:val="000000"/>
          <w:sz w:val="32"/>
          <w:szCs w:val="32"/>
          <w:highlight w:val="none"/>
          <w:lang w:val="en-US" w:eastAsia="zh-CN"/>
        </w:rPr>
        <w:t>个（含）为0.3，年服务剧组超过</w:t>
      </w:r>
      <w:r>
        <w:rPr>
          <w:rFonts w:hint="eastAsia" w:ascii="仿宋_GB2312" w:eastAsia="仿宋_GB2312" w:cs="仿宋_GB2312"/>
          <w:color w:val="000000"/>
          <w:sz w:val="32"/>
          <w:szCs w:val="32"/>
          <w:highlight w:val="none"/>
          <w:lang w:val="en-US" w:eastAsia="zh-CN"/>
        </w:rPr>
        <w:t>100</w:t>
      </w:r>
      <w:r>
        <w:rPr>
          <w:rFonts w:hint="eastAsia" w:ascii="仿宋_GB2312" w:hAnsi="Calibri" w:eastAsia="仿宋_GB2312" w:cs="仿宋_GB2312"/>
          <w:color w:val="000000"/>
          <w:sz w:val="32"/>
          <w:szCs w:val="32"/>
          <w:highlight w:val="none"/>
          <w:lang w:val="en-US" w:eastAsia="zh-CN"/>
        </w:rPr>
        <w:t>个（含）为0.2，年服务剧组超过</w:t>
      </w:r>
      <w:r>
        <w:rPr>
          <w:rFonts w:hint="eastAsia" w:ascii="仿宋_GB2312" w:eastAsia="仿宋_GB2312" w:cs="仿宋_GB2312"/>
          <w:color w:val="000000"/>
          <w:sz w:val="32"/>
          <w:szCs w:val="32"/>
          <w:highlight w:val="none"/>
          <w:lang w:val="en-US" w:eastAsia="zh-CN"/>
        </w:rPr>
        <w:t>50</w:t>
      </w:r>
      <w:r>
        <w:rPr>
          <w:rFonts w:hint="eastAsia" w:ascii="仿宋_GB2312" w:hAnsi="Calibri" w:eastAsia="仿宋_GB2312" w:cs="仿宋_GB2312"/>
          <w:color w:val="000000"/>
          <w:sz w:val="32"/>
          <w:szCs w:val="32"/>
          <w:highlight w:val="none"/>
          <w:lang w:val="en-US" w:eastAsia="zh-CN"/>
        </w:rPr>
        <w:t>个（含）为0.1；系数3：年主营业务收入超过</w:t>
      </w:r>
      <w:r>
        <w:rPr>
          <w:rFonts w:hint="eastAsia" w:ascii="仿宋_GB2312" w:eastAsia="仿宋_GB2312" w:cs="仿宋_GB2312"/>
          <w:color w:val="000000"/>
          <w:sz w:val="32"/>
          <w:szCs w:val="32"/>
          <w:highlight w:val="none"/>
          <w:lang w:val="en-US" w:eastAsia="zh-CN"/>
        </w:rPr>
        <w:t>800</w:t>
      </w:r>
      <w:r>
        <w:rPr>
          <w:rFonts w:hint="eastAsia" w:ascii="仿宋_GB2312" w:hAnsi="Calibri" w:eastAsia="仿宋_GB2312" w:cs="仿宋_GB2312"/>
          <w:color w:val="000000"/>
          <w:sz w:val="32"/>
          <w:szCs w:val="32"/>
          <w:highlight w:val="none"/>
          <w:lang w:val="en-US" w:eastAsia="zh-CN"/>
        </w:rPr>
        <w:t>万元（含）为0.2；年主营业务收入超过</w:t>
      </w:r>
      <w:r>
        <w:rPr>
          <w:rFonts w:hint="eastAsia" w:ascii="仿宋_GB2312" w:eastAsia="仿宋_GB2312" w:cs="仿宋_GB2312"/>
          <w:color w:val="000000"/>
          <w:sz w:val="32"/>
          <w:szCs w:val="32"/>
          <w:highlight w:val="none"/>
          <w:lang w:val="en-US" w:eastAsia="zh-CN"/>
        </w:rPr>
        <w:t>600</w:t>
      </w:r>
      <w:r>
        <w:rPr>
          <w:rFonts w:hint="eastAsia" w:ascii="仿宋_GB2312" w:hAnsi="Calibri" w:eastAsia="仿宋_GB2312" w:cs="仿宋_GB2312"/>
          <w:color w:val="000000"/>
          <w:sz w:val="32"/>
          <w:szCs w:val="32"/>
          <w:highlight w:val="none"/>
          <w:lang w:val="en-US" w:eastAsia="zh-CN"/>
        </w:rPr>
        <w:t>万元（含）为0.15；年主营业务收入超过</w:t>
      </w:r>
      <w:r>
        <w:rPr>
          <w:rFonts w:hint="eastAsia" w:ascii="仿宋_GB2312" w:eastAsia="仿宋_GB2312" w:cs="仿宋_GB2312"/>
          <w:color w:val="000000"/>
          <w:sz w:val="32"/>
          <w:szCs w:val="32"/>
          <w:highlight w:val="none"/>
          <w:lang w:val="en-US" w:eastAsia="zh-CN"/>
        </w:rPr>
        <w:t>400</w:t>
      </w:r>
      <w:r>
        <w:rPr>
          <w:rFonts w:hint="eastAsia" w:ascii="仿宋_GB2312" w:hAnsi="Calibri" w:eastAsia="仿宋_GB2312" w:cs="仿宋_GB2312"/>
          <w:color w:val="000000"/>
          <w:sz w:val="32"/>
          <w:szCs w:val="32"/>
          <w:highlight w:val="none"/>
          <w:lang w:val="en-US" w:eastAsia="zh-CN"/>
        </w:rPr>
        <w:t>万元（含）为0.1；年主营业务收入超过</w:t>
      </w:r>
      <w:r>
        <w:rPr>
          <w:rFonts w:hint="eastAsia" w:ascii="仿宋_GB2312" w:eastAsia="仿宋_GB2312" w:cs="仿宋_GB2312"/>
          <w:color w:val="000000"/>
          <w:sz w:val="32"/>
          <w:szCs w:val="32"/>
          <w:highlight w:val="none"/>
          <w:lang w:val="en-US" w:eastAsia="zh-CN"/>
        </w:rPr>
        <w:t>200</w:t>
      </w:r>
      <w:r>
        <w:rPr>
          <w:rFonts w:hint="eastAsia" w:ascii="仿宋_GB2312" w:hAnsi="Calibri" w:eastAsia="仿宋_GB2312" w:cs="仿宋_GB2312"/>
          <w:color w:val="000000"/>
          <w:sz w:val="32"/>
          <w:szCs w:val="32"/>
          <w:highlight w:val="none"/>
          <w:lang w:val="en-US" w:eastAsia="zh-CN"/>
        </w:rPr>
        <w:t>万元（含）为0.05；年主营业务收入低于</w:t>
      </w:r>
      <w:r>
        <w:rPr>
          <w:rFonts w:hint="eastAsia" w:ascii="仿宋_GB2312" w:eastAsia="仿宋_GB2312" w:cs="仿宋_GB2312"/>
          <w:color w:val="000000"/>
          <w:sz w:val="32"/>
          <w:szCs w:val="32"/>
          <w:highlight w:val="none"/>
          <w:lang w:val="en-US" w:eastAsia="zh-CN"/>
        </w:rPr>
        <w:t>200</w:t>
      </w:r>
      <w:r>
        <w:rPr>
          <w:rFonts w:hint="eastAsia" w:ascii="仿宋_GB2312" w:hAnsi="Calibri" w:eastAsia="仿宋_GB2312" w:cs="仿宋_GB2312"/>
          <w:color w:val="000000"/>
          <w:sz w:val="32"/>
          <w:szCs w:val="32"/>
          <w:highlight w:val="none"/>
          <w:lang w:val="en-US" w:eastAsia="zh-CN"/>
        </w:rPr>
        <w:t>万元，不予扶持；</w:t>
      </w:r>
    </w:p>
    <w:p w14:paraId="21A7A0C2">
      <w:pPr>
        <w:spacing w:line="600" w:lineRule="exact"/>
        <w:ind w:firstLine="643" w:firstLineChars="200"/>
        <w:rPr>
          <w:rFonts w:ascii="仿宋_GB2312" w:eastAsia="仿宋_GB2312" w:cs="仿宋_GB2312"/>
          <w:b/>
          <w:bCs/>
          <w:color w:val="000000"/>
          <w:sz w:val="32"/>
          <w:szCs w:val="32"/>
          <w:highlight w:val="none"/>
        </w:rPr>
      </w:pPr>
      <w:r>
        <w:rPr>
          <w:rFonts w:hint="eastAsia" w:ascii="仿宋_GB2312" w:eastAsia="仿宋_GB2312" w:cs="仿宋_GB2312"/>
          <w:b/>
          <w:bCs/>
          <w:color w:val="000000"/>
          <w:sz w:val="32"/>
          <w:szCs w:val="32"/>
          <w:highlight w:val="none"/>
        </w:rPr>
        <w:t>三、申报材料</w:t>
      </w:r>
    </w:p>
    <w:p w14:paraId="76A7D277">
      <w:pPr>
        <w:spacing w:line="600" w:lineRule="exact"/>
        <w:ind w:firstLine="640" w:firstLineChars="200"/>
        <w:jc w:val="left"/>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lang w:val="en-US" w:eastAsia="zh-CN"/>
        </w:rPr>
        <w:t>一</w:t>
      </w:r>
      <w:r>
        <w:rPr>
          <w:rFonts w:hint="eastAsia"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rPr>
        <w:t>影视政策</w:t>
      </w:r>
      <w:r>
        <w:rPr>
          <w:rFonts w:hint="eastAsia" w:ascii="仿宋_GB2312" w:eastAsia="仿宋_GB2312" w:cs="仿宋_GB2312"/>
          <w:color w:val="000000"/>
          <w:sz w:val="32"/>
          <w:szCs w:val="32"/>
          <w:highlight w:val="none"/>
          <w:lang w:val="en-US" w:eastAsia="zh-CN"/>
        </w:rPr>
        <w:t>补助</w:t>
      </w:r>
      <w:r>
        <w:rPr>
          <w:rFonts w:hint="eastAsia" w:ascii="仿宋_GB2312" w:eastAsia="仿宋_GB2312" w:cs="仿宋_GB2312"/>
          <w:color w:val="000000"/>
          <w:sz w:val="32"/>
          <w:szCs w:val="32"/>
          <w:highlight w:val="none"/>
        </w:rPr>
        <w:t>资金申请表</w:t>
      </w:r>
      <w:r>
        <w:rPr>
          <w:rFonts w:hint="eastAsia"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lang w:val="en-US" w:eastAsia="zh-CN"/>
        </w:rPr>
        <w:t>原件，按样本填写）</w:t>
      </w:r>
      <w:r>
        <w:rPr>
          <w:rFonts w:hint="eastAsia" w:ascii="仿宋_GB2312" w:eastAsia="仿宋_GB2312" w:cs="仿宋_GB2312"/>
          <w:color w:val="000000"/>
          <w:sz w:val="32"/>
          <w:szCs w:val="32"/>
          <w:highlight w:val="none"/>
        </w:rPr>
        <w:t>；</w:t>
      </w:r>
    </w:p>
    <w:p w14:paraId="6C04C691">
      <w:pPr>
        <w:pStyle w:val="2"/>
        <w:spacing w:line="600" w:lineRule="exact"/>
        <w:rPr>
          <w:rFonts w:hint="eastAsia"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lang w:val="en-US" w:eastAsia="zh-CN"/>
        </w:rPr>
        <w:t>（二）申报主体</w:t>
      </w:r>
      <w:r>
        <w:rPr>
          <w:rFonts w:hint="eastAsia" w:ascii="仿宋_GB2312" w:eastAsia="仿宋_GB2312" w:cs="仿宋_GB2312"/>
          <w:color w:val="000000"/>
          <w:sz w:val="32"/>
          <w:szCs w:val="32"/>
          <w:highlight w:val="none"/>
        </w:rPr>
        <w:t>营业执照副本（复印件）；</w:t>
      </w:r>
    </w:p>
    <w:p w14:paraId="59D709A0">
      <w:pPr>
        <w:spacing w:line="600" w:lineRule="exact"/>
        <w:ind w:firstLine="640" w:firstLineChars="200"/>
        <w:rPr>
          <w:rFonts w:hint="eastAsia" w:ascii="仿宋_GB2312" w:eastAsia="仿宋_GB2312" w:cs="仿宋_GB2312"/>
          <w:color w:val="000000"/>
          <w:sz w:val="32"/>
          <w:szCs w:val="32"/>
          <w:highlight w:val="none"/>
          <w:lang w:eastAsia="zh-CN"/>
        </w:rPr>
      </w:pPr>
      <w:r>
        <w:rPr>
          <w:rFonts w:hint="eastAsia" w:ascii="仿宋_GB2312" w:eastAsia="仿宋_GB2312" w:cs="仿宋_GB2312"/>
          <w:color w:val="000000"/>
          <w:sz w:val="32"/>
          <w:szCs w:val="32"/>
          <w:highlight w:val="none"/>
          <w:lang w:val="en-US" w:eastAsia="zh-CN"/>
        </w:rPr>
        <w:t>（三）</w:t>
      </w:r>
      <w:r>
        <w:rPr>
          <w:rFonts w:hint="eastAsia" w:ascii="仿宋_GB2312" w:hAnsi="Calibri" w:eastAsia="仿宋_GB2312" w:cs="仿宋_GB2312"/>
          <w:color w:val="000000"/>
          <w:sz w:val="32"/>
          <w:szCs w:val="32"/>
          <w:highlight w:val="none"/>
          <w:lang w:val="en-US" w:eastAsia="zh-CN"/>
        </w:rPr>
        <w:t>提供运营协议、产权证明、房屋租赁合同、服务剧组协议、</w:t>
      </w:r>
      <w:r>
        <w:rPr>
          <w:rFonts w:hint="eastAsia" w:ascii="仿宋_GB2312" w:eastAsia="仿宋_GB2312" w:cs="仿宋_GB2312"/>
          <w:color w:val="000000"/>
          <w:sz w:val="32"/>
          <w:szCs w:val="32"/>
          <w:highlight w:val="none"/>
        </w:rPr>
        <w:t>年完税证明（复印件）；统计关系证明（</w:t>
      </w:r>
      <w:r>
        <w:rPr>
          <w:rFonts w:hint="eastAsia" w:ascii="仿宋_GB2312" w:eastAsia="仿宋_GB2312" w:cs="仿宋_GB2312"/>
          <w:color w:val="000000"/>
          <w:sz w:val="32"/>
          <w:szCs w:val="32"/>
          <w:highlight w:val="none"/>
          <w:lang w:val="en-US" w:eastAsia="zh-CN"/>
        </w:rPr>
        <w:t>原件</w:t>
      </w:r>
      <w:r>
        <w:rPr>
          <w:rFonts w:hint="eastAsia" w:ascii="仿宋_GB2312" w:eastAsia="仿宋_GB2312" w:cs="仿宋_GB2312"/>
          <w:color w:val="000000"/>
          <w:sz w:val="32"/>
          <w:szCs w:val="32"/>
          <w:highlight w:val="none"/>
        </w:rPr>
        <w:t>）；年审计报告（带赋码原件，报告需注明营业收入构成项目具体名称及金额）</w:t>
      </w:r>
      <w:r>
        <w:rPr>
          <w:rFonts w:hint="eastAsia" w:ascii="仿宋_GB2312" w:eastAsia="仿宋_GB2312" w:cs="仿宋_GB2312"/>
          <w:color w:val="000000"/>
          <w:sz w:val="32"/>
          <w:szCs w:val="32"/>
          <w:highlight w:val="none"/>
          <w:lang w:eastAsia="zh-CN"/>
        </w:rPr>
        <w:t>。</w:t>
      </w:r>
    </w:p>
    <w:p w14:paraId="7EA6FDCF">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注：以上材料一式两份，提供复印件需加盖公章，装订成册（胶装A4规格）。</w:t>
      </w:r>
    </w:p>
    <w:p w14:paraId="733237D0">
      <w:pPr>
        <w:numPr>
          <w:ilvl w:val="0"/>
          <w:numId w:val="0"/>
        </w:numPr>
        <w:ind w:firstLine="643" w:firstLineChars="200"/>
        <w:jc w:val="both"/>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第七条 奖励影都网络微短剧示范园区（基地）</w:t>
      </w:r>
    </w:p>
    <w:p w14:paraId="1DEE2B7C">
      <w:pPr>
        <w:widowControl w:val="0"/>
        <w:spacing w:line="600" w:lineRule="exact"/>
        <w:ind w:firstLine="643" w:firstLineChars="200"/>
        <w:jc w:val="both"/>
        <w:rPr>
          <w:rFonts w:hint="eastAsia" w:ascii="仿宋_GB2312" w:hAnsi="Calibri" w:eastAsia="仿宋_GB2312" w:cs="仿宋_GB2312"/>
          <w:b/>
          <w:bCs/>
          <w:color w:val="000000"/>
          <w:kern w:val="2"/>
          <w:sz w:val="32"/>
          <w:szCs w:val="32"/>
          <w:highlight w:val="none"/>
          <w:lang w:val="en-US" w:eastAsia="zh-CN" w:bidi="ar-SA"/>
        </w:rPr>
      </w:pPr>
      <w:r>
        <w:rPr>
          <w:rFonts w:hint="eastAsia" w:ascii="仿宋_GB2312" w:hAnsi="Calibri" w:eastAsia="仿宋_GB2312" w:cs="仿宋_GB2312"/>
          <w:b/>
          <w:bCs/>
          <w:color w:val="000000"/>
          <w:kern w:val="2"/>
          <w:sz w:val="32"/>
          <w:szCs w:val="32"/>
          <w:highlight w:val="none"/>
          <w:lang w:val="en-US" w:eastAsia="zh-CN" w:bidi="ar-SA"/>
        </w:rPr>
        <w:t>一、兑现标准</w:t>
      </w:r>
    </w:p>
    <w:p w14:paraId="0CCAF4F9">
      <w:pPr>
        <w:ind w:firstLine="640" w:firstLineChars="200"/>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对新评定的国家级、省级文化产业示范园区（基地），分别给予200万元、50万元奖励。</w:t>
      </w:r>
    </w:p>
    <w:p w14:paraId="51041228">
      <w:pPr>
        <w:ind w:firstLine="643" w:firstLineChars="200"/>
        <w:jc w:val="both"/>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w:t>
      </w:r>
      <w:r>
        <w:rPr>
          <w:rFonts w:hint="default" w:ascii="仿宋_GB2312" w:hAnsi="仿宋_GB2312" w:eastAsia="仿宋_GB2312" w:cs="仿宋_GB2312"/>
          <w:b/>
          <w:bCs/>
          <w:sz w:val="32"/>
          <w:szCs w:val="32"/>
          <w:highlight w:val="none"/>
          <w:lang w:val="en-US" w:eastAsia="zh-CN"/>
        </w:rPr>
        <w:t>、申报条件</w:t>
      </w:r>
    </w:p>
    <w:p w14:paraId="598449E7">
      <w:pPr>
        <w:widowControl/>
        <w:spacing w:line="600" w:lineRule="exact"/>
        <w:ind w:firstLine="640" w:firstLineChars="200"/>
        <w:rPr>
          <w:rFonts w:hint="eastAsia" w:ascii="仿宋_GB2312" w:hAnsi="Calibri" w:eastAsia="仿宋_GB2312" w:cs="仿宋_GB2312"/>
          <w:color w:val="000000"/>
          <w:sz w:val="32"/>
          <w:szCs w:val="32"/>
          <w:highlight w:val="none"/>
          <w:lang w:eastAsia="zh-CN"/>
        </w:rPr>
      </w:pPr>
      <w:r>
        <w:rPr>
          <w:rFonts w:hint="eastAsia" w:ascii="仿宋_GB2312" w:eastAsia="仿宋_GB2312" w:cs="仿宋_GB2312"/>
          <w:color w:val="000000"/>
          <w:sz w:val="32"/>
          <w:szCs w:val="32"/>
          <w:highlight w:val="none"/>
        </w:rPr>
        <w:t>企业是指在净月高新区</w:t>
      </w:r>
      <w:r>
        <w:rPr>
          <w:rFonts w:hint="eastAsia" w:ascii="仿宋_GB2312" w:eastAsia="仿宋_GB2312" w:cs="仿宋_GB2312"/>
          <w:color w:val="000000"/>
          <w:sz w:val="32"/>
          <w:szCs w:val="32"/>
          <w:highlight w:val="none"/>
          <w:lang w:val="en-US" w:eastAsia="zh-CN"/>
        </w:rPr>
        <w:t>经营</w:t>
      </w:r>
      <w:r>
        <w:rPr>
          <w:rFonts w:hint="eastAsia" w:ascii="仿宋_GB2312" w:eastAsia="仿宋_GB2312" w:cs="仿宋_GB2312"/>
          <w:color w:val="000000"/>
          <w:sz w:val="32"/>
          <w:szCs w:val="32"/>
          <w:highlight w:val="none"/>
        </w:rPr>
        <w:t>的企业</w:t>
      </w:r>
      <w:r>
        <w:rPr>
          <w:rFonts w:hint="eastAsia" w:ascii="仿宋_GB2312" w:eastAsia="仿宋_GB2312" w:cs="仿宋_GB2312"/>
          <w:color w:val="000000"/>
          <w:sz w:val="32"/>
          <w:szCs w:val="32"/>
          <w:highlight w:val="none"/>
          <w:lang w:eastAsia="zh-CN"/>
        </w:rPr>
        <w:t>。</w:t>
      </w:r>
    </w:p>
    <w:p w14:paraId="6FEC7649">
      <w:pPr>
        <w:spacing w:line="600" w:lineRule="exact"/>
        <w:ind w:firstLine="643" w:firstLineChars="200"/>
        <w:rPr>
          <w:rFonts w:ascii="仿宋_GB2312" w:eastAsia="仿宋_GB2312" w:cs="仿宋_GB2312"/>
          <w:b/>
          <w:bCs/>
          <w:color w:val="000000"/>
          <w:sz w:val="32"/>
          <w:szCs w:val="32"/>
          <w:highlight w:val="none"/>
        </w:rPr>
      </w:pPr>
      <w:r>
        <w:rPr>
          <w:rFonts w:hint="eastAsia" w:ascii="仿宋_GB2312" w:eastAsia="仿宋_GB2312" w:cs="仿宋_GB2312"/>
          <w:b/>
          <w:bCs/>
          <w:color w:val="000000"/>
          <w:sz w:val="32"/>
          <w:szCs w:val="32"/>
          <w:highlight w:val="none"/>
        </w:rPr>
        <w:t>三、申报材料</w:t>
      </w:r>
    </w:p>
    <w:p w14:paraId="4DAB746B">
      <w:pPr>
        <w:spacing w:line="600" w:lineRule="exact"/>
        <w:ind w:firstLine="640" w:firstLineChars="200"/>
        <w:jc w:val="left"/>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lang w:val="en-US" w:eastAsia="zh-CN"/>
        </w:rPr>
        <w:t>一</w:t>
      </w:r>
      <w:r>
        <w:rPr>
          <w:rFonts w:hint="eastAsia"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rPr>
        <w:t>影视政策</w:t>
      </w:r>
      <w:r>
        <w:rPr>
          <w:rFonts w:hint="eastAsia" w:ascii="仿宋_GB2312" w:eastAsia="仿宋_GB2312" w:cs="仿宋_GB2312"/>
          <w:color w:val="000000"/>
          <w:sz w:val="32"/>
          <w:szCs w:val="32"/>
          <w:highlight w:val="none"/>
          <w:lang w:eastAsia="zh-CN"/>
        </w:rPr>
        <w:t>奖励</w:t>
      </w:r>
      <w:r>
        <w:rPr>
          <w:rFonts w:hint="eastAsia" w:ascii="仿宋_GB2312" w:eastAsia="仿宋_GB2312" w:cs="仿宋_GB2312"/>
          <w:color w:val="000000"/>
          <w:sz w:val="32"/>
          <w:szCs w:val="32"/>
          <w:highlight w:val="none"/>
        </w:rPr>
        <w:t>资金申请表</w:t>
      </w:r>
      <w:r>
        <w:rPr>
          <w:rFonts w:hint="eastAsia"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lang w:val="en-US" w:eastAsia="zh-CN"/>
        </w:rPr>
        <w:t>原件，按样本填写）</w:t>
      </w:r>
      <w:r>
        <w:rPr>
          <w:rFonts w:hint="eastAsia" w:ascii="仿宋_GB2312" w:eastAsia="仿宋_GB2312" w:cs="仿宋_GB2312"/>
          <w:color w:val="000000"/>
          <w:sz w:val="32"/>
          <w:szCs w:val="32"/>
          <w:highlight w:val="none"/>
        </w:rPr>
        <w:t>；</w:t>
      </w:r>
    </w:p>
    <w:p w14:paraId="112291EF">
      <w:pPr>
        <w:pStyle w:val="2"/>
        <w:spacing w:line="600" w:lineRule="exact"/>
        <w:rPr>
          <w:rFonts w:hint="eastAsia"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lang w:val="en-US" w:eastAsia="zh-CN"/>
        </w:rPr>
        <w:t>（二）申报主体</w:t>
      </w:r>
      <w:r>
        <w:rPr>
          <w:rFonts w:hint="eastAsia" w:ascii="仿宋_GB2312" w:eastAsia="仿宋_GB2312" w:cs="仿宋_GB2312"/>
          <w:color w:val="000000"/>
          <w:sz w:val="32"/>
          <w:szCs w:val="32"/>
          <w:highlight w:val="none"/>
        </w:rPr>
        <w:t>营业执照副本（复印件）；</w:t>
      </w:r>
    </w:p>
    <w:p w14:paraId="1365F276">
      <w:pPr>
        <w:spacing w:line="600" w:lineRule="exact"/>
        <w:ind w:firstLine="640" w:firstLineChars="200"/>
        <w:rPr>
          <w:rFonts w:hint="eastAsia" w:ascii="仿宋_GB2312" w:eastAsia="仿宋_GB2312" w:cs="仿宋_GB2312"/>
          <w:color w:val="000000"/>
          <w:sz w:val="32"/>
          <w:szCs w:val="32"/>
          <w:highlight w:val="none"/>
          <w:lang w:eastAsia="zh-CN"/>
        </w:rPr>
      </w:pPr>
      <w:r>
        <w:rPr>
          <w:rFonts w:hint="eastAsia"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lang w:val="en-US" w:eastAsia="zh-CN"/>
        </w:rPr>
        <w:t>三</w:t>
      </w:r>
      <w:r>
        <w:rPr>
          <w:rFonts w:hint="eastAsia" w:ascii="仿宋_GB2312" w:eastAsia="仿宋_GB2312" w:cs="仿宋_GB2312"/>
          <w:color w:val="000000"/>
          <w:sz w:val="32"/>
          <w:szCs w:val="32"/>
          <w:highlight w:val="none"/>
          <w:lang w:eastAsia="zh-CN"/>
        </w:rPr>
        <w:t>）示范园区（基地）评定证明（复印件）。</w:t>
      </w:r>
    </w:p>
    <w:p w14:paraId="3CDB5847">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注：以上材料一式两份，提供复印件需加盖公章，装订成册（胶装A4规格）。</w:t>
      </w:r>
    </w:p>
    <w:p w14:paraId="34DCC68C">
      <w:pPr>
        <w:pStyle w:val="9"/>
        <w:ind w:firstLine="640"/>
        <w:rPr>
          <w:rFonts w:hint="eastAsia" w:ascii="黑体" w:hAnsi="Calibri" w:eastAsia="黑体" w:cs="黑体"/>
          <w:b/>
          <w:bCs/>
          <w:color w:val="000000"/>
          <w:kern w:val="2"/>
          <w:sz w:val="32"/>
          <w:szCs w:val="32"/>
          <w:highlight w:val="none"/>
          <w:lang w:val="en-US" w:eastAsia="zh-CN" w:bidi="ar-SA"/>
        </w:rPr>
      </w:pPr>
      <w:r>
        <w:rPr>
          <w:rFonts w:hint="eastAsia" w:ascii="黑体" w:hAnsi="Calibri" w:eastAsia="黑体" w:cs="黑体"/>
          <w:b/>
          <w:bCs/>
          <w:color w:val="000000"/>
          <w:kern w:val="2"/>
          <w:sz w:val="32"/>
          <w:szCs w:val="32"/>
          <w:highlight w:val="none"/>
          <w:lang w:val="en-US" w:eastAsia="zh-CN" w:bidi="ar-SA"/>
        </w:rPr>
        <w:t>第八条 支持影都影视数字化项目投入</w:t>
      </w:r>
    </w:p>
    <w:p w14:paraId="31BA6F2B">
      <w:pPr>
        <w:adjustRightInd w:val="0"/>
        <w:snapToGrid w:val="0"/>
        <w:spacing w:line="560" w:lineRule="exact"/>
        <w:ind w:firstLine="643" w:firstLineChars="200"/>
        <w:rPr>
          <w:rFonts w:hint="default" w:ascii="仿宋_GB2312" w:hAnsi="仿宋_GB2312" w:eastAsia="仿宋_GB2312" w:cs="仿宋_GB2312"/>
          <w:sz w:val="32"/>
          <w:szCs w:val="32"/>
          <w:lang w:val="en-US" w:eastAsia="zh-CN"/>
        </w:rPr>
      </w:pPr>
      <w:r>
        <w:rPr>
          <w:rFonts w:hint="eastAsia" w:ascii="仿宋_GB2312" w:eastAsia="仿宋_GB2312" w:cs="仿宋_GB2312"/>
          <w:b/>
          <w:bCs/>
          <w:color w:val="000000"/>
          <w:sz w:val="32"/>
          <w:szCs w:val="32"/>
          <w:highlight w:val="none"/>
          <w:lang w:val="en-US" w:eastAsia="zh-CN"/>
        </w:rPr>
        <w:t>一、兑现标准</w:t>
      </w:r>
    </w:p>
    <w:p w14:paraId="76CDCE90">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对投资总额</w:t>
      </w:r>
      <w:r>
        <w:rPr>
          <w:rFonts w:hint="eastAsia" w:ascii="仿宋_GB2312" w:hAnsi="仿宋_GB2312" w:eastAsia="仿宋_GB2312" w:cs="仿宋_GB2312"/>
          <w:sz w:val="32"/>
          <w:szCs w:val="32"/>
          <w:lang w:val="en-US" w:eastAsia="zh-CN"/>
        </w:rPr>
        <w:t>超过5</w:t>
      </w:r>
      <w:r>
        <w:rPr>
          <w:rFonts w:hint="default" w:ascii="仿宋_GB2312" w:hAnsi="仿宋_GB2312" w:eastAsia="仿宋_GB2312" w:cs="仿宋_GB2312"/>
          <w:sz w:val="32"/>
          <w:szCs w:val="32"/>
          <w:lang w:val="en-US" w:eastAsia="zh-CN"/>
        </w:rPr>
        <w:t>00万元的影视数字科技和信息技术类的新建或技改类项目，按项目技术设备投入的</w:t>
      </w:r>
      <w:r>
        <w:rPr>
          <w:rFonts w:hint="eastAsia" w:ascii="仿宋_GB2312" w:hAnsi="仿宋_GB2312" w:eastAsia="仿宋_GB2312" w:cs="仿宋_GB2312"/>
          <w:sz w:val="32"/>
          <w:szCs w:val="32"/>
          <w:lang w:val="en-US" w:eastAsia="zh-CN"/>
        </w:rPr>
        <w:t>30</w:t>
      </w:r>
      <w:r>
        <w:rPr>
          <w:rFonts w:hint="default" w:ascii="仿宋_GB2312" w:hAnsi="仿宋_GB2312" w:eastAsia="仿宋_GB2312" w:cs="仿宋_GB2312"/>
          <w:sz w:val="32"/>
          <w:szCs w:val="32"/>
          <w:lang w:val="en-US" w:eastAsia="zh-CN"/>
        </w:rPr>
        <w:t>%给予</w:t>
      </w:r>
      <w:r>
        <w:rPr>
          <w:rFonts w:hint="eastAsia" w:ascii="仿宋_GB2312" w:hAnsi="仿宋_GB2312" w:eastAsia="仿宋_GB2312" w:cs="仿宋_GB2312"/>
          <w:sz w:val="32"/>
          <w:szCs w:val="32"/>
          <w:lang w:val="en-US" w:eastAsia="zh-CN"/>
        </w:rPr>
        <w:t>企业补助</w:t>
      </w:r>
      <w:r>
        <w:rPr>
          <w:rFonts w:hint="default" w:ascii="仿宋_GB2312" w:hAnsi="仿宋_GB2312" w:eastAsia="仿宋_GB2312" w:cs="仿宋_GB2312"/>
          <w:sz w:val="32"/>
          <w:szCs w:val="32"/>
          <w:lang w:val="en-US" w:eastAsia="zh-CN"/>
        </w:rPr>
        <w:t>最高</w:t>
      </w:r>
      <w:r>
        <w:rPr>
          <w:rFonts w:hint="eastAsia" w:ascii="仿宋_GB2312" w:hAnsi="仿宋_GB2312" w:eastAsia="仿宋_GB2312" w:cs="仿宋_GB2312"/>
          <w:sz w:val="32"/>
          <w:szCs w:val="32"/>
          <w:lang w:val="en-US" w:eastAsia="zh-CN"/>
        </w:rPr>
        <w:t>不超过5</w:t>
      </w:r>
      <w:r>
        <w:rPr>
          <w:rFonts w:hint="default" w:ascii="仿宋_GB2312" w:hAnsi="仿宋_GB2312" w:eastAsia="仿宋_GB2312" w:cs="仿宋_GB2312"/>
          <w:sz w:val="32"/>
          <w:szCs w:val="32"/>
          <w:lang w:val="en-US" w:eastAsia="zh-CN"/>
        </w:rPr>
        <w:t>00万元。</w:t>
      </w:r>
    </w:p>
    <w:p w14:paraId="6A93CB28">
      <w:pPr>
        <w:spacing w:line="600" w:lineRule="exact"/>
        <w:ind w:firstLine="643" w:firstLineChars="200"/>
        <w:rPr>
          <w:rFonts w:hint="eastAsia" w:ascii="仿宋_GB2312" w:eastAsia="仿宋_GB2312" w:cs="仿宋_GB2312"/>
          <w:b/>
          <w:bCs/>
          <w:color w:val="000000"/>
          <w:sz w:val="32"/>
          <w:szCs w:val="32"/>
          <w:highlight w:val="none"/>
          <w:lang w:val="en-US" w:eastAsia="zh-CN"/>
        </w:rPr>
      </w:pPr>
      <w:r>
        <w:rPr>
          <w:rFonts w:hint="eastAsia" w:ascii="仿宋_GB2312" w:eastAsia="仿宋_GB2312" w:cs="仿宋_GB2312"/>
          <w:b/>
          <w:bCs/>
          <w:color w:val="000000"/>
          <w:sz w:val="32"/>
          <w:szCs w:val="32"/>
          <w:highlight w:val="none"/>
          <w:lang w:val="en-US" w:eastAsia="zh-CN"/>
        </w:rPr>
        <w:t>二、申报条件</w:t>
      </w:r>
    </w:p>
    <w:p w14:paraId="09A51033">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（一）企业是指在净月高新区经营的影视企业及与影视拍摄服务相关企业；</w:t>
      </w:r>
    </w:p>
    <w:p w14:paraId="440A99A6">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影视数字科技和信息技术类项目包括：虚拟拍摄制作平台、LED摄影棚、XR虚拟拍摄影棚等开发数字应用场景的项目；利用云计算、大数据、5G、VR、人工智能等新一代技术在影视全产业链信息化建设、云化和智能化升级中整体解决方案的项目等；</w:t>
      </w:r>
    </w:p>
    <w:p w14:paraId="77AAE1E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（三）补助方式为先立项，待项目完成且验收合格后一次性拨付款项；</w:t>
      </w:r>
    </w:p>
    <w:p w14:paraId="209F8133">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（四）拟申报补助资金的企业，需自投入开始，主动向统计部门申报入库，并按要求每月上报项目进展情况及投资完成额。</w:t>
      </w:r>
    </w:p>
    <w:p w14:paraId="7118DCC7">
      <w:pPr>
        <w:spacing w:line="600" w:lineRule="exact"/>
        <w:ind w:firstLine="420" w:firstLineChars="200"/>
        <w:rPr>
          <w:rFonts w:hint="eastAsia" w:ascii="仿宋_GB2312" w:eastAsia="仿宋_GB2312" w:cs="仿宋_GB2312"/>
          <w:b/>
          <w:bCs/>
          <w:color w:val="000000"/>
          <w:sz w:val="32"/>
          <w:szCs w:val="32"/>
          <w:highlight w:val="none"/>
          <w:lang w:val="en-US" w:eastAsia="zh-CN"/>
        </w:rPr>
      </w:pPr>
      <w:r>
        <w:rPr>
          <w:rFonts w:hint="eastAsia"/>
          <w:lang w:val="en-US" w:eastAsia="zh-CN"/>
        </w:rPr>
        <w:t xml:space="preserve">  </w:t>
      </w:r>
      <w:r>
        <w:rPr>
          <w:rFonts w:hint="eastAsia" w:ascii="仿宋_GB2312" w:eastAsia="仿宋_GB2312" w:cs="仿宋_GB2312"/>
          <w:b/>
          <w:bCs/>
          <w:color w:val="000000"/>
          <w:sz w:val="32"/>
          <w:szCs w:val="32"/>
          <w:highlight w:val="none"/>
          <w:lang w:val="en-US" w:eastAsia="zh-CN"/>
        </w:rPr>
        <w:t>三、申报材料</w:t>
      </w:r>
    </w:p>
    <w:p w14:paraId="477519FF">
      <w:pPr>
        <w:ind w:firstLine="420" w:firstLineChars="200"/>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（一）影视政策奖补资金申请表（原件，按样本填写）；</w:t>
      </w:r>
    </w:p>
    <w:p w14:paraId="6A1BF04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（二）申报主体营业执照副本（复印件）；</w:t>
      </w:r>
    </w:p>
    <w:p w14:paraId="097741F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（三）统计关系证明（原件）；</w:t>
      </w:r>
    </w:p>
    <w:p w14:paraId="523D6F20">
      <w:pPr>
        <w:ind w:firstLine="640" w:firstLineChars="200"/>
        <w:rPr>
          <w:rFonts w:hint="eastAsia"/>
          <w:lang w:val="en-US" w:eastAsia="zh-CN"/>
        </w:rPr>
      </w:pPr>
      <w:r>
        <w:rPr>
          <w:rFonts w:hint="eastAsia" w:ascii="仿宋_GB2312" w:hAnsi="仿宋_GB2312" w:eastAsia="仿宋_GB2312" w:cs="仿宋_GB2312"/>
          <w:sz w:val="32"/>
          <w:szCs w:val="32"/>
          <w:lang w:val="en-US" w:eastAsia="zh-CN"/>
        </w:rPr>
        <w:t>（四）购置数字科技和信息技术类项目清单、购置款发票及入库单。（复印件）</w:t>
      </w:r>
    </w:p>
    <w:p w14:paraId="24830FD0">
      <w:pPr>
        <w:numPr>
          <w:ilvl w:val="0"/>
          <w:numId w:val="0"/>
        </w:num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第九条 奖励精品网络微短剧创作</w:t>
      </w:r>
    </w:p>
    <w:p w14:paraId="1E2C430E">
      <w:pPr>
        <w:spacing w:line="600" w:lineRule="exact"/>
        <w:ind w:firstLine="643" w:firstLineChars="200"/>
        <w:rPr>
          <w:rFonts w:hint="eastAsia" w:ascii="仿宋_GB2312" w:eastAsia="仿宋_GB2312" w:cs="仿宋_GB2312"/>
          <w:b/>
          <w:bCs/>
          <w:color w:val="000000"/>
          <w:sz w:val="32"/>
          <w:szCs w:val="32"/>
          <w:highlight w:val="none"/>
          <w:lang w:val="en-US" w:eastAsia="zh-CN"/>
        </w:rPr>
      </w:pPr>
      <w:r>
        <w:rPr>
          <w:rFonts w:hint="eastAsia" w:ascii="仿宋_GB2312" w:eastAsia="仿宋_GB2312" w:cs="仿宋_GB2312"/>
          <w:b/>
          <w:bCs/>
          <w:color w:val="000000"/>
          <w:sz w:val="32"/>
          <w:szCs w:val="32"/>
          <w:highlight w:val="none"/>
          <w:lang w:val="en-US" w:eastAsia="zh-CN"/>
        </w:rPr>
        <w:t>一、兑现标准</w:t>
      </w:r>
    </w:p>
    <w:p w14:paraId="1DA2A64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对获评国家广播电视总局</w:t>
      </w:r>
      <w:r>
        <w:rPr>
          <w:rFonts w:hint="eastAsia" w:ascii="仿宋_GB2312" w:eastAsia="仿宋_GB2312" w:cs="仿宋_GB2312"/>
          <w:color w:val="000000"/>
          <w:sz w:val="32"/>
          <w:szCs w:val="40"/>
          <w:highlight w:val="none"/>
        </w:rPr>
        <w:t>网络视听节目季度推优和年度推优</w:t>
      </w:r>
      <w:r>
        <w:rPr>
          <w:rFonts w:hint="eastAsia" w:ascii="仿宋_GB2312" w:hAnsi="仿宋_GB2312" w:eastAsia="仿宋_GB2312" w:cs="仿宋_GB2312"/>
          <w:sz w:val="32"/>
          <w:szCs w:val="32"/>
          <w:lang w:val="en-US" w:eastAsia="zh-CN"/>
        </w:rPr>
        <w:t>的网络微短剧，分别给予一次性奖励10万元、20万元；对列入国家广播电视总局“中国梦 新征程”原创网络视听节目征集展播活动、“网络视听节目精品创作传播工程”扶持项目等选题创作并播出的优秀网络微短剧，给予一次性奖励10万元；对获得吉林省广电局优秀网络视听节目的，给予一次性奖励5万元。</w:t>
      </w:r>
    </w:p>
    <w:p w14:paraId="2FC4F5EF">
      <w:pPr>
        <w:spacing w:line="600" w:lineRule="exact"/>
        <w:ind w:firstLine="643" w:firstLineChars="200"/>
        <w:rPr>
          <w:rFonts w:hint="eastAsia" w:ascii="仿宋_GB2312" w:eastAsia="仿宋_GB2312" w:cs="仿宋_GB2312"/>
          <w:b/>
          <w:bCs/>
          <w:color w:val="000000"/>
          <w:sz w:val="32"/>
          <w:szCs w:val="32"/>
          <w:highlight w:val="none"/>
          <w:lang w:val="en-US" w:eastAsia="zh-CN"/>
        </w:rPr>
      </w:pPr>
      <w:r>
        <w:rPr>
          <w:rFonts w:hint="eastAsia" w:ascii="仿宋_GB2312" w:eastAsia="仿宋_GB2312" w:cs="仿宋_GB2312"/>
          <w:b/>
          <w:bCs/>
          <w:color w:val="000000"/>
          <w:sz w:val="32"/>
          <w:szCs w:val="32"/>
          <w:highlight w:val="none"/>
          <w:lang w:val="en-US" w:eastAsia="zh-CN"/>
        </w:rPr>
        <w:t>二、申报条件</w:t>
      </w:r>
    </w:p>
    <w:p w14:paraId="0A265AC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（一）企业是指在净月高新区经营的影视企业；</w:t>
      </w:r>
    </w:p>
    <w:p w14:paraId="45EB565E">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eastAsia="仿宋_GB2312" w:cs="仿宋_GB2312"/>
          <w:color w:val="000000"/>
          <w:sz w:val="32"/>
          <w:szCs w:val="32"/>
          <w:highlight w:val="none"/>
          <w:lang w:eastAsia="zh-CN"/>
        </w:rPr>
        <w:t>网络微短剧须在</w:t>
      </w:r>
      <w:r>
        <w:rPr>
          <w:rFonts w:hint="eastAsia" w:ascii="仿宋_GB2312" w:eastAsia="仿宋_GB2312" w:cs="仿宋_GB2312"/>
          <w:color w:val="000000"/>
          <w:sz w:val="32"/>
          <w:szCs w:val="32"/>
          <w:highlight w:val="none"/>
        </w:rPr>
        <w:t>吉林省进行备案</w:t>
      </w:r>
      <w:r>
        <w:rPr>
          <w:rFonts w:hint="eastAsia" w:ascii="仿宋_GB2312" w:eastAsia="仿宋_GB2312" w:cs="仿宋_GB2312"/>
          <w:color w:val="000000"/>
          <w:sz w:val="32"/>
          <w:szCs w:val="32"/>
          <w:highlight w:val="none"/>
          <w:lang w:val="en-US" w:eastAsia="zh-CN"/>
        </w:rPr>
        <w:t>立项</w:t>
      </w:r>
      <w:r>
        <w:rPr>
          <w:rFonts w:hint="eastAsia" w:ascii="仿宋_GB2312" w:eastAsia="仿宋_GB2312" w:cs="仿宋_GB2312"/>
          <w:color w:val="000000"/>
          <w:sz w:val="32"/>
          <w:szCs w:val="32"/>
          <w:highlight w:val="none"/>
        </w:rPr>
        <w:t>；</w:t>
      </w:r>
    </w:p>
    <w:p w14:paraId="4744016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（三）剧目须</w:t>
      </w:r>
      <w:r>
        <w:rPr>
          <w:rFonts w:hint="default" w:ascii="仿宋_GB2312" w:hAnsi="仿宋_GB2312" w:eastAsia="仿宋_GB2312" w:cs="仿宋_GB2312"/>
          <w:sz w:val="32"/>
          <w:szCs w:val="32"/>
          <w:lang w:val="en-US" w:eastAsia="zh-CN"/>
        </w:rPr>
        <w:t>取得</w:t>
      </w:r>
      <w:r>
        <w:rPr>
          <w:rFonts w:hint="eastAsia" w:ascii="仿宋_GB2312" w:hAnsi="仿宋_GB2312" w:eastAsia="仿宋_GB2312" w:cs="仿宋_GB2312"/>
          <w:sz w:val="32"/>
          <w:szCs w:val="32"/>
          <w:lang w:val="en-US" w:eastAsia="zh-CN"/>
        </w:rPr>
        <w:t>《网络剧片发行许可证》；</w:t>
      </w:r>
    </w:p>
    <w:p w14:paraId="398A0AC9">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（四）网络微短剧</w:t>
      </w:r>
      <w:r>
        <w:rPr>
          <w:rFonts w:hint="default" w:ascii="仿宋_GB2312" w:hAnsi="仿宋_GB2312" w:eastAsia="仿宋_GB2312" w:cs="仿宋_GB2312"/>
          <w:sz w:val="32"/>
          <w:szCs w:val="32"/>
          <w:lang w:val="en-US" w:eastAsia="zh-CN"/>
        </w:rPr>
        <w:t>已通过网络视频平台进行播放</w:t>
      </w:r>
      <w:r>
        <w:rPr>
          <w:rFonts w:hint="eastAsia" w:ascii="仿宋_GB2312" w:hAnsi="仿宋_GB2312" w:eastAsia="仿宋_GB2312" w:cs="仿宋_GB2312"/>
          <w:sz w:val="32"/>
          <w:szCs w:val="32"/>
          <w:lang w:val="en-US" w:eastAsia="zh-CN"/>
        </w:rPr>
        <w:t>。</w:t>
      </w:r>
    </w:p>
    <w:p w14:paraId="02DF1130">
      <w:pPr>
        <w:spacing w:line="600" w:lineRule="exact"/>
        <w:ind w:firstLine="643" w:firstLineChars="200"/>
        <w:rPr>
          <w:rFonts w:hint="eastAsia" w:ascii="仿宋_GB2312" w:eastAsia="仿宋_GB2312" w:cs="仿宋_GB2312"/>
          <w:b/>
          <w:bCs/>
          <w:color w:val="000000"/>
          <w:sz w:val="32"/>
          <w:szCs w:val="32"/>
          <w:highlight w:val="none"/>
          <w:lang w:val="en-US" w:eastAsia="zh-CN"/>
        </w:rPr>
      </w:pPr>
      <w:r>
        <w:rPr>
          <w:rFonts w:hint="eastAsia" w:ascii="仿宋_GB2312" w:eastAsia="仿宋_GB2312" w:cs="仿宋_GB2312"/>
          <w:b/>
          <w:bCs/>
          <w:color w:val="000000"/>
          <w:sz w:val="32"/>
          <w:szCs w:val="32"/>
          <w:highlight w:val="none"/>
          <w:lang w:val="en-US" w:eastAsia="zh-CN"/>
        </w:rPr>
        <w:t>三、申报材料</w:t>
      </w:r>
    </w:p>
    <w:p w14:paraId="2D5ED881">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（一）影视政策奖励资金申请表（原件，按样本填写）；</w:t>
      </w:r>
    </w:p>
    <w:p w14:paraId="159C7C06">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）申报主体营业执照副本（复印件）；</w:t>
      </w:r>
    </w:p>
    <w:p w14:paraId="24AB9CB9">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（三）网络微短剧规划备案号（复印件）；</w:t>
      </w:r>
    </w:p>
    <w:p w14:paraId="7FF3A27A">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US" w:eastAsia="zh-CN"/>
        </w:rPr>
        <w:t>）统计关系证明（原件）；</w:t>
      </w:r>
    </w:p>
    <w:p w14:paraId="27BF8714">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（五）获奖（获评、列入、获得）证明（复印件）；</w:t>
      </w:r>
    </w:p>
    <w:p w14:paraId="19D3FC23">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（六）网络剧片发行许可证（复印件）；</w:t>
      </w:r>
    </w:p>
    <w:p w14:paraId="598F383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（七）播放证明（播放照片、平台截图等）。</w:t>
      </w:r>
    </w:p>
    <w:p w14:paraId="7FFC47F1">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注：以上材料一式两份，提供复印件需加盖公章，装订成册（胶装A4规格）。</w:t>
      </w:r>
    </w:p>
    <w:p w14:paraId="1A1F398F">
      <w:pPr>
        <w:numPr>
          <w:ilvl w:val="0"/>
          <w:numId w:val="0"/>
        </w:num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第十条 鼓励网络微短剧出海</w:t>
      </w:r>
    </w:p>
    <w:p w14:paraId="677F7009">
      <w:pPr>
        <w:spacing w:line="600" w:lineRule="exact"/>
        <w:ind w:firstLine="643" w:firstLineChars="200"/>
        <w:rPr>
          <w:rFonts w:hint="eastAsia" w:ascii="仿宋_GB2312" w:eastAsia="仿宋_GB2312" w:cs="仿宋_GB2312"/>
          <w:b/>
          <w:bCs/>
          <w:color w:val="000000"/>
          <w:sz w:val="32"/>
          <w:szCs w:val="32"/>
          <w:highlight w:val="none"/>
          <w:lang w:val="en-US" w:eastAsia="zh-CN"/>
        </w:rPr>
      </w:pPr>
      <w:r>
        <w:rPr>
          <w:rFonts w:hint="eastAsia" w:ascii="仿宋_GB2312" w:eastAsia="仿宋_GB2312" w:cs="仿宋_GB2312"/>
          <w:b/>
          <w:bCs/>
          <w:color w:val="000000"/>
          <w:sz w:val="32"/>
          <w:szCs w:val="32"/>
          <w:highlight w:val="none"/>
          <w:lang w:val="en-US" w:eastAsia="zh-CN"/>
        </w:rPr>
        <w:t>一、兑现标准</w:t>
      </w:r>
    </w:p>
    <w:p w14:paraId="3A582E02">
      <w:pPr>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lang w:val="en-US" w:eastAsia="zh-CN"/>
        </w:rPr>
        <w:t>一）影都企业作为第一出品方制作的网络微短剧因文化出海产生的翻译制作费用补助50%，单个企业最高补助50万元；</w:t>
      </w:r>
    </w:p>
    <w:p w14:paraId="795778CE">
      <w:pPr>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lang w:val="en-US" w:eastAsia="zh-CN"/>
        </w:rPr>
        <w:t>影都企业作为第一出品方制作的网络微短剧版权海外交易，按照剧片交易金额的10%给予第一出品方补助，单个企业每年补助总额度最高不超过50万元</w:t>
      </w:r>
      <w:r>
        <w:rPr>
          <w:rFonts w:hint="eastAsia" w:ascii="仿宋_GB2312" w:hAnsi="仿宋_GB2312" w:eastAsia="仿宋_GB2312" w:cs="仿宋_GB2312"/>
          <w:sz w:val="32"/>
          <w:szCs w:val="32"/>
          <w:highlight w:val="none"/>
          <w:lang w:val="en-US" w:eastAsia="zh-CN"/>
        </w:rPr>
        <w:t>。</w:t>
      </w:r>
    </w:p>
    <w:p w14:paraId="250B5DDB">
      <w:pPr>
        <w:spacing w:line="600" w:lineRule="exact"/>
        <w:ind w:firstLine="643" w:firstLineChars="200"/>
        <w:rPr>
          <w:rFonts w:hint="eastAsia" w:ascii="仿宋_GB2312" w:eastAsia="仿宋_GB2312" w:cs="仿宋_GB2312"/>
          <w:b/>
          <w:bCs/>
          <w:color w:val="000000"/>
          <w:sz w:val="32"/>
          <w:szCs w:val="32"/>
          <w:highlight w:val="none"/>
          <w:lang w:val="en-US" w:eastAsia="zh-CN"/>
        </w:rPr>
      </w:pPr>
      <w:r>
        <w:rPr>
          <w:rFonts w:hint="eastAsia" w:ascii="仿宋_GB2312" w:eastAsia="仿宋_GB2312" w:cs="仿宋_GB2312"/>
          <w:b/>
          <w:bCs/>
          <w:color w:val="000000"/>
          <w:sz w:val="32"/>
          <w:szCs w:val="32"/>
          <w:highlight w:val="none"/>
          <w:lang w:val="en-US" w:eastAsia="zh-CN"/>
        </w:rPr>
        <w:t>二、申报条件</w:t>
      </w:r>
    </w:p>
    <w:p w14:paraId="3913D5B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（一）企业是指在净月高新区经营的影视企业；</w:t>
      </w:r>
    </w:p>
    <w:p w14:paraId="2B0BEACF">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eastAsia="仿宋_GB2312" w:cs="仿宋_GB2312"/>
          <w:color w:val="000000"/>
          <w:sz w:val="32"/>
          <w:szCs w:val="32"/>
          <w:highlight w:val="none"/>
          <w:lang w:eastAsia="zh-CN"/>
        </w:rPr>
        <w:t>网络微短剧须在</w:t>
      </w:r>
      <w:r>
        <w:rPr>
          <w:rFonts w:hint="eastAsia" w:ascii="仿宋_GB2312" w:eastAsia="仿宋_GB2312" w:cs="仿宋_GB2312"/>
          <w:color w:val="000000"/>
          <w:sz w:val="32"/>
          <w:szCs w:val="32"/>
          <w:highlight w:val="none"/>
        </w:rPr>
        <w:t>吉林省进行备案</w:t>
      </w:r>
      <w:r>
        <w:rPr>
          <w:rFonts w:hint="eastAsia" w:ascii="仿宋_GB2312" w:eastAsia="仿宋_GB2312" w:cs="仿宋_GB2312"/>
          <w:color w:val="000000"/>
          <w:sz w:val="32"/>
          <w:szCs w:val="32"/>
          <w:highlight w:val="none"/>
          <w:lang w:val="en-US" w:eastAsia="zh-CN"/>
        </w:rPr>
        <w:t>立项</w:t>
      </w:r>
      <w:r>
        <w:rPr>
          <w:rFonts w:hint="eastAsia" w:ascii="仿宋_GB2312" w:eastAsia="仿宋_GB2312" w:cs="仿宋_GB2312"/>
          <w:color w:val="000000"/>
          <w:sz w:val="32"/>
          <w:szCs w:val="32"/>
          <w:highlight w:val="none"/>
        </w:rPr>
        <w:t>；</w:t>
      </w:r>
    </w:p>
    <w:p w14:paraId="6F47B6F4">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（三）剧目须</w:t>
      </w:r>
      <w:r>
        <w:rPr>
          <w:rFonts w:hint="default" w:ascii="仿宋_GB2312" w:hAnsi="仿宋_GB2312" w:eastAsia="仿宋_GB2312" w:cs="仿宋_GB2312"/>
          <w:sz w:val="32"/>
          <w:szCs w:val="32"/>
          <w:lang w:val="en-US" w:eastAsia="zh-CN"/>
        </w:rPr>
        <w:t>取得</w:t>
      </w:r>
      <w:r>
        <w:rPr>
          <w:rFonts w:hint="eastAsia" w:ascii="仿宋_GB2312" w:hAnsi="仿宋_GB2312" w:eastAsia="仿宋_GB2312" w:cs="仿宋_GB2312"/>
          <w:sz w:val="32"/>
          <w:szCs w:val="32"/>
          <w:lang w:val="en-US" w:eastAsia="zh-CN"/>
        </w:rPr>
        <w:t>《网络剧片发行许可证》；</w:t>
      </w:r>
    </w:p>
    <w:p w14:paraId="4DC777C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（四）网络微短剧</w:t>
      </w:r>
      <w:r>
        <w:rPr>
          <w:rFonts w:hint="default" w:ascii="仿宋_GB2312" w:hAnsi="仿宋_GB2312" w:eastAsia="仿宋_GB2312" w:cs="仿宋_GB2312"/>
          <w:sz w:val="32"/>
          <w:szCs w:val="32"/>
          <w:lang w:val="en-US" w:eastAsia="zh-CN"/>
        </w:rPr>
        <w:t>已通过</w:t>
      </w:r>
      <w:r>
        <w:rPr>
          <w:rFonts w:hint="eastAsia" w:ascii="仿宋_GB2312" w:hAnsi="仿宋_GB2312" w:eastAsia="仿宋_GB2312" w:cs="仿宋_GB2312"/>
          <w:sz w:val="32"/>
          <w:szCs w:val="32"/>
          <w:lang w:val="en-US" w:eastAsia="zh-CN"/>
        </w:rPr>
        <w:t>海外</w:t>
      </w:r>
      <w:r>
        <w:rPr>
          <w:rFonts w:hint="default" w:ascii="仿宋_GB2312" w:hAnsi="仿宋_GB2312" w:eastAsia="仿宋_GB2312" w:cs="仿宋_GB2312"/>
          <w:sz w:val="32"/>
          <w:szCs w:val="32"/>
          <w:lang w:val="en-US" w:eastAsia="zh-CN"/>
        </w:rPr>
        <w:t>网络视频平台进行播放</w:t>
      </w:r>
      <w:r>
        <w:rPr>
          <w:rFonts w:hint="eastAsia" w:ascii="仿宋_GB2312" w:hAnsi="仿宋_GB2312" w:eastAsia="仿宋_GB2312" w:cs="仿宋_GB2312"/>
          <w:sz w:val="32"/>
          <w:szCs w:val="32"/>
          <w:lang w:val="en-US" w:eastAsia="zh-CN"/>
        </w:rPr>
        <w:t>。</w:t>
      </w:r>
    </w:p>
    <w:p w14:paraId="50780E43">
      <w:pPr>
        <w:spacing w:line="600" w:lineRule="exact"/>
        <w:ind w:firstLine="643" w:firstLineChars="200"/>
        <w:rPr>
          <w:rFonts w:hint="eastAsia" w:ascii="仿宋_GB2312" w:eastAsia="仿宋_GB2312" w:cs="仿宋_GB2312"/>
          <w:b/>
          <w:bCs/>
          <w:color w:val="000000"/>
          <w:sz w:val="32"/>
          <w:szCs w:val="32"/>
          <w:highlight w:val="none"/>
          <w:lang w:val="en-US" w:eastAsia="zh-CN"/>
        </w:rPr>
      </w:pPr>
      <w:r>
        <w:rPr>
          <w:rFonts w:hint="eastAsia" w:ascii="仿宋_GB2312" w:eastAsia="仿宋_GB2312" w:cs="仿宋_GB2312"/>
          <w:b/>
          <w:bCs/>
          <w:color w:val="000000"/>
          <w:sz w:val="32"/>
          <w:szCs w:val="32"/>
          <w:highlight w:val="none"/>
          <w:lang w:val="en-US" w:eastAsia="zh-CN"/>
        </w:rPr>
        <w:t>三、申报材料</w:t>
      </w:r>
    </w:p>
    <w:p w14:paraId="05125BE5">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（一）影视政策奖励资金申请表（原件，按样本填写）；</w:t>
      </w:r>
    </w:p>
    <w:p w14:paraId="6D3956B3">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）申报主体营业执照副本（复印件）；</w:t>
      </w:r>
    </w:p>
    <w:p w14:paraId="1E8E1A8A">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（三）网络微短剧规划备案号（复印件）；</w:t>
      </w:r>
    </w:p>
    <w:p w14:paraId="0939AFA2">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US" w:eastAsia="zh-CN"/>
        </w:rPr>
        <w:t>）统计关系证明（原件）；</w:t>
      </w:r>
    </w:p>
    <w:p w14:paraId="27FA21FF">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（五）网络剧片发行许可证（复印件）；</w:t>
      </w:r>
    </w:p>
    <w:p w14:paraId="483638FB">
      <w:pPr>
        <w:ind w:firstLine="640" w:firstLineChars="200"/>
        <w:rPr>
          <w:rFonts w:hint="eastAsia" w:ascii="仿宋_GB2312" w:eastAsia="仿宋_GB2312" w:cs="仿宋_GB2312"/>
          <w:color w:val="000000"/>
          <w:sz w:val="32"/>
          <w:szCs w:val="32"/>
          <w:highlight w:val="none"/>
          <w:lang w:eastAsia="zh-CN"/>
        </w:rPr>
      </w:pPr>
      <w:r>
        <w:rPr>
          <w:rFonts w:hint="eastAsia" w:ascii="仿宋_GB2312" w:hAnsi="仿宋_GB2312" w:eastAsia="仿宋_GB2312" w:cs="仿宋_GB2312"/>
          <w:sz w:val="32"/>
          <w:szCs w:val="32"/>
          <w:lang w:val="en-US" w:eastAsia="zh-CN"/>
        </w:rPr>
        <w:t>（六）申报第（一）项的，需提供译制费用证明</w:t>
      </w:r>
      <w:r>
        <w:rPr>
          <w:rFonts w:hint="eastAsia" w:ascii="仿宋_GB2312" w:eastAsia="仿宋_GB2312" w:cs="仿宋_GB2312"/>
          <w:color w:val="000000"/>
          <w:sz w:val="32"/>
          <w:szCs w:val="32"/>
          <w:highlight w:val="none"/>
        </w:rPr>
        <w:t>，具体包括合同、发票、银行流水等（复印件）</w:t>
      </w:r>
      <w:r>
        <w:rPr>
          <w:rFonts w:hint="eastAsia" w:ascii="仿宋_GB2312" w:eastAsia="仿宋_GB2312" w:cs="仿宋_GB2312"/>
          <w:color w:val="000000"/>
          <w:sz w:val="32"/>
          <w:szCs w:val="32"/>
          <w:highlight w:val="none"/>
          <w:lang w:eastAsia="zh-CN"/>
        </w:rPr>
        <w:t>；</w:t>
      </w:r>
    </w:p>
    <w:p w14:paraId="6D620008">
      <w:pPr>
        <w:ind w:firstLine="640" w:firstLineChars="200"/>
        <w:rPr>
          <w:rFonts w:hint="eastAsia" w:ascii="仿宋_GB2312" w:eastAsia="仿宋_GB2312" w:cs="仿宋_GB2312"/>
          <w:bCs/>
          <w:color w:val="000000"/>
          <w:sz w:val="32"/>
          <w:szCs w:val="32"/>
          <w:highlight w:val="none"/>
          <w:lang w:eastAsia="zh-CN"/>
        </w:rPr>
      </w:pPr>
      <w:r>
        <w:rPr>
          <w:rFonts w:hint="eastAsia" w:ascii="仿宋_GB2312" w:eastAsia="仿宋_GB2312" w:cs="仿宋_GB2312"/>
          <w:color w:val="000000"/>
          <w:sz w:val="32"/>
          <w:szCs w:val="32"/>
          <w:highlight w:val="none"/>
          <w:lang w:eastAsia="zh-CN"/>
        </w:rPr>
        <w:t>（七）申报第（二）项的，需提供</w:t>
      </w:r>
      <w:r>
        <w:rPr>
          <w:rFonts w:hint="eastAsia" w:ascii="仿宋_GB2312" w:eastAsia="仿宋_GB2312" w:cs="仿宋_GB2312"/>
          <w:bCs/>
          <w:color w:val="000000"/>
          <w:sz w:val="32"/>
          <w:szCs w:val="32"/>
          <w:highlight w:val="none"/>
          <w:lang w:eastAsia="zh-CN"/>
        </w:rPr>
        <w:t>交易</w:t>
      </w:r>
      <w:r>
        <w:rPr>
          <w:rFonts w:hint="eastAsia" w:ascii="仿宋_GB2312" w:eastAsia="仿宋_GB2312" w:cs="仿宋_GB2312"/>
          <w:bCs/>
          <w:color w:val="000000"/>
          <w:sz w:val="32"/>
          <w:szCs w:val="32"/>
          <w:highlight w:val="none"/>
        </w:rPr>
        <w:t>合同</w:t>
      </w:r>
      <w:r>
        <w:rPr>
          <w:rFonts w:hint="eastAsia" w:ascii="仿宋_GB2312" w:eastAsia="仿宋_GB2312" w:cs="仿宋_GB2312"/>
          <w:bCs/>
          <w:color w:val="000000"/>
          <w:sz w:val="32"/>
          <w:szCs w:val="32"/>
          <w:highlight w:val="none"/>
          <w:lang w:val="en-US" w:eastAsia="zh-CN"/>
        </w:rPr>
        <w:t>及对应的</w:t>
      </w:r>
      <w:r>
        <w:rPr>
          <w:rFonts w:hint="eastAsia" w:ascii="仿宋_GB2312" w:eastAsia="仿宋_GB2312" w:cs="仿宋_GB2312"/>
          <w:color w:val="000000"/>
          <w:sz w:val="32"/>
          <w:szCs w:val="32"/>
          <w:highlight w:val="none"/>
        </w:rPr>
        <w:t>发票、银行流水等</w:t>
      </w:r>
      <w:r>
        <w:rPr>
          <w:rFonts w:hint="eastAsia" w:ascii="仿宋_GB2312" w:eastAsia="仿宋_GB2312" w:cs="仿宋_GB2312"/>
          <w:bCs/>
          <w:color w:val="000000"/>
          <w:sz w:val="32"/>
          <w:szCs w:val="32"/>
          <w:highlight w:val="none"/>
        </w:rPr>
        <w:t>（复印件）</w:t>
      </w:r>
      <w:r>
        <w:rPr>
          <w:rFonts w:hint="eastAsia" w:ascii="仿宋_GB2312" w:eastAsia="仿宋_GB2312" w:cs="仿宋_GB2312"/>
          <w:bCs/>
          <w:color w:val="000000"/>
          <w:sz w:val="32"/>
          <w:szCs w:val="32"/>
          <w:highlight w:val="none"/>
          <w:lang w:eastAsia="zh-CN"/>
        </w:rPr>
        <w:t>。</w:t>
      </w:r>
    </w:p>
    <w:p w14:paraId="02B279A7">
      <w:pPr>
        <w:adjustRightInd w:val="0"/>
        <w:snapToGrid w:val="0"/>
        <w:spacing w:line="560" w:lineRule="exact"/>
        <w:ind w:firstLine="643" w:firstLineChars="200"/>
        <w:rPr>
          <w:rFonts w:hint="eastAsia" w:ascii="黑体" w:hAnsi="黑体" w:eastAsia="黑体" w:cs="黑体"/>
          <w:b/>
          <w:bCs/>
          <w:sz w:val="32"/>
          <w:szCs w:val="32"/>
          <w:highlight w:val="none"/>
          <w:lang w:val="en-US" w:eastAsia="zh-CN"/>
        </w:rPr>
      </w:pPr>
      <w:r>
        <w:rPr>
          <w:rFonts w:hint="eastAsia" w:ascii="黑体" w:eastAsia="黑体" w:cs="黑体"/>
          <w:b/>
          <w:bCs/>
          <w:color w:val="000000"/>
          <w:sz w:val="32"/>
          <w:szCs w:val="32"/>
          <w:highlight w:val="none"/>
          <w:lang w:val="en-US" w:eastAsia="zh-CN"/>
        </w:rPr>
        <w:t xml:space="preserve">第十一条 </w:t>
      </w:r>
      <w:r>
        <w:rPr>
          <w:rFonts w:hint="eastAsia" w:ascii="黑体" w:hAnsi="黑体" w:eastAsia="黑体" w:cs="黑体"/>
          <w:b/>
          <w:bCs/>
          <w:sz w:val="32"/>
          <w:szCs w:val="32"/>
          <w:highlight w:val="none"/>
          <w:lang w:val="en-US" w:eastAsia="zh-CN"/>
        </w:rPr>
        <w:t>鼓励承接大型微短剧活动</w:t>
      </w:r>
    </w:p>
    <w:p w14:paraId="363189EF">
      <w:pPr>
        <w:adjustRightInd w:val="0"/>
        <w:snapToGrid w:val="0"/>
        <w:spacing w:line="560" w:lineRule="exact"/>
        <w:ind w:firstLine="643" w:firstLineChars="200"/>
        <w:rPr>
          <w:rFonts w:hint="eastAsia" w:ascii="仿宋_GB2312" w:hAnsi="仿宋_GB2312" w:eastAsia="仿宋_GB2312" w:cs="仿宋_GB2312"/>
          <w:kern w:val="0"/>
          <w:sz w:val="32"/>
          <w:szCs w:val="32"/>
        </w:rPr>
      </w:pPr>
      <w:r>
        <w:rPr>
          <w:rFonts w:hint="eastAsia" w:ascii="仿宋_GB2312" w:eastAsia="仿宋_GB2312" w:cs="仿宋_GB2312"/>
          <w:b/>
          <w:bCs/>
          <w:color w:val="000000"/>
          <w:sz w:val="32"/>
          <w:szCs w:val="32"/>
          <w:highlight w:val="none"/>
          <w:lang w:val="en-US" w:eastAsia="zh-CN"/>
        </w:rPr>
        <w:t>一、兑现标准</w:t>
      </w:r>
    </w:p>
    <w:p w14:paraId="2D4716DB">
      <w:pPr>
        <w:adjustRightInd w:val="0"/>
        <w:snapToGrid w:val="0"/>
        <w:spacing w:line="56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支持</w:t>
      </w:r>
      <w:r>
        <w:rPr>
          <w:rFonts w:hint="eastAsia" w:ascii="仿宋_GB2312" w:hAnsi="仿宋_GB2312" w:eastAsia="仿宋_GB2312" w:cs="仿宋_GB2312"/>
          <w:kern w:val="0"/>
          <w:sz w:val="32"/>
          <w:szCs w:val="32"/>
          <w:lang w:val="en-US" w:eastAsia="zh-CN"/>
        </w:rPr>
        <w:t>影都</w:t>
      </w:r>
      <w:r>
        <w:rPr>
          <w:rFonts w:hint="eastAsia" w:ascii="仿宋_GB2312" w:hAnsi="仿宋_GB2312" w:eastAsia="仿宋_GB2312" w:cs="仿宋_GB2312"/>
          <w:kern w:val="0"/>
          <w:sz w:val="32"/>
          <w:szCs w:val="32"/>
        </w:rPr>
        <w:t>影视机构</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社会组织</w:t>
      </w:r>
      <w:r>
        <w:rPr>
          <w:rFonts w:hint="eastAsia" w:ascii="仿宋_GB2312" w:hAnsi="仿宋_GB2312" w:eastAsia="仿宋_GB2312" w:cs="仿宋_GB2312"/>
          <w:kern w:val="0"/>
          <w:sz w:val="32"/>
          <w:szCs w:val="32"/>
          <w:lang w:val="en-US" w:eastAsia="zh-CN"/>
        </w:rPr>
        <w:t>在影都举办</w:t>
      </w:r>
      <w:r>
        <w:rPr>
          <w:rFonts w:hint="eastAsia" w:ascii="仿宋_GB2312" w:hAnsi="仿宋_GB2312" w:eastAsia="仿宋_GB2312" w:cs="仿宋_GB2312"/>
          <w:kern w:val="0"/>
          <w:sz w:val="32"/>
          <w:szCs w:val="32"/>
        </w:rPr>
        <w:t>大型</w:t>
      </w:r>
      <w:r>
        <w:rPr>
          <w:rFonts w:hint="eastAsia" w:ascii="仿宋_GB2312" w:hAnsi="仿宋_GB2312" w:eastAsia="仿宋_GB2312" w:cs="仿宋_GB2312"/>
          <w:kern w:val="0"/>
          <w:sz w:val="32"/>
          <w:szCs w:val="32"/>
          <w:lang w:val="en-US" w:eastAsia="zh-CN"/>
        </w:rPr>
        <w:t>网络</w:t>
      </w:r>
      <w:r>
        <w:rPr>
          <w:rFonts w:hint="eastAsia" w:ascii="仿宋_GB2312" w:hAnsi="仿宋_GB2312" w:eastAsia="仿宋_GB2312" w:cs="仿宋_GB2312"/>
          <w:kern w:val="0"/>
          <w:sz w:val="32"/>
          <w:szCs w:val="32"/>
        </w:rPr>
        <w:t>微短剧相关活动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对围绕微短剧剧本创作、动漫游戏制作等主题内容，且</w:t>
      </w:r>
      <w:r>
        <w:rPr>
          <w:rFonts w:hint="eastAsia" w:ascii="仿宋_GB2312" w:hAnsi="仿宋_GB2312" w:eastAsia="仿宋_GB2312" w:cs="仿宋_GB2312"/>
          <w:kern w:val="0"/>
          <w:sz w:val="32"/>
          <w:szCs w:val="32"/>
        </w:rPr>
        <w:t>对</w:t>
      </w:r>
      <w:r>
        <w:rPr>
          <w:rFonts w:hint="eastAsia" w:ascii="仿宋_GB2312" w:hAnsi="仿宋_GB2312" w:eastAsia="仿宋_GB2312" w:cs="仿宋_GB2312"/>
          <w:kern w:val="0"/>
          <w:sz w:val="32"/>
          <w:szCs w:val="32"/>
          <w:lang w:val="en-US" w:eastAsia="zh-CN"/>
        </w:rPr>
        <w:t>影都影视产业</w:t>
      </w:r>
      <w:r>
        <w:rPr>
          <w:rFonts w:hint="eastAsia" w:ascii="仿宋_GB2312" w:hAnsi="仿宋_GB2312" w:eastAsia="仿宋_GB2312" w:cs="仿宋_GB2312"/>
          <w:kern w:val="0"/>
          <w:sz w:val="32"/>
          <w:szCs w:val="32"/>
        </w:rPr>
        <w:t>具有一定宣传影响力的，对主办方或承办方在</w:t>
      </w:r>
      <w:r>
        <w:rPr>
          <w:rFonts w:hint="eastAsia" w:ascii="仿宋_GB2312" w:hAnsi="仿宋_GB2312" w:eastAsia="仿宋_GB2312" w:cs="仿宋_GB2312"/>
          <w:kern w:val="0"/>
          <w:sz w:val="32"/>
          <w:szCs w:val="32"/>
          <w:lang w:val="en-US" w:eastAsia="zh-CN"/>
        </w:rPr>
        <w:t>吉林省范围内发</w:t>
      </w:r>
      <w:r>
        <w:rPr>
          <w:rFonts w:hint="eastAsia" w:ascii="仿宋_GB2312" w:hAnsi="仿宋_GB2312" w:eastAsia="仿宋_GB2312" w:cs="仿宋_GB2312"/>
          <w:kern w:val="0"/>
          <w:sz w:val="32"/>
          <w:szCs w:val="32"/>
        </w:rPr>
        <w:t>生的场地费、搭建费、食宿费等费用给予补助</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最高不超过100万元</w:t>
      </w:r>
      <w:r>
        <w:rPr>
          <w:rFonts w:hint="eastAsia" w:ascii="仿宋_GB2312" w:hAnsi="仿宋_GB2312" w:eastAsia="仿宋_GB2312" w:cs="仿宋_GB2312"/>
          <w:kern w:val="0"/>
          <w:sz w:val="32"/>
          <w:szCs w:val="32"/>
        </w:rPr>
        <w:t>。</w:t>
      </w:r>
    </w:p>
    <w:p w14:paraId="7F549BEF">
      <w:pPr>
        <w:spacing w:line="600" w:lineRule="exact"/>
        <w:ind w:firstLine="643" w:firstLineChars="200"/>
        <w:rPr>
          <w:rFonts w:hint="eastAsia" w:ascii="仿宋_GB2312" w:eastAsia="仿宋_GB2312" w:cs="仿宋_GB2312"/>
          <w:b/>
          <w:bCs/>
          <w:color w:val="000000"/>
          <w:sz w:val="32"/>
          <w:szCs w:val="32"/>
          <w:highlight w:val="none"/>
          <w:lang w:val="en-US" w:eastAsia="zh-CN"/>
        </w:rPr>
      </w:pPr>
      <w:r>
        <w:rPr>
          <w:rFonts w:hint="eastAsia" w:ascii="仿宋_GB2312" w:eastAsia="仿宋_GB2312" w:cs="仿宋_GB2312"/>
          <w:b/>
          <w:bCs/>
          <w:color w:val="000000"/>
          <w:sz w:val="32"/>
          <w:szCs w:val="32"/>
          <w:highlight w:val="none"/>
          <w:lang w:val="en-US" w:eastAsia="zh-CN"/>
        </w:rPr>
        <w:t>二、申报条件</w:t>
      </w:r>
    </w:p>
    <w:p w14:paraId="68E8716F">
      <w:pPr>
        <w:pStyle w:val="9"/>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w:t>
      </w:r>
      <w:r>
        <w:rPr>
          <w:rFonts w:hint="eastAsia" w:hAnsi="仿宋_GB2312" w:cs="仿宋_GB2312"/>
          <w:color w:val="auto"/>
          <w:kern w:val="0"/>
          <w:sz w:val="32"/>
          <w:szCs w:val="32"/>
          <w:lang w:val="en-US" w:eastAsia="zh-CN"/>
        </w:rPr>
        <w:t>一</w:t>
      </w:r>
      <w:r>
        <w:rPr>
          <w:rFonts w:hint="eastAsia" w:ascii="仿宋_GB2312" w:hAnsi="仿宋_GB2312" w:eastAsia="仿宋_GB2312" w:cs="仿宋_GB2312"/>
          <w:color w:val="auto"/>
          <w:kern w:val="0"/>
          <w:sz w:val="32"/>
          <w:szCs w:val="32"/>
          <w:lang w:val="en-US" w:eastAsia="zh-CN"/>
        </w:rPr>
        <w:t>）活动</w:t>
      </w:r>
      <w:r>
        <w:rPr>
          <w:rFonts w:hint="eastAsia" w:hAnsi="仿宋_GB2312" w:cs="仿宋_GB2312"/>
          <w:color w:val="auto"/>
          <w:kern w:val="0"/>
          <w:sz w:val="32"/>
          <w:szCs w:val="32"/>
          <w:lang w:val="en-US" w:eastAsia="zh-CN"/>
        </w:rPr>
        <w:t>举办</w:t>
      </w:r>
      <w:r>
        <w:rPr>
          <w:rFonts w:hint="eastAsia" w:ascii="仿宋_GB2312" w:hAnsi="仿宋_GB2312" w:eastAsia="仿宋_GB2312" w:cs="仿宋_GB2312"/>
          <w:color w:val="auto"/>
          <w:kern w:val="0"/>
          <w:sz w:val="32"/>
          <w:szCs w:val="32"/>
          <w:lang w:val="en-US" w:eastAsia="zh-CN"/>
        </w:rPr>
        <w:t>地须位于净月高新区，且形成正面宣传影响作用；</w:t>
      </w:r>
    </w:p>
    <w:p w14:paraId="259A2DEB">
      <w:pPr>
        <w:pStyle w:val="9"/>
        <w:ind w:firstLine="640" w:firstLineChars="200"/>
        <w:rPr>
          <w:rFonts w:hint="eastAsia" w:hAnsi="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w:t>
      </w:r>
      <w:r>
        <w:rPr>
          <w:rFonts w:hint="eastAsia" w:hAnsi="仿宋_GB2312" w:cs="仿宋_GB2312"/>
          <w:color w:val="auto"/>
          <w:kern w:val="0"/>
          <w:sz w:val="32"/>
          <w:szCs w:val="32"/>
          <w:lang w:val="en-US" w:eastAsia="zh-CN"/>
        </w:rPr>
        <w:t>二</w:t>
      </w:r>
      <w:r>
        <w:rPr>
          <w:rFonts w:hint="eastAsia" w:ascii="仿宋_GB2312" w:hAnsi="仿宋_GB2312" w:eastAsia="仿宋_GB2312" w:cs="仿宋_GB2312"/>
          <w:color w:val="auto"/>
          <w:kern w:val="0"/>
          <w:sz w:val="32"/>
          <w:szCs w:val="32"/>
          <w:lang w:val="en-US" w:eastAsia="zh-CN"/>
        </w:rPr>
        <w:t>）活动须在影视服务局进行备案</w:t>
      </w:r>
      <w:r>
        <w:rPr>
          <w:rFonts w:hint="eastAsia" w:hAnsi="仿宋_GB2312" w:cs="仿宋_GB2312"/>
          <w:color w:val="auto"/>
          <w:kern w:val="0"/>
          <w:sz w:val="32"/>
          <w:szCs w:val="32"/>
          <w:lang w:val="en-US" w:eastAsia="zh-CN"/>
        </w:rPr>
        <w:t>；</w:t>
      </w:r>
    </w:p>
    <w:p w14:paraId="53B9ADDC">
      <w:pPr>
        <w:pStyle w:val="9"/>
        <w:ind w:firstLine="640" w:firstLineChars="200"/>
        <w:rPr>
          <w:rFonts w:hint="default" w:hAnsi="仿宋_GB2312" w:cs="仿宋_GB2312"/>
          <w:color w:val="auto"/>
          <w:kern w:val="0"/>
          <w:sz w:val="32"/>
          <w:szCs w:val="32"/>
          <w:lang w:val="en-US" w:eastAsia="zh-CN"/>
        </w:rPr>
      </w:pPr>
      <w:r>
        <w:rPr>
          <w:rFonts w:hint="eastAsia" w:hAnsi="仿宋_GB2312" w:cs="仿宋_GB2312"/>
          <w:color w:val="auto"/>
          <w:kern w:val="0"/>
          <w:sz w:val="32"/>
          <w:szCs w:val="32"/>
          <w:lang w:val="en-US" w:eastAsia="zh-CN"/>
        </w:rPr>
        <w:t>（三）活动</w:t>
      </w:r>
      <w:r>
        <w:rPr>
          <w:rFonts w:hint="eastAsia" w:ascii="仿宋_GB2312" w:hAnsi="Calibri" w:eastAsia="仿宋_GB2312" w:cs="仿宋_GB2312"/>
          <w:color w:val="000000"/>
          <w:sz w:val="32"/>
          <w:szCs w:val="32"/>
          <w:highlight w:val="none"/>
          <w:lang w:val="en-US" w:eastAsia="zh-CN"/>
        </w:rPr>
        <w:t>补贴额度</w:t>
      </w:r>
      <w:r>
        <w:rPr>
          <w:rFonts w:hint="eastAsia" w:hAnsi="Calibri" w:cs="仿宋_GB2312"/>
          <w:color w:val="000000"/>
          <w:sz w:val="32"/>
          <w:szCs w:val="32"/>
          <w:highlight w:val="none"/>
          <w:lang w:val="en-US" w:eastAsia="zh-CN"/>
        </w:rPr>
        <w:t>=100万</w:t>
      </w:r>
      <w:r>
        <w:rPr>
          <w:rFonts w:hint="eastAsia" w:ascii="仿宋_GB2312" w:hAnsi="Calibri" w:eastAsia="仿宋_GB2312" w:cs="仿宋_GB2312"/>
          <w:color w:val="000000"/>
          <w:sz w:val="32"/>
          <w:szCs w:val="32"/>
          <w:highlight w:val="none"/>
          <w:lang w:val="en-US" w:eastAsia="zh-CN"/>
        </w:rPr>
        <w:t>×</w:t>
      </w:r>
      <w:r>
        <w:rPr>
          <w:rFonts w:hint="eastAsia" w:hAnsi="Calibri" w:cs="仿宋_GB2312"/>
          <w:color w:val="000000"/>
          <w:sz w:val="32"/>
          <w:szCs w:val="32"/>
          <w:highlight w:val="none"/>
          <w:lang w:val="en-US" w:eastAsia="zh-CN"/>
        </w:rPr>
        <w:t>系数。由第三方机构根据活动规模、知名度、影响力和对当地的社会经济拉动进行等级评定。分为A、B、C、D四个级别，系数分别为1、0.5、0.3、0.1。</w:t>
      </w:r>
    </w:p>
    <w:p w14:paraId="0A378070">
      <w:pPr>
        <w:spacing w:line="600" w:lineRule="exact"/>
        <w:ind w:firstLine="643" w:firstLineChars="200"/>
        <w:rPr>
          <w:rFonts w:hint="eastAsia" w:ascii="仿宋_GB2312" w:eastAsia="仿宋_GB2312" w:cs="仿宋_GB2312"/>
          <w:b/>
          <w:bCs/>
          <w:color w:val="000000"/>
          <w:sz w:val="32"/>
          <w:szCs w:val="32"/>
          <w:highlight w:val="none"/>
          <w:lang w:val="en-US" w:eastAsia="zh-CN"/>
        </w:rPr>
      </w:pPr>
      <w:r>
        <w:rPr>
          <w:rFonts w:hint="eastAsia" w:ascii="仿宋_GB2312" w:eastAsia="仿宋_GB2312" w:cs="仿宋_GB2312"/>
          <w:b/>
          <w:bCs/>
          <w:color w:val="000000"/>
          <w:sz w:val="32"/>
          <w:szCs w:val="32"/>
          <w:highlight w:val="none"/>
          <w:lang w:val="en-US" w:eastAsia="zh-CN"/>
        </w:rPr>
        <w:t>三、申报材料</w:t>
      </w:r>
    </w:p>
    <w:p w14:paraId="689934A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（一）影视政策补助资金申请表（原件，按样本填写）；</w:t>
      </w:r>
    </w:p>
    <w:p w14:paraId="084F5889">
      <w:pPr>
        <w:pStyle w:val="9"/>
        <w:ind w:firstLine="640" w:firstLineChars="200"/>
        <w:rPr>
          <w:rFonts w:hint="default"/>
          <w:lang w:val="en-US" w:eastAsia="zh-CN"/>
        </w:rPr>
      </w:pPr>
      <w:r>
        <w:rPr>
          <w:rFonts w:hint="eastAsia" w:ascii="仿宋_GB2312" w:hAnsi="仿宋_GB2312" w:eastAsia="仿宋_GB2312" w:cs="仿宋_GB2312"/>
          <w:sz w:val="32"/>
          <w:szCs w:val="32"/>
          <w:lang w:val="en-US" w:eastAsia="zh-CN"/>
        </w:rPr>
        <w:t>（二）活动</w:t>
      </w:r>
      <w:r>
        <w:rPr>
          <w:rFonts w:hint="eastAsia" w:hAnsi="仿宋_GB2312" w:cs="仿宋_GB2312"/>
          <w:sz w:val="32"/>
          <w:szCs w:val="32"/>
          <w:lang w:val="en-US" w:eastAsia="zh-CN"/>
        </w:rPr>
        <w:t>整体</w:t>
      </w:r>
      <w:r>
        <w:rPr>
          <w:rFonts w:hint="eastAsia" w:ascii="仿宋_GB2312" w:hAnsi="仿宋_GB2312" w:eastAsia="仿宋_GB2312" w:cs="仿宋_GB2312"/>
          <w:sz w:val="32"/>
          <w:szCs w:val="32"/>
          <w:lang w:val="en-US" w:eastAsia="zh-CN"/>
        </w:rPr>
        <w:t>方案</w:t>
      </w:r>
      <w:r>
        <w:rPr>
          <w:rFonts w:hint="eastAsia" w:hAnsi="仿宋_GB2312" w:cs="仿宋_GB2312"/>
          <w:sz w:val="32"/>
          <w:szCs w:val="32"/>
          <w:lang w:val="en-US" w:eastAsia="zh-CN"/>
        </w:rPr>
        <w:t>（复印件）；</w:t>
      </w:r>
    </w:p>
    <w:p w14:paraId="36365B3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（三）活动费用汇总明细表（原件，按样本填写）；</w:t>
      </w:r>
    </w:p>
    <w:p w14:paraId="004EE619">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（四）发票（复印件，按照制作配套费用汇总明细表顺序附后）；</w:t>
      </w:r>
    </w:p>
    <w:p w14:paraId="10D8346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（五）申报主体营业执照副本（复印件）。</w:t>
      </w:r>
    </w:p>
    <w:p w14:paraId="69EAAB40">
      <w:pPr>
        <w:spacing w:line="600" w:lineRule="exact"/>
        <w:ind w:left="0" w:firstLine="643" w:firstLineChars="200"/>
        <w:jc w:val="left"/>
        <w:rPr>
          <w:rFonts w:hint="eastAsia" w:ascii="仿宋_GB2312" w:eastAsia="仿宋_GB2312" w:cs="仿宋_GB2312"/>
          <w:color w:val="000000"/>
          <w:sz w:val="32"/>
          <w:szCs w:val="32"/>
          <w:highlight w:val="none"/>
        </w:rPr>
      </w:pPr>
      <w:r>
        <w:rPr>
          <w:rFonts w:hint="eastAsia" w:ascii="黑体" w:eastAsia="黑体" w:cs="黑体"/>
          <w:b/>
          <w:bCs/>
          <w:color w:val="000000"/>
          <w:sz w:val="32"/>
          <w:szCs w:val="32"/>
          <w:highlight w:val="none"/>
          <w:lang w:val="en-US" w:eastAsia="zh-CN"/>
        </w:rPr>
        <w:t xml:space="preserve">第十二条 </w:t>
      </w:r>
      <w:r>
        <w:rPr>
          <w:rFonts w:hint="eastAsia" w:ascii="仿宋_GB2312" w:eastAsia="仿宋_GB2312" w:cs="仿宋_GB2312"/>
          <w:color w:val="000000"/>
          <w:sz w:val="32"/>
          <w:szCs w:val="32"/>
          <w:highlight w:val="none"/>
        </w:rPr>
        <w:t>企业或剧组可登录长春市政策服务网上大厅官方网站（https://zc.zsj.changchun.gov.cn）</w:t>
      </w:r>
      <w:r>
        <w:rPr>
          <w:rFonts w:hint="eastAsia" w:ascii="仿宋_GB2312" w:eastAsia="仿宋_GB2312" w:cs="仿宋_GB2312"/>
          <w:color w:val="000000"/>
          <w:sz w:val="32"/>
          <w:szCs w:val="32"/>
          <w:highlight w:val="none"/>
          <w:lang w:val="en-US" w:eastAsia="zh-CN"/>
        </w:rPr>
        <w:t>随时</w:t>
      </w:r>
      <w:r>
        <w:rPr>
          <w:rFonts w:hint="eastAsia" w:ascii="仿宋_GB2312" w:eastAsia="仿宋_GB2312" w:cs="仿宋_GB2312"/>
          <w:color w:val="000000"/>
          <w:sz w:val="32"/>
          <w:szCs w:val="32"/>
          <w:highlight w:val="none"/>
        </w:rPr>
        <w:t>上传申报影视政策奖补资金的相关材料，并将纸质版材料报送至</w:t>
      </w:r>
      <w:r>
        <w:rPr>
          <w:rFonts w:hint="eastAsia" w:ascii="仿宋_GB2312" w:eastAsia="仿宋_GB2312" w:cs="仿宋_GB2312"/>
          <w:color w:val="000000"/>
          <w:sz w:val="32"/>
          <w:szCs w:val="40"/>
          <w:highlight w:val="none"/>
        </w:rPr>
        <w:t>净月高新区政务服务中心</w:t>
      </w:r>
      <w:r>
        <w:rPr>
          <w:rFonts w:hint="eastAsia" w:ascii="仿宋_GB2312" w:eastAsia="仿宋_GB2312" w:cs="仿宋_GB2312"/>
          <w:color w:val="000000"/>
          <w:sz w:val="32"/>
          <w:szCs w:val="32"/>
          <w:highlight w:val="none"/>
        </w:rPr>
        <w:t>政策兑现服务窗口</w:t>
      </w:r>
      <w:r>
        <w:rPr>
          <w:rFonts w:hint="eastAsia"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lang w:val="en-US" w:eastAsia="zh-CN"/>
        </w:rPr>
        <w:t>影视服务局</w:t>
      </w:r>
      <w:r>
        <w:rPr>
          <w:rFonts w:hint="eastAsia" w:ascii="仿宋_GB2312" w:eastAsia="仿宋_GB2312" w:cs="仿宋_GB2312"/>
          <w:color w:val="000000"/>
          <w:sz w:val="32"/>
          <w:szCs w:val="32"/>
          <w:highlight w:val="none"/>
        </w:rPr>
        <w:t>负责于</w:t>
      </w:r>
      <w:r>
        <w:rPr>
          <w:rFonts w:hint="eastAsia" w:ascii="仿宋_GB2312" w:eastAsia="仿宋_GB2312" w:cs="仿宋_GB2312"/>
          <w:color w:val="000000"/>
          <w:sz w:val="32"/>
          <w:szCs w:val="32"/>
          <w:highlight w:val="none"/>
          <w:lang w:val="en-US" w:eastAsia="zh-CN"/>
        </w:rPr>
        <w:t>初审结束后20个工作日内</w:t>
      </w:r>
      <w:r>
        <w:rPr>
          <w:rFonts w:hint="eastAsia" w:ascii="仿宋_GB2312" w:eastAsia="仿宋_GB2312" w:cs="仿宋_GB2312"/>
          <w:color w:val="000000"/>
          <w:sz w:val="32"/>
          <w:szCs w:val="32"/>
          <w:highlight w:val="none"/>
        </w:rPr>
        <w:t>完成当次影视政策奖补资金兑现工作。</w:t>
      </w:r>
    </w:p>
    <w:p w14:paraId="281E7E58">
      <w:pPr>
        <w:spacing w:line="600" w:lineRule="exact"/>
        <w:ind w:firstLine="643" w:firstLineChars="200"/>
        <w:jc w:val="left"/>
        <w:rPr>
          <w:rFonts w:hint="eastAsia" w:eastAsia="仿宋_GB2312" w:cs="仿宋_GB2312"/>
          <w:color w:val="000000"/>
          <w:sz w:val="32"/>
          <w:szCs w:val="32"/>
          <w:highlight w:val="none"/>
          <w:lang w:eastAsia="zh-CN"/>
        </w:rPr>
      </w:pPr>
      <w:r>
        <w:rPr>
          <w:rFonts w:hint="eastAsia" w:ascii="仿宋_GB2312" w:eastAsia="仿宋_GB2312" w:cs="仿宋_GB2312"/>
          <w:b/>
          <w:bCs/>
          <w:color w:val="000000"/>
          <w:sz w:val="32"/>
          <w:szCs w:val="32"/>
          <w:highlight w:val="none"/>
        </w:rPr>
        <w:t>申报材料受理地址：</w:t>
      </w:r>
      <w:r>
        <w:rPr>
          <w:rFonts w:hint="eastAsia" w:ascii="仿宋_GB2312" w:eastAsia="仿宋_GB2312" w:cs="仿宋_GB2312"/>
          <w:color w:val="000000"/>
          <w:sz w:val="32"/>
          <w:szCs w:val="40"/>
          <w:highlight w:val="none"/>
        </w:rPr>
        <w:t>长春净月高新区政务服务中心（净月高新区福祉大路1572号）</w:t>
      </w:r>
      <w:r>
        <w:rPr>
          <w:rFonts w:hint="eastAsia" w:ascii="仿宋_GB2312" w:eastAsia="仿宋_GB2312" w:cs="仿宋_GB2312"/>
          <w:color w:val="000000"/>
          <w:sz w:val="32"/>
          <w:szCs w:val="40"/>
          <w:highlight w:val="none"/>
          <w:lang w:eastAsia="zh-CN"/>
        </w:rPr>
        <w:t>；</w:t>
      </w:r>
    </w:p>
    <w:p w14:paraId="46EA3A59">
      <w:pPr>
        <w:pStyle w:val="6"/>
        <w:rPr>
          <w:rFonts w:hint="default" w:ascii="黑体" w:eastAsia="黑体" w:cs="黑体"/>
          <w:b/>
          <w:bCs/>
          <w:color w:val="000000"/>
          <w:sz w:val="32"/>
          <w:szCs w:val="32"/>
          <w:highlight w:val="none"/>
          <w:lang w:val="en-US" w:eastAsia="zh-CN"/>
        </w:rPr>
      </w:pPr>
      <w:r>
        <w:rPr>
          <w:rFonts w:hint="eastAsia" w:ascii="仿宋_GB2312" w:eastAsia="仿宋_GB2312" w:cs="仿宋_GB2312"/>
          <w:b/>
          <w:bCs/>
          <w:color w:val="000000"/>
          <w:sz w:val="32"/>
          <w:szCs w:val="32"/>
          <w:highlight w:val="none"/>
        </w:rPr>
        <w:t>咨询电话</w:t>
      </w:r>
      <w:r>
        <w:rPr>
          <w:rFonts w:hint="eastAsia" w:ascii="仿宋_GB2312" w:eastAsia="仿宋_GB2312" w:cs="仿宋_GB2312"/>
          <w:color w:val="000000"/>
          <w:sz w:val="32"/>
          <w:szCs w:val="32"/>
          <w:highlight w:val="none"/>
        </w:rPr>
        <w:t>：0431—89200199、82696688</w:t>
      </w:r>
      <w:r>
        <w:rPr>
          <w:rFonts w:hint="eastAsia" w:ascii="仿宋_GB2312" w:eastAsia="仿宋_GB2312" w:cs="仿宋_GB2312"/>
          <w:color w:val="000000"/>
          <w:sz w:val="32"/>
          <w:szCs w:val="32"/>
          <w:highlight w:val="none"/>
          <w:lang w:eastAsia="zh-CN"/>
        </w:rPr>
        <w:t>。</w:t>
      </w:r>
    </w:p>
    <w:p w14:paraId="5DB95961">
      <w:pPr>
        <w:pStyle w:val="2"/>
        <w:rPr>
          <w:rFonts w:ascii="仿宋_GB2312" w:eastAsia="仿宋_GB2312" w:cs="仿宋_GB2312"/>
          <w:sz w:val="32"/>
          <w:szCs w:val="32"/>
          <w:highlight w:val="none"/>
        </w:rPr>
      </w:pPr>
      <w:r>
        <w:rPr>
          <w:rFonts w:hint="eastAsia" w:ascii="黑体" w:hAnsi="Calibri" w:eastAsia="黑体" w:cs="黑体"/>
          <w:b/>
          <w:bCs/>
          <w:color w:val="000000"/>
          <w:kern w:val="2"/>
          <w:sz w:val="32"/>
          <w:szCs w:val="32"/>
          <w:highlight w:val="none"/>
          <w:lang w:val="en-US" w:eastAsia="zh-CN" w:bidi="ar-SA"/>
        </w:rPr>
        <w:t>第</w:t>
      </w:r>
      <w:r>
        <w:rPr>
          <w:rFonts w:hint="eastAsia" w:ascii="黑体" w:eastAsia="黑体" w:cs="黑体"/>
          <w:b/>
          <w:bCs/>
          <w:color w:val="000000"/>
          <w:kern w:val="2"/>
          <w:sz w:val="32"/>
          <w:szCs w:val="32"/>
          <w:highlight w:val="none"/>
          <w:lang w:val="en-US" w:eastAsia="zh-CN" w:bidi="ar-SA"/>
        </w:rPr>
        <w:t>十三</w:t>
      </w:r>
      <w:r>
        <w:rPr>
          <w:rFonts w:hint="eastAsia" w:ascii="黑体" w:hAnsi="Calibri" w:eastAsia="黑体" w:cs="黑体"/>
          <w:b/>
          <w:bCs/>
          <w:color w:val="000000"/>
          <w:kern w:val="2"/>
          <w:sz w:val="32"/>
          <w:szCs w:val="32"/>
          <w:highlight w:val="none"/>
          <w:lang w:val="en-US" w:eastAsia="zh-CN" w:bidi="ar-SA"/>
        </w:rPr>
        <w:t>条</w:t>
      </w:r>
      <w:r>
        <w:rPr>
          <w:rFonts w:hint="eastAsia" w:ascii="仿宋_GB2312" w:eastAsia="仿宋_GB2312" w:cs="仿宋_GB2312"/>
          <w:color w:val="000000"/>
          <w:sz w:val="32"/>
          <w:szCs w:val="32"/>
          <w:highlight w:val="none"/>
        </w:rPr>
        <w:t xml:space="preserve"> </w:t>
      </w:r>
      <w:r>
        <w:rPr>
          <w:rFonts w:hint="eastAsia" w:ascii="仿宋_GB2312" w:eastAsia="仿宋_GB2312" w:cs="仿宋_GB2312"/>
          <w:sz w:val="32"/>
          <w:szCs w:val="32"/>
          <w:highlight w:val="none"/>
        </w:rPr>
        <w:t>企业或剧组的法定代表人、</w:t>
      </w:r>
      <w:r>
        <w:rPr>
          <w:rFonts w:hint="eastAsia" w:ascii="仿宋_GB2312" w:eastAsia="仿宋_GB2312" w:cs="仿宋_GB2312"/>
          <w:sz w:val="32"/>
          <w:szCs w:val="32"/>
          <w:highlight w:val="none"/>
          <w:lang w:val="en-US" w:eastAsia="zh-CN"/>
        </w:rPr>
        <w:t>实际控制人</w:t>
      </w:r>
      <w:r>
        <w:rPr>
          <w:rFonts w:hint="eastAsia" w:ascii="仿宋_GB2312" w:eastAsia="仿宋_GB2312" w:cs="仿宋_GB2312"/>
          <w:sz w:val="32"/>
          <w:szCs w:val="32"/>
          <w:highlight w:val="none"/>
        </w:rPr>
        <w:t>对申报影视专项资金的合法合规性、真实性和有效性负责；采取弄虚作假等方式骗取、套取资金的，</w:t>
      </w:r>
      <w:r>
        <w:rPr>
          <w:rFonts w:hint="eastAsia" w:ascii="仿宋_GB2312" w:eastAsia="仿宋_GB2312" w:cs="仿宋_GB2312"/>
          <w:sz w:val="32"/>
          <w:szCs w:val="32"/>
        </w:rPr>
        <w:t>由</w:t>
      </w:r>
      <w:r>
        <w:rPr>
          <w:rFonts w:hint="eastAsia" w:ascii="仿宋_GB2312" w:eastAsia="仿宋_GB2312" w:cs="仿宋_GB2312"/>
          <w:sz w:val="32"/>
          <w:szCs w:val="32"/>
          <w:lang w:val="en-US" w:eastAsia="zh-CN"/>
        </w:rPr>
        <w:t>净月高新区管委会</w:t>
      </w:r>
      <w:r>
        <w:rPr>
          <w:rFonts w:hint="eastAsia" w:ascii="仿宋_GB2312" w:eastAsia="仿宋_GB2312" w:cs="仿宋_GB2312"/>
          <w:sz w:val="32"/>
          <w:szCs w:val="32"/>
        </w:rPr>
        <w:t>取消其获得的政策扶持资格，并收回奖补资金。</w:t>
      </w:r>
    </w:p>
    <w:p w14:paraId="79B7A6AC">
      <w:pPr>
        <w:spacing w:line="600" w:lineRule="exact"/>
        <w:ind w:firstLine="643" w:firstLineChars="200"/>
        <w:rPr>
          <w:rFonts w:ascii="仿宋_GB2312" w:eastAsia="仿宋_GB2312" w:cs="仿宋_GB2312"/>
          <w:color w:val="000000"/>
          <w:sz w:val="32"/>
          <w:szCs w:val="32"/>
          <w:highlight w:val="none"/>
        </w:rPr>
      </w:pPr>
      <w:r>
        <w:rPr>
          <w:rFonts w:hint="eastAsia" w:ascii="黑体" w:hAnsi="Calibri" w:eastAsia="黑体" w:cs="黑体"/>
          <w:b/>
          <w:bCs/>
          <w:color w:val="000000"/>
          <w:kern w:val="2"/>
          <w:sz w:val="32"/>
          <w:szCs w:val="32"/>
          <w:highlight w:val="none"/>
          <w:lang w:val="en-US" w:eastAsia="zh-CN" w:bidi="ar-SA"/>
        </w:rPr>
        <w:t>第</w:t>
      </w:r>
      <w:r>
        <w:rPr>
          <w:rFonts w:hint="eastAsia" w:ascii="黑体" w:eastAsia="黑体" w:cs="黑体"/>
          <w:b/>
          <w:bCs/>
          <w:color w:val="000000"/>
          <w:kern w:val="2"/>
          <w:sz w:val="32"/>
          <w:szCs w:val="32"/>
          <w:highlight w:val="none"/>
          <w:lang w:val="en-US" w:eastAsia="zh-CN" w:bidi="ar-SA"/>
        </w:rPr>
        <w:t>十四</w:t>
      </w:r>
      <w:r>
        <w:rPr>
          <w:rFonts w:hint="eastAsia" w:ascii="黑体" w:hAnsi="Calibri" w:eastAsia="黑体" w:cs="黑体"/>
          <w:b/>
          <w:bCs/>
          <w:color w:val="000000"/>
          <w:kern w:val="2"/>
          <w:sz w:val="32"/>
          <w:szCs w:val="32"/>
          <w:highlight w:val="none"/>
          <w:lang w:val="en-US" w:eastAsia="zh-CN" w:bidi="ar-SA"/>
        </w:rPr>
        <w:t>条</w:t>
      </w:r>
      <w:r>
        <w:rPr>
          <w:rFonts w:hint="eastAsia" w:ascii="黑体" w:eastAsia="黑体" w:cs="黑体"/>
          <w:color w:val="000000"/>
          <w:sz w:val="32"/>
          <w:szCs w:val="32"/>
          <w:highlight w:val="none"/>
        </w:rPr>
        <w:t xml:space="preserve"> </w:t>
      </w:r>
      <w:r>
        <w:rPr>
          <w:rFonts w:hint="eastAsia" w:ascii="仿宋_GB2312" w:eastAsia="仿宋_GB2312" w:cs="仿宋_GB2312"/>
          <w:color w:val="000000"/>
          <w:sz w:val="32"/>
          <w:szCs w:val="32"/>
          <w:highlight w:val="none"/>
        </w:rPr>
        <w:t>本</w:t>
      </w:r>
      <w:r>
        <w:rPr>
          <w:rFonts w:hint="eastAsia" w:ascii="仿宋_GB2312" w:eastAsia="仿宋_GB2312" w:cs="仿宋_GB2312"/>
          <w:color w:val="000000"/>
          <w:sz w:val="32"/>
          <w:szCs w:val="32"/>
          <w:highlight w:val="none"/>
          <w:lang w:val="en-US" w:eastAsia="zh-CN"/>
        </w:rPr>
        <w:t>实施</w:t>
      </w:r>
      <w:r>
        <w:rPr>
          <w:rFonts w:hint="eastAsia" w:ascii="仿宋_GB2312" w:eastAsia="仿宋_GB2312" w:cs="仿宋_GB2312"/>
          <w:color w:val="000000"/>
          <w:sz w:val="32"/>
          <w:szCs w:val="32"/>
          <w:highlight w:val="none"/>
        </w:rPr>
        <w:t>细则</w:t>
      </w:r>
      <w:r>
        <w:rPr>
          <w:rFonts w:ascii="仿宋_GB2312" w:eastAsia="仿宋_GB2312" w:cs="仿宋_GB2312"/>
          <w:color w:val="000000"/>
          <w:sz w:val="32"/>
          <w:szCs w:val="32"/>
          <w:highlight w:val="none"/>
        </w:rPr>
        <w:t>在实施过程中，</w:t>
      </w:r>
      <w:r>
        <w:rPr>
          <w:rFonts w:hint="eastAsia" w:ascii="仿宋_GB2312" w:eastAsia="仿宋_GB2312" w:cs="仿宋_GB2312"/>
          <w:color w:val="000000"/>
          <w:sz w:val="32"/>
          <w:szCs w:val="32"/>
          <w:highlight w:val="none"/>
          <w:lang w:val="en-US" w:eastAsia="zh-CN"/>
        </w:rPr>
        <w:t>如</w:t>
      </w:r>
      <w:r>
        <w:rPr>
          <w:rFonts w:ascii="仿宋_GB2312" w:eastAsia="仿宋_GB2312" w:cs="仿宋_GB2312"/>
          <w:color w:val="000000"/>
          <w:sz w:val="32"/>
          <w:szCs w:val="32"/>
          <w:highlight w:val="none"/>
          <w:lang w:val="en-US" w:eastAsia="zh-CN"/>
        </w:rPr>
        <w:t>遇</w:t>
      </w:r>
      <w:r>
        <w:rPr>
          <w:rFonts w:hint="eastAsia" w:ascii="仿宋_GB2312" w:eastAsia="仿宋_GB2312" w:cs="仿宋_GB2312"/>
          <w:color w:val="000000"/>
          <w:sz w:val="32"/>
          <w:szCs w:val="32"/>
          <w:highlight w:val="none"/>
          <w:lang w:val="en-US" w:eastAsia="zh-CN"/>
        </w:rPr>
        <w:t>特殊情况，</w:t>
      </w:r>
      <w:r>
        <w:rPr>
          <w:rFonts w:hint="eastAsia" w:ascii="仿宋_GB2312" w:eastAsia="仿宋_GB2312" w:cs="仿宋_GB2312"/>
          <w:color w:val="000000"/>
          <w:sz w:val="32"/>
          <w:szCs w:val="32"/>
          <w:highlight w:val="none"/>
        </w:rPr>
        <w:t>由净月高新区管委会</w:t>
      </w:r>
      <w:r>
        <w:rPr>
          <w:rFonts w:hint="eastAsia" w:ascii="仿宋_GB2312" w:eastAsia="仿宋_GB2312" w:cs="仿宋_GB2312"/>
          <w:color w:val="000000"/>
          <w:sz w:val="32"/>
          <w:szCs w:val="32"/>
          <w:highlight w:val="none"/>
          <w:lang w:val="en-US" w:eastAsia="zh-CN"/>
        </w:rPr>
        <w:t>采取一事一议</w:t>
      </w:r>
      <w:r>
        <w:rPr>
          <w:rFonts w:ascii="仿宋_GB2312" w:eastAsia="仿宋_GB2312" w:cs="仿宋_GB2312"/>
          <w:color w:val="000000"/>
          <w:sz w:val="32"/>
          <w:szCs w:val="32"/>
          <w:highlight w:val="none"/>
          <w:lang w:val="en-US" w:eastAsia="zh-CN"/>
        </w:rPr>
        <w:t>方式研究解决</w:t>
      </w:r>
      <w:r>
        <w:rPr>
          <w:rFonts w:hint="eastAsia" w:ascii="仿宋_GB2312" w:eastAsia="仿宋_GB2312" w:cs="仿宋_GB2312"/>
          <w:color w:val="000000"/>
          <w:sz w:val="32"/>
          <w:szCs w:val="32"/>
          <w:highlight w:val="none"/>
        </w:rPr>
        <w:t>。</w:t>
      </w:r>
    </w:p>
    <w:p w14:paraId="772EBBF5">
      <w:pPr>
        <w:ind w:left="0" w:firstLine="643" w:firstLineChars="200"/>
        <w:rPr>
          <w:rFonts w:hint="default" w:ascii="仿宋_GB2312" w:hAnsi="仿宋_GB2312" w:eastAsia="仿宋_GB2312" w:cs="仿宋_GB2312"/>
          <w:sz w:val="32"/>
          <w:szCs w:val="32"/>
          <w:lang w:val="en-US" w:eastAsia="zh-CN"/>
        </w:rPr>
      </w:pPr>
      <w:r>
        <w:rPr>
          <w:rFonts w:hint="eastAsia" w:ascii="黑体" w:hAnsi="Calibri" w:eastAsia="黑体" w:cs="黑体"/>
          <w:b/>
          <w:bCs/>
          <w:color w:val="000000"/>
          <w:kern w:val="2"/>
          <w:sz w:val="32"/>
          <w:szCs w:val="32"/>
          <w:highlight w:val="none"/>
          <w:lang w:val="en-US" w:eastAsia="zh-CN" w:bidi="ar-SA"/>
        </w:rPr>
        <w:t>第</w:t>
      </w:r>
      <w:r>
        <w:rPr>
          <w:rFonts w:hint="eastAsia" w:ascii="黑体" w:eastAsia="黑体" w:cs="黑体"/>
          <w:b/>
          <w:bCs/>
          <w:color w:val="000000"/>
          <w:kern w:val="2"/>
          <w:sz w:val="32"/>
          <w:szCs w:val="32"/>
          <w:highlight w:val="none"/>
          <w:lang w:val="en-US" w:eastAsia="zh-CN" w:bidi="ar-SA"/>
        </w:rPr>
        <w:t>十五</w:t>
      </w:r>
      <w:r>
        <w:rPr>
          <w:rFonts w:hint="eastAsia" w:ascii="黑体" w:hAnsi="Calibri" w:eastAsia="黑体" w:cs="黑体"/>
          <w:b/>
          <w:bCs/>
          <w:color w:val="000000"/>
          <w:kern w:val="2"/>
          <w:sz w:val="32"/>
          <w:szCs w:val="32"/>
          <w:highlight w:val="none"/>
          <w:lang w:val="en-US" w:eastAsia="zh-CN" w:bidi="ar-SA"/>
        </w:rPr>
        <w:t>条</w:t>
      </w:r>
      <w:r>
        <w:rPr>
          <w:rFonts w:hint="eastAsia" w:ascii="仿宋_GB2312" w:eastAsia="仿宋_GB2312" w:cs="仿宋_GB2312"/>
          <w:color w:val="000000"/>
          <w:sz w:val="32"/>
          <w:szCs w:val="32"/>
          <w:highlight w:val="none"/>
        </w:rPr>
        <w:t xml:space="preserve"> 本实施细则自发布之日起执行</w:t>
      </w:r>
      <w:r>
        <w:rPr>
          <w:rFonts w:hint="eastAsia" w:ascii="仿宋_GB2312" w:eastAsia="仿宋_GB2312" w:cs="仿宋_GB2312"/>
          <w:color w:val="000000"/>
          <w:sz w:val="32"/>
          <w:szCs w:val="32"/>
          <w:highlight w:val="none"/>
          <w:lang w:eastAsia="zh-CN"/>
        </w:rPr>
        <w:t>，</w:t>
      </w:r>
      <w:r>
        <w:rPr>
          <w:rFonts w:hint="eastAsia" w:ascii="仿宋_GB2312" w:eastAsia="仿宋_GB2312" w:cs="仿宋_GB2312"/>
          <w:sz w:val="32"/>
          <w:szCs w:val="32"/>
          <w:lang w:val="en-US" w:eastAsia="zh-CN"/>
        </w:rPr>
        <w:t>有效期至2026年8月31日止。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C0D31">
    <w:pPr>
      <w:pStyle w:val="4"/>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2FD885A">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52FD885A">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yNTE0YThmMDA0NGRiNjE3OWVkMTBjZGM2YTg5NDEifQ=="/>
  </w:docVars>
  <w:rsids>
    <w:rsidRoot w:val="00000000"/>
    <w:rsid w:val="2BB20E9A"/>
    <w:rsid w:val="2E1907C0"/>
    <w:rsid w:val="2E5D5D17"/>
    <w:rsid w:val="39DF4C37"/>
    <w:rsid w:val="3B7D7931"/>
    <w:rsid w:val="438B3DDF"/>
    <w:rsid w:val="505C57C1"/>
    <w:rsid w:val="507A7EF8"/>
    <w:rsid w:val="5B3A589C"/>
    <w:rsid w:val="6D7F01B4"/>
    <w:rsid w:val="7F7EF8FC"/>
    <w:rsid w:val="E79F1CDC"/>
    <w:rsid w:val="EBFF6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Body Text Indent"/>
    <w:basedOn w:val="1"/>
    <w:qFormat/>
    <w:uiPriority w:val="0"/>
    <w:pPr>
      <w:ind w:firstLine="202" w:firstLineChars="202"/>
    </w:pPr>
    <w:rPr>
      <w:rFonts w:ascii="仿宋_GB2312" w:hAnsi="仿宋_GB231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ind w:firstLine="200" w:firstLineChars="200"/>
    </w:pPr>
  </w:style>
  <w:style w:type="paragraph" w:customStyle="1" w:styleId="9">
    <w:name w:val="Default"/>
    <w:qFormat/>
    <w:uiPriority w:val="0"/>
    <w:pPr>
      <w:widowControl w:val="0"/>
      <w:autoSpaceDE w:val="0"/>
      <w:autoSpaceDN w:val="0"/>
      <w:adjustRightInd w:val="0"/>
    </w:pPr>
    <w:rPr>
      <w:rFonts w:ascii="仿宋_GB2312" w:hAnsi="Times New Roman"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4645</Words>
  <Characters>4828</Characters>
  <Paragraphs>163</Paragraphs>
  <TotalTime>2</TotalTime>
  <ScaleCrop>false</ScaleCrop>
  <LinksUpToDate>false</LinksUpToDate>
  <CharactersWithSpaces>4848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2024-06-02T00:38:00Z</dcterms:created>
  <dc:creator>·</dc:creator>
  <cp:lastModifiedBy>·</cp:lastModifiedBy>
  <cp:lastPrinted>2024-09-06T03:06:00Z</cp:lastPrinted>
  <dcterms:modified xsi:type="dcterms:W3CDTF">2024-10-22T06:42:30Z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4E997F93150A4DD38F77A4A963E990F8_13</vt:lpwstr>
  </property>
</Properties>
</file>