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F6" w:rsidRDefault="002B618F" w:rsidP="006B05F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净月高新区关于组织2022年省级</w:t>
      </w:r>
    </w:p>
    <w:p w:rsidR="007D7229" w:rsidRDefault="002B618F" w:rsidP="006B05F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“专精特新”中小企业</w:t>
      </w:r>
      <w:r w:rsidRPr="002B618F">
        <w:rPr>
          <w:rFonts w:ascii="方正小标宋简体" w:eastAsia="方正小标宋简体" w:hint="eastAsia"/>
          <w:sz w:val="44"/>
          <w:szCs w:val="44"/>
        </w:rPr>
        <w:t>认定推荐工作的通知</w:t>
      </w:r>
    </w:p>
    <w:p w:rsidR="006B05F6" w:rsidRDefault="006B05F6" w:rsidP="006B05F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6B05F6" w:rsidRDefault="006B05F6" w:rsidP="00DB2BF9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区内各中小企业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更好引导中小企业发展，按照吉林省工业和信息化厅、吉林省财政厅《关于组织开展2022年省级“专精特新”中小企业认定工作的通知》要求，现开展2022年省级“专精特新”中小企业认定推荐工作，现将有关事项通知如下。</w:t>
      </w:r>
    </w:p>
    <w:p w:rsidR="006B05F6" w:rsidRPr="00B77F27" w:rsidRDefault="006B05F6" w:rsidP="00DB2BF9">
      <w:pPr>
        <w:spacing w:line="560" w:lineRule="exact"/>
        <w:ind w:firstLine="636"/>
        <w:rPr>
          <w:rFonts w:ascii="黑体" w:eastAsia="黑体" w:hAnsi="黑体" w:hint="eastAsia"/>
          <w:sz w:val="32"/>
          <w:szCs w:val="32"/>
        </w:rPr>
      </w:pPr>
      <w:r w:rsidRPr="00B77F27">
        <w:rPr>
          <w:rFonts w:ascii="黑体" w:eastAsia="黑体" w:hAnsi="黑体" w:hint="eastAsia"/>
          <w:sz w:val="32"/>
          <w:szCs w:val="32"/>
        </w:rPr>
        <w:t>一、申报条件</w:t>
      </w:r>
    </w:p>
    <w:p w:rsid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申报省级“专精特新”中小企业应满足以下全部基本条件和至少一项专项条件，且不存在限制条件所列事项。（已被认定为国家级专精特新“小巨人”的企</w:t>
      </w:r>
      <w:r>
        <w:rPr>
          <w:rFonts w:ascii="仿宋" w:eastAsia="仿宋" w:hAnsi="仿宋" w:hint="eastAsia"/>
          <w:sz w:val="32"/>
          <w:szCs w:val="32"/>
        </w:rPr>
        <w:t>业，只需进行网络申报，即可直接被认定为省级“专精特新”中小企业</w:t>
      </w:r>
      <w:r w:rsidRPr="006B05F6">
        <w:rPr>
          <w:rFonts w:ascii="仿宋" w:eastAsia="仿宋" w:hAnsi="仿宋" w:hint="eastAsia"/>
          <w:sz w:val="32"/>
          <w:szCs w:val="32"/>
        </w:rPr>
        <w:t>）</w:t>
      </w:r>
    </w:p>
    <w:p w:rsidR="006B05F6" w:rsidRPr="00B77F27" w:rsidRDefault="006B05F6" w:rsidP="00DB2BF9">
      <w:pPr>
        <w:spacing w:line="560" w:lineRule="exact"/>
        <w:ind w:firstLine="636"/>
        <w:rPr>
          <w:rFonts w:ascii="楷体" w:eastAsia="楷体" w:hAnsi="楷体" w:hint="eastAsia"/>
          <w:sz w:val="32"/>
          <w:szCs w:val="32"/>
        </w:rPr>
      </w:pPr>
      <w:r w:rsidRPr="00B77F27">
        <w:rPr>
          <w:rFonts w:ascii="楷体" w:eastAsia="楷体" w:hAnsi="楷体" w:hint="eastAsia"/>
          <w:sz w:val="32"/>
          <w:szCs w:val="32"/>
        </w:rPr>
        <w:t>（一）基本条件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以下条件必须全部满足。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1.在吉林省行政区域内依法登记注册、连续经营2年以上、具有独立法人资格的中小企业。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2.企业上年度营业收入达到1000万元及以上，上年度的主营业务收入或净利润的增长率为正，近2年的资产负债率均不高于70%。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3.企业上年度研发费用总额不低于50万元，近2年研发经费支出占营业收入的比重平均不低于1.5%。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4.企业主营业务和发展重点符合国家和我省产业政策及相关要求，具备健全的财务会计核算和管理制度。</w:t>
      </w:r>
    </w:p>
    <w:p w:rsidR="006B05F6" w:rsidRPr="00B77F27" w:rsidRDefault="006B05F6" w:rsidP="00DB2BF9">
      <w:pPr>
        <w:spacing w:line="560" w:lineRule="exact"/>
        <w:ind w:firstLine="636"/>
        <w:rPr>
          <w:rFonts w:ascii="楷体" w:eastAsia="楷体" w:hAnsi="楷体" w:hint="eastAsia"/>
          <w:sz w:val="32"/>
          <w:szCs w:val="32"/>
        </w:rPr>
      </w:pPr>
      <w:r w:rsidRPr="00B77F27">
        <w:rPr>
          <w:rFonts w:ascii="楷体" w:eastAsia="楷体" w:hAnsi="楷体" w:hint="eastAsia"/>
          <w:sz w:val="32"/>
          <w:szCs w:val="32"/>
        </w:rPr>
        <w:lastRenderedPageBreak/>
        <w:t>（二）专项条件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以下三项条件满足其一即符合申报条件。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.专业化程度。企业从事特定细分市场时间达到2年及以上，近2年主营业务收入占营业收入的比重均达到60%及以上；主导产品或服务享有较高知名度，在细分市场占有率排名处于全省前10位；至少与1家大企业或龙头企业建立稳定的协作配套关系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2.创新能力。满足以下三个条件之一：一是企业拥有与主导产品和服务相关的有效发明专利（含集成电路布图设计专有权）1项及以上或近2年授权的实用新型专利、外观设计专利、软件著作权5项及以上，并已在生产中应用。二是自建或与高等院校、科研机构联合建立研发机构，具备完成技术创新任务所必备的技术开发仪器、设备条件或环境（设立院士专家工作站、博士后工作站或市（州）级及以上企业技术中心、技术研究院、企业工程中心等）。三是近3年企业主持或参与制(修)订1项及以上相关业务领域行业标准、国家标准或国际标准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3.经营管理。企业经营管理规范，建立了质量、环保、安全等至少1项管理体系；生产执行标准达到国家或行业标准；获得省级及以上质量标杆、名牌产品或驰名商标、农业产业化龙头企业、优质工程奖等荣誉（称号）1项及以上或传承1项及以上省级非物质文化遗产代表性项目。</w:t>
      </w:r>
    </w:p>
    <w:p w:rsidR="006B05F6" w:rsidRPr="00B77F27" w:rsidRDefault="006B05F6" w:rsidP="00DB2BF9">
      <w:pPr>
        <w:spacing w:line="560" w:lineRule="exact"/>
        <w:ind w:firstLine="636"/>
        <w:rPr>
          <w:rFonts w:ascii="楷体" w:eastAsia="楷体" w:hAnsi="楷体" w:hint="eastAsia"/>
          <w:sz w:val="32"/>
          <w:szCs w:val="32"/>
        </w:rPr>
      </w:pPr>
      <w:r w:rsidRPr="00B77F27">
        <w:rPr>
          <w:rFonts w:ascii="楷体" w:eastAsia="楷体" w:hAnsi="楷体" w:hint="eastAsia"/>
          <w:sz w:val="32"/>
          <w:szCs w:val="32"/>
        </w:rPr>
        <w:t xml:space="preserve">（三）限制条件            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1.近2年发生过安全、质量、环境污染等重特大事故；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lastRenderedPageBreak/>
        <w:t>2.企业提供的产品和服务属于国家禁止、限制和淘汰类的；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3.被列入经营异常名录或严重失信主体名单的；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4.在申请认定或复核过程中提供虚假信息的。</w:t>
      </w:r>
    </w:p>
    <w:p w:rsidR="006B05F6" w:rsidRPr="00B77F27" w:rsidRDefault="006B05F6" w:rsidP="00DB2BF9">
      <w:pPr>
        <w:spacing w:line="560" w:lineRule="exact"/>
        <w:ind w:firstLine="636"/>
        <w:rPr>
          <w:rFonts w:ascii="黑体" w:eastAsia="黑体" w:hAnsi="黑体" w:hint="eastAsia"/>
          <w:sz w:val="32"/>
          <w:szCs w:val="32"/>
        </w:rPr>
      </w:pPr>
      <w:r w:rsidRPr="00B77F27">
        <w:rPr>
          <w:rFonts w:ascii="黑体" w:eastAsia="黑体" w:hAnsi="黑体" w:hint="eastAsia"/>
          <w:sz w:val="32"/>
          <w:szCs w:val="32"/>
        </w:rPr>
        <w:t>二、申报材料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申报资料加封封皮胶装，首页附目录，正反面打印，要求书脊部分注明企业名称。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.吉林省省级“专精特新”中小企业申请表（网络申报系统填报后下载，企业请尽量一次填报完成，有关部门进行网络审核，下载后的纸质文件禁止人为修改。线上申报如遇问题拨打网络系统技术咨询电话，0431-81888930,81888693；17767893662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2.企业法人营业执照复印件；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3.企业“信用中国”查询结果网页截图（信用中国的截图截取主页面即可，下载信用报告添加在申报资料册中）；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4.经会计师事务所审计的近2年的审计报告（含主营业务收入、研发投入等数据）复印件或近2年企业所得税纳税申报表（含所得税年度纳税申报表、期间费用明细表〔须含营业收入、研发费用等〕，须加盖税务部门公章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5.与填报内容对应的相关佐证材料，如：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（1）专业化程度。主导产品或服务市场占有率或排名的佐证材料（如省级及以上行业协会出具的证明、国内外权威机构或媒体发布的企业排名、主管部门组织行业专家对企业产品论证的材料等）；上年度与大企业或龙头企业签订的</w:t>
      </w:r>
      <w:r w:rsidRPr="006B05F6">
        <w:rPr>
          <w:rFonts w:ascii="仿宋" w:eastAsia="仿宋" w:hAnsi="仿宋" w:hint="eastAsia"/>
          <w:sz w:val="32"/>
          <w:szCs w:val="32"/>
        </w:rPr>
        <w:lastRenderedPageBreak/>
        <w:t>关键零部件、元器件等配套产品协议，或直接面向市场的自有品牌产品销售合同。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（2）创新能力。发明专利、实用新型专利、外观设计专利或软件著作权证书；企业自建研发机构的备案文件等佐证材料，或与高等院校、科研机构签订的在执行期内的合作协议；参与国家标准或牵头制定的行业标准文本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（3）经营管理。注册商标注册证；产品认证、质量管理、环境管理、质量安全等体系认证证书；国家和省、市驰名、著名商标或名牌产品证；省级以上科技成果奖证书，高新技术企业证书、企业技术中心证书，省级优秀新产品证书，以及获近三年省级以上奖励和荣誉证书等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6.属于特殊行业的企业需提供特殊行业许可证明；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7.企业认为有助于申报的其他材料；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8.申报材料真实性承诺书（手写签字）；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9.企业简介（并附企业照片8张，包括厂区公司牌匾、主导产品、研发场所及设备、生产线、厂区俯瞰图、特色区域等）；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10.申报材料原件（如：审计报告、专利证书、荣誉证书等证明企业符合申报资格的原件材料，可后期取回，用档案袋单独封装，不必胶装，档案袋上标注企业名称）；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11.申报资料电子版（原件按1-9顺序扫描成PDF格式，形成一个文档，标明目录页码，文件名称为企业全称）；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12.申报汇总表（汇总表为附件2由省</w:t>
      </w:r>
      <w:r w:rsidR="00B77F27">
        <w:rPr>
          <w:rFonts w:ascii="仿宋" w:eastAsia="仿宋" w:hAnsi="仿宋" w:hint="eastAsia"/>
          <w:sz w:val="32"/>
          <w:szCs w:val="32"/>
        </w:rPr>
        <w:t>工信</w:t>
      </w:r>
      <w:r w:rsidRPr="006B05F6">
        <w:rPr>
          <w:rFonts w:ascii="仿宋" w:eastAsia="仿宋" w:hAnsi="仿宋" w:hint="eastAsia"/>
          <w:sz w:val="32"/>
          <w:szCs w:val="32"/>
        </w:rPr>
        <w:t>厅下发、附件5</w:t>
      </w:r>
      <w:r w:rsidR="00B77F27">
        <w:rPr>
          <w:rFonts w:ascii="仿宋" w:eastAsia="仿宋" w:hAnsi="仿宋" w:hint="eastAsia"/>
          <w:sz w:val="32"/>
          <w:szCs w:val="32"/>
        </w:rPr>
        <w:t>由市工信局</w:t>
      </w:r>
      <w:r w:rsidRPr="006B05F6">
        <w:rPr>
          <w:rFonts w:ascii="仿宋" w:eastAsia="仿宋" w:hAnsi="仿宋" w:hint="eastAsia"/>
          <w:sz w:val="32"/>
          <w:szCs w:val="32"/>
        </w:rPr>
        <w:t>下发）。</w:t>
      </w:r>
    </w:p>
    <w:p w:rsidR="006B05F6" w:rsidRPr="00B77F27" w:rsidRDefault="006B05F6" w:rsidP="00DB2BF9">
      <w:pPr>
        <w:spacing w:line="560" w:lineRule="exact"/>
        <w:ind w:firstLine="636"/>
        <w:rPr>
          <w:rFonts w:ascii="黑体" w:eastAsia="黑体" w:hAnsi="黑体" w:hint="eastAsia"/>
          <w:sz w:val="32"/>
          <w:szCs w:val="32"/>
        </w:rPr>
      </w:pPr>
      <w:r w:rsidRPr="00B77F27">
        <w:rPr>
          <w:rFonts w:ascii="黑体" w:eastAsia="黑体" w:hAnsi="黑体" w:hint="eastAsia"/>
          <w:sz w:val="32"/>
          <w:szCs w:val="32"/>
        </w:rPr>
        <w:lastRenderedPageBreak/>
        <w:t>三、申报程序及时间安排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实行网络申报和纸质申报并行申报，以县（市）区、开发区为单位进行推荐。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B77F27">
        <w:rPr>
          <w:rFonts w:ascii="楷体" w:eastAsia="楷体" w:hAnsi="楷体" w:hint="eastAsia"/>
          <w:sz w:val="32"/>
          <w:szCs w:val="32"/>
        </w:rPr>
        <w:t>（一）网络申报。</w:t>
      </w:r>
      <w:r w:rsidRPr="006B05F6">
        <w:rPr>
          <w:rFonts w:ascii="仿宋" w:eastAsia="仿宋" w:hAnsi="仿宋" w:hint="eastAsia"/>
          <w:sz w:val="32"/>
          <w:szCs w:val="32"/>
        </w:rPr>
        <w:t>申报企业需在6月6日16时前登陆网络申报系统(http://139.210.5.50/srdi)，注册后进行在线填报，按要求上传电子资料。</w:t>
      </w:r>
    </w:p>
    <w:p w:rsidR="006B05F6" w:rsidRP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B77F27">
        <w:rPr>
          <w:rFonts w:ascii="楷体" w:eastAsia="楷体" w:hAnsi="楷体" w:hint="eastAsia"/>
          <w:sz w:val="32"/>
          <w:szCs w:val="32"/>
        </w:rPr>
        <w:t>（二）纸质申报。</w:t>
      </w:r>
      <w:r w:rsidRPr="006B05F6">
        <w:rPr>
          <w:rFonts w:ascii="仿宋" w:eastAsia="仿宋" w:hAnsi="仿宋" w:hint="eastAsia"/>
          <w:sz w:val="32"/>
          <w:szCs w:val="32"/>
        </w:rPr>
        <w:t>申报企业在进行网络申报的同时，在线打印由系统生成的《吉林省省级“专精特新”中小企业申请表》，连同申报材料要求的其他材料按1-9顺序装订，胶装成册，报</w:t>
      </w:r>
      <w:r>
        <w:rPr>
          <w:rFonts w:ascii="仿宋" w:eastAsia="仿宋" w:hAnsi="仿宋" w:hint="eastAsia"/>
          <w:sz w:val="32"/>
          <w:szCs w:val="32"/>
        </w:rPr>
        <w:t>净月区工信局</w:t>
      </w:r>
      <w:r w:rsidRPr="006B05F6">
        <w:rPr>
          <w:rFonts w:ascii="仿宋" w:eastAsia="仿宋" w:hAnsi="仿宋" w:hint="eastAsia"/>
          <w:sz w:val="32"/>
          <w:szCs w:val="32"/>
        </w:rPr>
        <w:t>。纸质材料须盖章齐全并与网上提交的电子材料内容一致。</w:t>
      </w:r>
    </w:p>
    <w:p w:rsid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企业项目申报资料</w:t>
      </w:r>
      <w:r w:rsidRPr="00B77F27">
        <w:rPr>
          <w:rFonts w:ascii="仿宋" w:eastAsia="仿宋" w:hAnsi="仿宋" w:hint="eastAsia"/>
          <w:b/>
          <w:sz w:val="32"/>
          <w:szCs w:val="32"/>
        </w:rPr>
        <w:t>一式</w:t>
      </w:r>
      <w:r w:rsidRPr="00B77F27">
        <w:rPr>
          <w:rFonts w:ascii="仿宋" w:eastAsia="仿宋" w:hAnsi="仿宋" w:hint="eastAsia"/>
          <w:b/>
          <w:sz w:val="32"/>
          <w:szCs w:val="32"/>
        </w:rPr>
        <w:t>八</w:t>
      </w:r>
      <w:r w:rsidRPr="00B77F27">
        <w:rPr>
          <w:rFonts w:ascii="仿宋" w:eastAsia="仿宋" w:hAnsi="仿宋" w:hint="eastAsia"/>
          <w:b/>
          <w:sz w:val="32"/>
          <w:szCs w:val="32"/>
        </w:rPr>
        <w:t>份</w:t>
      </w:r>
      <w:r w:rsidRPr="006B05F6">
        <w:rPr>
          <w:rFonts w:ascii="仿宋" w:eastAsia="仿宋" w:hAnsi="仿宋" w:hint="eastAsia"/>
          <w:sz w:val="32"/>
          <w:szCs w:val="32"/>
        </w:rPr>
        <w:t>；电子版材料需报送附件2、附件5、企业简介汇总，所有推荐企业申报材料PDF版本。请于</w:t>
      </w:r>
      <w:r w:rsidR="00B77F27">
        <w:rPr>
          <w:rFonts w:ascii="仿宋" w:eastAsia="仿宋" w:hAnsi="仿宋" w:hint="eastAsia"/>
          <w:sz w:val="32"/>
          <w:szCs w:val="32"/>
        </w:rPr>
        <w:t>5</w:t>
      </w:r>
      <w:r w:rsidRPr="006B05F6">
        <w:rPr>
          <w:rFonts w:ascii="仿宋" w:eastAsia="仿宋" w:hAnsi="仿宋" w:hint="eastAsia"/>
          <w:sz w:val="32"/>
          <w:szCs w:val="32"/>
        </w:rPr>
        <w:t>月</w:t>
      </w:r>
      <w:r w:rsidR="00B77F27">
        <w:rPr>
          <w:rFonts w:ascii="仿宋" w:eastAsia="仿宋" w:hAnsi="仿宋" w:hint="eastAsia"/>
          <w:sz w:val="32"/>
          <w:szCs w:val="32"/>
        </w:rPr>
        <w:t>31</w:t>
      </w:r>
      <w:r w:rsidRPr="006B05F6">
        <w:rPr>
          <w:rFonts w:ascii="仿宋" w:eastAsia="仿宋" w:hAnsi="仿宋" w:hint="eastAsia"/>
          <w:sz w:val="32"/>
          <w:szCs w:val="32"/>
        </w:rPr>
        <w:t>日下班前将以上材料报送</w:t>
      </w:r>
      <w:r w:rsidR="00B77F27">
        <w:rPr>
          <w:rFonts w:ascii="仿宋" w:eastAsia="仿宋" w:hAnsi="仿宋" w:hint="eastAsia"/>
          <w:sz w:val="32"/>
          <w:szCs w:val="32"/>
        </w:rPr>
        <w:t>净月高新区工业和信息化局</w:t>
      </w:r>
      <w:r w:rsidRPr="006B05F6">
        <w:rPr>
          <w:rFonts w:ascii="仿宋" w:eastAsia="仿宋" w:hAnsi="仿宋" w:hint="eastAsia"/>
          <w:sz w:val="32"/>
          <w:szCs w:val="32"/>
        </w:rPr>
        <w:t>，逾期未报送视为放弃本次申报。</w:t>
      </w:r>
    </w:p>
    <w:p w:rsidR="006B05F6" w:rsidRPr="00B77F27" w:rsidRDefault="006B05F6" w:rsidP="00DB2BF9">
      <w:pPr>
        <w:spacing w:line="560" w:lineRule="exact"/>
        <w:ind w:firstLine="636"/>
        <w:rPr>
          <w:rFonts w:ascii="黑体" w:eastAsia="黑体" w:hAnsi="黑体" w:hint="eastAsia"/>
          <w:sz w:val="32"/>
          <w:szCs w:val="32"/>
        </w:rPr>
      </w:pPr>
      <w:r w:rsidRPr="00B77F27">
        <w:rPr>
          <w:rFonts w:ascii="黑体" w:eastAsia="黑体" w:hAnsi="黑体" w:hint="eastAsia"/>
          <w:sz w:val="32"/>
          <w:szCs w:val="32"/>
        </w:rPr>
        <w:t>四、相关要求</w:t>
      </w:r>
    </w:p>
    <w:p w:rsidR="006B05F6" w:rsidRDefault="006B05F6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 w:rsidRPr="006B05F6">
        <w:rPr>
          <w:rFonts w:ascii="仿宋" w:eastAsia="仿宋" w:hAnsi="仿宋" w:hint="eastAsia"/>
          <w:sz w:val="32"/>
          <w:szCs w:val="32"/>
        </w:rPr>
        <w:t>申报单位须按规定如实报送相关材料，不按程序申报、弄虚作假、编造骗取认定资格，一经发现，将连续三年取消申报资格，并按国家、省</w:t>
      </w:r>
      <w:r w:rsidR="00B77F27">
        <w:rPr>
          <w:rFonts w:ascii="仿宋" w:eastAsia="仿宋" w:hAnsi="仿宋" w:hint="eastAsia"/>
          <w:sz w:val="32"/>
          <w:szCs w:val="32"/>
        </w:rPr>
        <w:t>、</w:t>
      </w:r>
      <w:r w:rsidRPr="006B05F6">
        <w:rPr>
          <w:rFonts w:ascii="仿宋" w:eastAsia="仿宋" w:hAnsi="仿宋" w:hint="eastAsia"/>
          <w:sz w:val="32"/>
          <w:szCs w:val="32"/>
        </w:rPr>
        <w:t>市有关法规处理。</w:t>
      </w:r>
    </w:p>
    <w:p w:rsidR="00B77F27" w:rsidRDefault="00B77F27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</w:p>
    <w:p w:rsidR="00B77F27" w:rsidRDefault="00B77F27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联系地址：福祉大路1572号净月高新区管委会1号楼3楼C区</w:t>
      </w:r>
    </w:p>
    <w:p w:rsidR="00B77F27" w:rsidRDefault="00B77F27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联系人：管隆飞</w:t>
      </w:r>
    </w:p>
    <w:p w:rsidR="00B77F27" w:rsidRDefault="00B77F27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联系电话：85821115</w:t>
      </w:r>
    </w:p>
    <w:p w:rsidR="00CD4B1B" w:rsidRDefault="00CD4B1B" w:rsidP="00DB2BF9">
      <w:pPr>
        <w:spacing w:line="560" w:lineRule="exact"/>
        <w:ind w:firstLine="636"/>
        <w:jc w:val="right"/>
        <w:rPr>
          <w:rFonts w:ascii="仿宋" w:eastAsia="仿宋" w:hAnsi="仿宋" w:hint="eastAsia"/>
          <w:sz w:val="32"/>
          <w:szCs w:val="32"/>
        </w:rPr>
      </w:pPr>
    </w:p>
    <w:p w:rsidR="00CD4B1B" w:rsidRDefault="00DB2BF9" w:rsidP="00DB2BF9">
      <w:pPr>
        <w:spacing w:line="560" w:lineRule="exact"/>
        <w:ind w:firstLine="63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DB2BF9">
        <w:rPr>
          <w:rFonts w:ascii="仿宋" w:eastAsia="仿宋" w:hAnsi="仿宋" w:hint="eastAsia"/>
          <w:sz w:val="32"/>
          <w:szCs w:val="32"/>
        </w:rPr>
        <w:t>吉林省工业和信息化厅</w:t>
      </w:r>
      <w:r w:rsidRPr="00DB2BF9">
        <w:rPr>
          <w:rFonts w:ascii="宋体" w:eastAsia="宋体" w:hAnsi="宋体" w:cs="宋体" w:hint="eastAsia"/>
          <w:sz w:val="32"/>
          <w:szCs w:val="32"/>
        </w:rPr>
        <w:t> </w:t>
      </w:r>
      <w:r w:rsidRPr="00DB2BF9">
        <w:rPr>
          <w:rFonts w:ascii="仿宋" w:eastAsia="仿宋" w:hAnsi="仿宋" w:hint="eastAsia"/>
          <w:sz w:val="32"/>
          <w:szCs w:val="32"/>
        </w:rPr>
        <w:t>吉林省财政厅关于组织开展2022年省级“专精特新”中小企业认定工作的通知</w:t>
      </w:r>
    </w:p>
    <w:p w:rsidR="00DB2BF9" w:rsidRDefault="00DB2BF9" w:rsidP="00DB2BF9">
      <w:pPr>
        <w:spacing w:line="560" w:lineRule="exact"/>
        <w:ind w:firstLine="16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B2BF9">
        <w:rPr>
          <w:rFonts w:hint="eastAsia"/>
        </w:rPr>
        <w:t xml:space="preserve"> </w:t>
      </w:r>
      <w:r w:rsidRPr="00DB2BF9">
        <w:rPr>
          <w:rFonts w:ascii="仿宋" w:eastAsia="仿宋" w:hAnsi="仿宋" w:hint="eastAsia"/>
          <w:sz w:val="32"/>
          <w:szCs w:val="32"/>
        </w:rPr>
        <w:t>2022年吉林省省级“专精特新”中小企业推荐汇总表</w:t>
      </w:r>
    </w:p>
    <w:p w:rsidR="00DB2BF9" w:rsidRDefault="00DB2BF9" w:rsidP="00DB2BF9">
      <w:pPr>
        <w:spacing w:line="560" w:lineRule="exact"/>
        <w:ind w:firstLine="16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DB2BF9">
        <w:rPr>
          <w:rFonts w:ascii="仿宋" w:eastAsia="仿宋" w:hAnsi="仿宋" w:hint="eastAsia"/>
          <w:sz w:val="32"/>
          <w:szCs w:val="32"/>
        </w:rPr>
        <w:t>申报材料承诺书</w:t>
      </w:r>
    </w:p>
    <w:p w:rsidR="00DB2BF9" w:rsidRDefault="00DB2BF9" w:rsidP="00DB2BF9">
      <w:pPr>
        <w:spacing w:line="560" w:lineRule="exact"/>
        <w:ind w:firstLine="16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DB2BF9">
        <w:rPr>
          <w:rFonts w:ascii="仿宋" w:eastAsia="仿宋" w:hAnsi="仿宋" w:hint="eastAsia"/>
          <w:sz w:val="32"/>
          <w:szCs w:val="32"/>
        </w:rPr>
        <w:t>企业简介模板</w:t>
      </w:r>
    </w:p>
    <w:p w:rsidR="00DB2BF9" w:rsidRDefault="00DB2BF9" w:rsidP="00DB2BF9">
      <w:pPr>
        <w:spacing w:line="560" w:lineRule="exact"/>
        <w:ind w:firstLine="16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DB2BF9">
        <w:rPr>
          <w:rFonts w:ascii="仿宋" w:eastAsia="仿宋" w:hAnsi="仿宋" w:hint="eastAsia"/>
          <w:sz w:val="32"/>
          <w:szCs w:val="32"/>
        </w:rPr>
        <w:t>市级下发审核汇总表</w:t>
      </w:r>
    </w:p>
    <w:p w:rsidR="00DB2BF9" w:rsidRDefault="00DB2BF9" w:rsidP="00DB2BF9">
      <w:pPr>
        <w:spacing w:line="560" w:lineRule="exact"/>
        <w:ind w:firstLine="16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Pr="00DB2BF9">
        <w:rPr>
          <w:rFonts w:ascii="仿宋" w:eastAsia="仿宋" w:hAnsi="仿宋" w:hint="eastAsia"/>
          <w:sz w:val="32"/>
          <w:szCs w:val="32"/>
        </w:rPr>
        <w:t>封皮</w:t>
      </w:r>
    </w:p>
    <w:p w:rsidR="00DB2BF9" w:rsidRDefault="00DB2BF9" w:rsidP="00DB2BF9">
      <w:pPr>
        <w:spacing w:line="560" w:lineRule="exact"/>
        <w:ind w:firstLine="636"/>
        <w:jc w:val="right"/>
        <w:rPr>
          <w:rFonts w:ascii="仿宋" w:eastAsia="仿宋" w:hAnsi="仿宋" w:hint="eastAsia"/>
          <w:sz w:val="32"/>
          <w:szCs w:val="32"/>
        </w:rPr>
      </w:pPr>
    </w:p>
    <w:p w:rsidR="00DB2BF9" w:rsidRDefault="00DB2BF9" w:rsidP="00DB2BF9">
      <w:pPr>
        <w:spacing w:line="560" w:lineRule="exact"/>
        <w:ind w:firstLine="636"/>
        <w:jc w:val="right"/>
        <w:rPr>
          <w:rFonts w:ascii="仿宋" w:eastAsia="仿宋" w:hAnsi="仿宋" w:hint="eastAsia"/>
          <w:sz w:val="32"/>
          <w:szCs w:val="32"/>
        </w:rPr>
      </w:pPr>
      <w:bookmarkStart w:id="0" w:name="_GoBack"/>
      <w:bookmarkEnd w:id="0"/>
    </w:p>
    <w:p w:rsidR="00B77F27" w:rsidRDefault="00B77F27" w:rsidP="00DB2BF9">
      <w:pPr>
        <w:spacing w:line="560" w:lineRule="exact"/>
        <w:ind w:firstLine="636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净月高新区工业和信息化局</w:t>
      </w:r>
    </w:p>
    <w:p w:rsidR="00B77F27" w:rsidRPr="006B05F6" w:rsidRDefault="00B77F27" w:rsidP="00DB2BF9">
      <w:pPr>
        <w:wordWrap w:val="0"/>
        <w:spacing w:line="560" w:lineRule="exact"/>
        <w:ind w:firstLine="636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2022年5月25日</w:t>
      </w:r>
      <w:r w:rsidR="00DB2BF9">
        <w:rPr>
          <w:rFonts w:ascii="仿宋" w:eastAsia="仿宋" w:hAnsi="仿宋" w:hint="eastAsia"/>
          <w:sz w:val="32"/>
          <w:szCs w:val="32"/>
        </w:rPr>
        <w:t xml:space="preserve">    </w:t>
      </w:r>
    </w:p>
    <w:sectPr w:rsidR="00B77F27" w:rsidRPr="006B0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7DFFC5E-A475-41DA-9065-4DDB57E0F4B3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7509453-720D-4451-803B-A721CB37253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1519E1C-5EFB-451F-BCCF-773D0AE5978E}"/>
    <w:embedBold r:id="rId4" w:subsetted="1" w:fontKey="{4782C7F8-C719-4BFD-BE1F-3176EA0DF5A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16410898-E746-4A65-A7E6-935B425D934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461C10D8-E560-4540-BBAC-2911F803605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834"/>
    <w:rsid w:val="002B618F"/>
    <w:rsid w:val="004E7834"/>
    <w:rsid w:val="006B05F6"/>
    <w:rsid w:val="007D7229"/>
    <w:rsid w:val="00B77F27"/>
    <w:rsid w:val="00CD4B1B"/>
    <w:rsid w:val="00DB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5</cp:revision>
  <dcterms:created xsi:type="dcterms:W3CDTF">2022-05-25T01:37:00Z</dcterms:created>
  <dcterms:modified xsi:type="dcterms:W3CDTF">2022-05-25T02:09:00Z</dcterms:modified>
</cp:coreProperties>
</file>