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2A57F">
      <w:pPr>
        <w:autoSpaceDN w:val="0"/>
        <w:spacing w:line="580" w:lineRule="exact"/>
        <w:jc w:val="center"/>
        <w:rPr>
          <w:rFonts w:ascii="仿宋" w:hAnsi="仿宋" w:eastAsia="仿宋" w:cs="宋体"/>
          <w:b/>
          <w:bCs/>
          <w:sz w:val="44"/>
          <w:szCs w:val="44"/>
        </w:rPr>
      </w:pPr>
      <w:r>
        <w:rPr>
          <w:rFonts w:hint="eastAsia" w:ascii="仿宋" w:hAnsi="仿宋" w:eastAsia="仿宋" w:cs="宋体"/>
          <w:b/>
          <w:bCs/>
          <w:sz w:val="44"/>
          <w:szCs w:val="44"/>
          <w:lang w:eastAsia="zh-CN"/>
        </w:rPr>
        <w:t>吉林省宏远建设工程有限公司</w:t>
      </w:r>
    </w:p>
    <w:p w14:paraId="5148B151">
      <w:pPr>
        <w:autoSpaceDN w:val="0"/>
        <w:spacing w:line="580" w:lineRule="exact"/>
        <w:jc w:val="center"/>
        <w:rPr>
          <w:rFonts w:ascii="仿宋" w:hAnsi="仿宋" w:eastAsia="仿宋" w:cs="宋体"/>
          <w:b/>
          <w:bCs/>
          <w:sz w:val="44"/>
          <w:szCs w:val="44"/>
        </w:rPr>
      </w:pPr>
      <w:r>
        <w:rPr>
          <w:rFonts w:hint="eastAsia" w:ascii="仿宋" w:hAnsi="仿宋" w:eastAsia="仿宋" w:cs="宋体"/>
          <w:b/>
          <w:bCs/>
          <w:sz w:val="44"/>
          <w:szCs w:val="44"/>
        </w:rPr>
        <w:t>拖欠劳动报酬案</w:t>
      </w:r>
    </w:p>
    <w:p w14:paraId="453A3488">
      <w:pPr>
        <w:spacing w:line="580" w:lineRule="exact"/>
        <w:jc w:val="left"/>
        <w:rPr>
          <w:rFonts w:hint="eastAsia" w:ascii="仿宋" w:hAnsi="仿宋" w:eastAsia="仿宋" w:cs="仿宋"/>
          <w:sz w:val="32"/>
          <w:szCs w:val="32"/>
          <w:lang w:val="en-US" w:eastAsia="zh-CN"/>
        </w:rPr>
      </w:pPr>
      <w:bookmarkStart w:id="0" w:name="_GoBack"/>
      <w:bookmarkEnd w:id="0"/>
      <w:r>
        <w:rPr>
          <w:rFonts w:hint="eastAsia" w:ascii="仿宋" w:hAnsi="仿宋" w:eastAsia="仿宋" w:cs="宋体"/>
          <w:sz w:val="32"/>
          <w:szCs w:val="32"/>
          <w:lang w:eastAsia="zh-CN"/>
        </w:rPr>
        <w:t>吉林省宏远建设工程有限公司</w:t>
      </w:r>
      <w:r>
        <w:rPr>
          <w:rFonts w:hint="eastAsia" w:ascii="仿宋" w:hAnsi="仿宋" w:eastAsia="仿宋" w:cs="仿宋_GB2312"/>
          <w:sz w:val="32"/>
          <w:szCs w:val="32"/>
        </w:rPr>
        <w:t>，统一信用代码:</w:t>
      </w:r>
      <w:r>
        <w:rPr>
          <w:rFonts w:hint="eastAsia" w:ascii="仿宋_GB2312" w:hAnsi="仿宋_GB2312" w:eastAsia="仿宋_GB2312" w:cs="仿宋_GB2312"/>
          <w:sz w:val="28"/>
          <w:szCs w:val="28"/>
          <w:u w:val="single"/>
          <w:lang w:val="en-US" w:eastAsia="zh-CN"/>
        </w:rPr>
        <w:t>91220101759306726X</w:t>
      </w:r>
      <w:r>
        <w:rPr>
          <w:rFonts w:hint="eastAsia" w:ascii="仿宋" w:hAnsi="仿宋" w:eastAsia="仿宋" w:cs="仿宋_GB2312"/>
          <w:sz w:val="32"/>
          <w:szCs w:val="32"/>
        </w:rPr>
        <w:t>；地址:</w:t>
      </w:r>
      <w:r>
        <w:rPr>
          <w:rFonts w:hint="eastAsia" w:ascii="仿宋" w:hAnsi="仿宋" w:eastAsia="仿宋" w:cs="仿宋_GB2312"/>
          <w:sz w:val="32"/>
          <w:szCs w:val="32"/>
          <w:lang w:eastAsia="zh-CN"/>
        </w:rPr>
        <w:t>长春市宽城区群英街道东天光路与北十条交汇电厂小区1号楼106室。</w:t>
      </w:r>
      <w:r>
        <w:rPr>
          <w:rFonts w:hint="eastAsia" w:ascii="仿宋" w:hAnsi="仿宋" w:eastAsia="仿宋" w:cs="仿宋_GB2312"/>
          <w:sz w:val="32"/>
          <w:szCs w:val="32"/>
          <w:lang w:val="en-US" w:eastAsia="zh-CN"/>
        </w:rPr>
        <w:t xml:space="preserve">                </w:t>
      </w:r>
      <w:r>
        <w:rPr>
          <w:rFonts w:hint="eastAsia" w:ascii="仿宋" w:hAnsi="仿宋" w:eastAsia="仿宋" w:cs="仿宋_GB2312"/>
          <w:sz w:val="32"/>
          <w:szCs w:val="32"/>
        </w:rPr>
        <w:t>法定</w:t>
      </w:r>
      <w:r>
        <w:rPr>
          <w:rFonts w:hint="eastAsia" w:ascii="仿宋" w:hAnsi="仿宋" w:eastAsia="仿宋" w:cs="仿宋"/>
          <w:sz w:val="32"/>
          <w:szCs w:val="32"/>
        </w:rPr>
        <w:t>代表人：</w:t>
      </w:r>
      <w:r>
        <w:rPr>
          <w:rFonts w:hint="eastAsia" w:ascii="仿宋" w:hAnsi="仿宋" w:eastAsia="仿宋" w:cs="仿宋"/>
          <w:sz w:val="32"/>
          <w:szCs w:val="32"/>
          <w:lang w:eastAsia="zh-CN"/>
        </w:rPr>
        <w:t>邵兴国</w:t>
      </w:r>
      <w:r>
        <w:rPr>
          <w:rFonts w:hint="eastAsia" w:ascii="仿宋" w:hAnsi="仿宋" w:eastAsia="仿宋" w:cs="仿宋"/>
          <w:sz w:val="32"/>
          <w:szCs w:val="32"/>
          <w:lang w:val="en-US" w:eastAsia="zh-CN"/>
        </w:rPr>
        <w:t xml:space="preserve"> </w:t>
      </w:r>
    </w:p>
    <w:p w14:paraId="78F05BB7">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8</w:t>
      </w:r>
      <w:r>
        <w:rPr>
          <w:rFonts w:hint="eastAsia" w:ascii="仿宋" w:hAnsi="仿宋" w:eastAsia="仿宋" w:cs="仿宋"/>
          <w:sz w:val="32"/>
          <w:szCs w:val="32"/>
        </w:rPr>
        <w:t>月，长春净月高新技术产业开发区人力资源和社会保障局接到投诉，称</w:t>
      </w:r>
      <w:r>
        <w:rPr>
          <w:rFonts w:hint="eastAsia" w:ascii="仿宋" w:hAnsi="仿宋" w:eastAsia="仿宋" w:cs="宋体"/>
          <w:sz w:val="32"/>
          <w:szCs w:val="32"/>
          <w:lang w:eastAsia="zh-CN"/>
        </w:rPr>
        <w:t>吉林省宏远建设工程有限公司</w:t>
      </w:r>
      <w:r>
        <w:rPr>
          <w:rFonts w:hint="eastAsia" w:ascii="仿宋" w:hAnsi="仿宋" w:eastAsia="仿宋" w:cs="仿宋"/>
          <w:sz w:val="32"/>
          <w:szCs w:val="32"/>
        </w:rPr>
        <w:t>存在拖欠劳动者劳动报酬问题。</w:t>
      </w:r>
    </w:p>
    <w:p w14:paraId="26A8F5A4">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经查，</w:t>
      </w:r>
      <w:r>
        <w:rPr>
          <w:rFonts w:hint="eastAsia" w:ascii="仿宋" w:hAnsi="仿宋" w:eastAsia="仿宋" w:cs="宋体"/>
          <w:sz w:val="32"/>
          <w:szCs w:val="32"/>
          <w:lang w:eastAsia="zh-CN"/>
        </w:rPr>
        <w:t>吉林省宏远建设工程有限公司</w:t>
      </w:r>
      <w:r>
        <w:rPr>
          <w:rFonts w:hint="eastAsia" w:ascii="仿宋" w:hAnsi="仿宋" w:eastAsia="仿宋" w:cs="仿宋_GB2312"/>
          <w:sz w:val="32"/>
          <w:szCs w:val="32"/>
          <w:u w:val="none"/>
        </w:rPr>
        <w:t>在净月区域老旧小区基础设施改造社区用房精装修项目施工过程中拖欠张恩瑞等3名工人工资共计人民币：243000.00元（分别欠张恩瑞79000元、宋子玉81000元、孙发来83000元）</w:t>
      </w:r>
      <w:r>
        <w:rPr>
          <w:rFonts w:hint="eastAsia" w:ascii="仿宋" w:hAnsi="仿宋" w:eastAsia="仿宋" w:cs="仿宋_GB2312"/>
          <w:sz w:val="32"/>
          <w:szCs w:val="32"/>
          <w:u w:val="none"/>
          <w:lang w:val="en-US" w:eastAsia="zh-CN"/>
        </w:rPr>
        <w:t>,</w:t>
      </w:r>
      <w:r>
        <w:rPr>
          <w:rFonts w:hint="eastAsia" w:ascii="仿宋" w:hAnsi="仿宋" w:eastAsia="仿宋" w:cs="仿宋"/>
          <w:sz w:val="32"/>
          <w:szCs w:val="32"/>
        </w:rPr>
        <w:t>2</w:t>
      </w:r>
      <w:r>
        <w:rPr>
          <w:rFonts w:ascii="仿宋" w:hAnsi="仿宋" w:eastAsia="仿宋" w:cs="仿宋"/>
          <w:sz w:val="32"/>
          <w:szCs w:val="32"/>
        </w:rPr>
        <w:t>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7</w:t>
      </w:r>
      <w:r>
        <w:rPr>
          <w:rFonts w:hint="eastAsia" w:ascii="仿宋" w:hAnsi="仿宋" w:eastAsia="仿宋" w:cs="仿宋"/>
          <w:sz w:val="32"/>
          <w:szCs w:val="32"/>
        </w:rPr>
        <w:t>日长春净月高新技术产业开发区人力资源和社会保障局依法向该公司下达《劳动保障监察责令改正决定书》，在整改期内该公司逾期未履行。202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16</w:t>
      </w:r>
      <w:r>
        <w:rPr>
          <w:rFonts w:hint="eastAsia" w:ascii="仿宋" w:hAnsi="仿宋" w:eastAsia="仿宋" w:cs="仿宋"/>
          <w:sz w:val="32"/>
          <w:szCs w:val="32"/>
        </w:rPr>
        <w:t>日，长春净月高新技术产业开发区人力资源和社会保障局依法向该公司分别下达了《劳动保障监察行政处理事先告知书》、《劳动保障监察行政</w:t>
      </w:r>
      <w:r>
        <w:rPr>
          <w:rFonts w:hint="eastAsia" w:ascii="仿宋" w:hAnsi="仿宋" w:eastAsia="仿宋" w:cs="仿宋"/>
          <w:sz w:val="32"/>
          <w:szCs w:val="32"/>
          <w:lang w:eastAsia="zh-CN"/>
        </w:rPr>
        <w:t>处罚</w:t>
      </w:r>
      <w:r>
        <w:rPr>
          <w:rFonts w:hint="eastAsia" w:ascii="仿宋" w:hAnsi="仿宋" w:eastAsia="仿宋" w:cs="仿宋"/>
          <w:sz w:val="32"/>
          <w:szCs w:val="32"/>
        </w:rPr>
        <w:t>事先告知书》、《列入拖欠农民工工资失信联合惩戒对象名单事先告知书》，该公司逾期未履行。</w:t>
      </w:r>
    </w:p>
    <w:p w14:paraId="1581E1A1">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28</w:t>
      </w:r>
      <w:r>
        <w:rPr>
          <w:rFonts w:hint="eastAsia" w:ascii="仿宋" w:hAnsi="仿宋" w:eastAsia="仿宋" w:cs="仿宋"/>
          <w:sz w:val="32"/>
          <w:szCs w:val="32"/>
        </w:rPr>
        <w:t>日将该公司列入拖欠农民工工资失信联合惩戒对象名单。</w:t>
      </w:r>
    </w:p>
    <w:p w14:paraId="5B474858">
      <w:pPr>
        <w:spacing w:line="580" w:lineRule="exact"/>
        <w:ind w:firstLine="640"/>
        <w:jc w:val="center"/>
        <w:rPr>
          <w:rFonts w:hint="eastAsia" w:ascii="仿宋" w:hAnsi="仿宋" w:eastAsia="仿宋" w:cs="仿宋_GB2312"/>
          <w:sz w:val="32"/>
          <w:szCs w:val="32"/>
        </w:rPr>
      </w:pPr>
      <w:r>
        <w:rPr>
          <w:rFonts w:hint="eastAsia" w:ascii="仿宋" w:hAnsi="仿宋" w:eastAsia="仿宋" w:cs="仿宋"/>
          <w:sz w:val="32"/>
          <w:szCs w:val="32"/>
        </w:rPr>
        <w:t xml:space="preserve"> 长春净月高新技术产业开发区人力资源和社会保障局</w:t>
      </w:r>
      <w:r>
        <w:rPr>
          <w:rFonts w:hint="eastAsia" w:ascii="仿宋" w:hAnsi="仿宋" w:eastAsia="仿宋" w:cs="仿宋"/>
          <w:sz w:val="32"/>
          <w:szCs w:val="32"/>
          <w:lang w:val="en-US" w:eastAsia="zh-CN"/>
        </w:rPr>
        <w:t xml:space="preserve">     </w:t>
      </w:r>
      <w:r>
        <w:rPr>
          <w:rFonts w:hint="eastAsia" w:ascii="仿宋" w:hAnsi="仿宋" w:eastAsia="仿宋" w:cs="仿宋_GB2312"/>
          <w:sz w:val="32"/>
          <w:szCs w:val="32"/>
        </w:rPr>
        <w:t>202</w:t>
      </w:r>
      <w:r>
        <w:rPr>
          <w:rFonts w:hint="eastAsia" w:ascii="仿宋" w:hAnsi="仿宋" w:eastAsia="仿宋" w:cs="仿宋_GB2312"/>
          <w:sz w:val="32"/>
          <w:szCs w:val="32"/>
          <w:lang w:val="en-US" w:eastAsia="zh-CN"/>
        </w:rPr>
        <w:t>6</w:t>
      </w:r>
      <w:r>
        <w:rPr>
          <w:rFonts w:hint="eastAsia" w:ascii="仿宋" w:hAnsi="仿宋" w:eastAsia="仿宋" w:cs="仿宋_GB2312"/>
          <w:sz w:val="32"/>
          <w:szCs w:val="32"/>
        </w:rPr>
        <w:t>年</w:t>
      </w:r>
      <w:r>
        <w:rPr>
          <w:rFonts w:hint="eastAsia" w:ascii="仿宋" w:hAnsi="仿宋" w:eastAsia="仿宋" w:cs="仿宋_GB2312"/>
          <w:sz w:val="32"/>
          <w:szCs w:val="32"/>
          <w:lang w:val="en-US" w:eastAsia="zh-CN"/>
        </w:rPr>
        <w:t>10</w:t>
      </w:r>
      <w:r>
        <w:rPr>
          <w:rFonts w:hint="eastAsia" w:ascii="仿宋" w:hAnsi="仿宋" w:eastAsia="仿宋" w:cs="仿宋_GB2312"/>
          <w:sz w:val="32"/>
          <w:szCs w:val="32"/>
        </w:rPr>
        <w:t>月</w:t>
      </w:r>
      <w:r>
        <w:rPr>
          <w:rFonts w:hint="eastAsia" w:ascii="仿宋" w:hAnsi="仿宋" w:eastAsia="仿宋" w:cs="仿宋_GB2312"/>
          <w:sz w:val="32"/>
          <w:szCs w:val="32"/>
          <w:lang w:val="en-US" w:eastAsia="zh-CN"/>
        </w:rPr>
        <w:t>8</w:t>
      </w:r>
      <w:r>
        <w:rPr>
          <w:rFonts w:hint="eastAsia" w:ascii="仿宋" w:hAnsi="仿宋" w:eastAsia="仿宋"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1BC"/>
    <w:rsid w:val="000922DE"/>
    <w:rsid w:val="000970EA"/>
    <w:rsid w:val="001B0B69"/>
    <w:rsid w:val="00376062"/>
    <w:rsid w:val="003C457A"/>
    <w:rsid w:val="0046525C"/>
    <w:rsid w:val="00517A3D"/>
    <w:rsid w:val="00575EAD"/>
    <w:rsid w:val="00730FFD"/>
    <w:rsid w:val="0083023E"/>
    <w:rsid w:val="008463DC"/>
    <w:rsid w:val="00887752"/>
    <w:rsid w:val="008F3B11"/>
    <w:rsid w:val="009572E7"/>
    <w:rsid w:val="00967DD0"/>
    <w:rsid w:val="009E32D5"/>
    <w:rsid w:val="00BD60A6"/>
    <w:rsid w:val="00C765FA"/>
    <w:rsid w:val="00D73406"/>
    <w:rsid w:val="00DB38D5"/>
    <w:rsid w:val="00E0699C"/>
    <w:rsid w:val="00E721BC"/>
    <w:rsid w:val="01AD1336"/>
    <w:rsid w:val="0B16120F"/>
    <w:rsid w:val="10E56933"/>
    <w:rsid w:val="2ADB02B8"/>
    <w:rsid w:val="39B109B6"/>
    <w:rsid w:val="48C72337"/>
    <w:rsid w:val="492F58AC"/>
    <w:rsid w:val="4E066952"/>
    <w:rsid w:val="5FD90BED"/>
    <w:rsid w:val="66692431"/>
    <w:rsid w:val="72DD7FC3"/>
    <w:rsid w:val="78C76707"/>
    <w:rsid w:val="7CE13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批注框文本 字符"/>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445</Words>
  <Characters>500</Characters>
  <Lines>3</Lines>
  <Paragraphs>1</Paragraphs>
  <TotalTime>21</TotalTime>
  <ScaleCrop>false</ScaleCrop>
  <LinksUpToDate>false</LinksUpToDate>
  <CharactersWithSpaces>502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2023-10-30T02:47:00Z</dcterms:created>
  <dc:creator>FL</dc:creator>
  <cp:lastModifiedBy>净月</cp:lastModifiedBy>
  <cp:lastPrinted>2026-10-08T02:00:00Z</cp:lastPrinted>
  <dcterms:modified xsi:type="dcterms:W3CDTF">2026-10-08T02:05:14Z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eyJoZGlkIjoiNTA0ZGM3OGVjZjg5YmJjZDhjMjFmYjEyNjFhNzA1MjAiLCJ1c2VySWQiOiIxNzg0NDM1MDc1In0=</vt:lpwstr>
  </property>
  <property fmtid="{D5CDD505-2E9C-101B-9397-08002B2CF9AE}" pid="3" name="KSOProductBuildVer">
    <vt:lpwstr>2052-12.1.0.28505</vt:lpwstr>
  </property>
  <property fmtid="{D5CDD505-2E9C-101B-9397-08002B2CF9AE}" pid="4" name="ICV">
    <vt:lpwstr>AC8ED3C959AF43D687C61C9E9648992F_12</vt:lpwstr>
  </property>
</Properties>
</file>