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C51D1C6">
      <w:pPr>
        <w:adjustRightInd w:val="0"/>
        <w:snapToGrid w:val="0"/>
        <w:spacing w:line="400" w:lineRule="exact"/>
        <w:jc w:val="center"/>
        <w:rPr>
          <w:rFonts w:hint="default" w:ascii="Times New Roman" w:hAnsi="Times New Roman" w:eastAsia="方正小标宋简体" w:cs="Times New Roman"/>
          <w:color w:val="auto"/>
          <w:sz w:val="44"/>
          <w:szCs w:val="44"/>
          <w:highlight w:val="none"/>
        </w:rPr>
      </w:pPr>
      <mc:AlternateContent>
        <mc:Choice Requires="wpsCustomData">
          <wpsCustomData:docfieldStart id="0" docfieldname="Content" hidden="0" print="1" readonly="0" index="1"/>
        </mc:Choice>
      </mc:AlternateContent>
    </w:p>
    <w:p w14:paraId="6ABA13F1">
      <w:pPr>
        <w:pStyle w:val="52"/>
        <w:widowControl w:val="0"/>
        <w:snapToGrid w:val="0"/>
        <w:spacing w:before="0" w:beforeAutospacing="0" w:after="0" w:afterAutospacing="0"/>
        <w:jc w:val="center"/>
        <w:rPr>
          <w:rStyle w:val="53"/>
          <w:rFonts w:hint="default" w:ascii="Times New Roman" w:hAnsi="Times New Roman" w:eastAsia="方正小标宋简体" w:cs="Times New Roman"/>
          <w:b w:val="0"/>
          <w:color w:val="auto"/>
          <w:sz w:val="44"/>
          <w:szCs w:val="44"/>
          <w:highlight w:val="none"/>
          <w:lang w:eastAsia="zh-CN"/>
        </w:rPr>
      </w:pPr>
      <w:r>
        <w:rPr>
          <w:rStyle w:val="53"/>
          <w:rFonts w:hint="default" w:ascii="Times New Roman" w:hAnsi="Times New Roman" w:eastAsia="方正小标宋简体" w:cs="Times New Roman"/>
          <w:b w:val="0"/>
          <w:color w:val="auto"/>
          <w:sz w:val="44"/>
          <w:szCs w:val="44"/>
          <w:highlight w:val="none"/>
        </w:rPr>
        <w:t>吉林省工业和信息化厅关于</w:t>
      </w:r>
      <w:r>
        <w:rPr>
          <w:rStyle w:val="53"/>
          <w:rFonts w:hint="default" w:ascii="Times New Roman" w:hAnsi="Times New Roman" w:eastAsia="方正小标宋简体" w:cs="Times New Roman"/>
          <w:b w:val="0"/>
          <w:color w:val="auto"/>
          <w:sz w:val="44"/>
          <w:szCs w:val="44"/>
          <w:highlight w:val="none"/>
          <w:lang w:eastAsia="zh-CN"/>
        </w:rPr>
        <w:t>征集</w:t>
      </w:r>
    </w:p>
    <w:p w14:paraId="1666FCAB">
      <w:pPr>
        <w:pStyle w:val="52"/>
        <w:widowControl w:val="0"/>
        <w:snapToGrid w:val="0"/>
        <w:spacing w:before="0" w:beforeAutospacing="0" w:after="0" w:afterAutospacing="0"/>
        <w:jc w:val="center"/>
        <w:rPr>
          <w:rStyle w:val="53"/>
          <w:rFonts w:hint="default" w:ascii="Times New Roman" w:hAnsi="Times New Roman" w:eastAsia="方正小标宋简体" w:cs="Times New Roman"/>
          <w:b w:val="0"/>
          <w:color w:val="auto"/>
          <w:sz w:val="44"/>
          <w:szCs w:val="44"/>
          <w:highlight w:val="none"/>
        </w:rPr>
      </w:pPr>
      <w:r>
        <w:rPr>
          <w:rStyle w:val="53"/>
          <w:rFonts w:hint="default" w:ascii="Times New Roman" w:hAnsi="Times New Roman" w:eastAsia="方正小标宋简体" w:cs="Times New Roman"/>
          <w:b w:val="0"/>
          <w:color w:val="auto"/>
          <w:sz w:val="44"/>
          <w:szCs w:val="44"/>
          <w:highlight w:val="none"/>
        </w:rPr>
        <w:t>202</w:t>
      </w:r>
      <w:r>
        <w:rPr>
          <w:rStyle w:val="53"/>
          <w:rFonts w:hint="default" w:ascii="Times New Roman" w:hAnsi="Times New Roman" w:eastAsia="方正小标宋简体" w:cs="Times New Roman"/>
          <w:b w:val="0"/>
          <w:color w:val="auto"/>
          <w:sz w:val="44"/>
          <w:szCs w:val="44"/>
          <w:highlight w:val="none"/>
          <w:lang w:val="en-US" w:eastAsia="zh-CN"/>
        </w:rPr>
        <w:t>6</w:t>
      </w:r>
      <w:r>
        <w:rPr>
          <w:rStyle w:val="53"/>
          <w:rFonts w:hint="default" w:ascii="Times New Roman" w:hAnsi="Times New Roman" w:eastAsia="方正小标宋简体" w:cs="Times New Roman"/>
          <w:b w:val="0"/>
          <w:color w:val="auto"/>
          <w:sz w:val="44"/>
          <w:szCs w:val="44"/>
          <w:highlight w:val="none"/>
        </w:rPr>
        <w:t>年</w:t>
      </w:r>
      <w:r>
        <w:rPr>
          <w:rStyle w:val="53"/>
          <w:rFonts w:hint="default" w:ascii="Times New Roman" w:hAnsi="Times New Roman" w:eastAsia="方正小标宋简体" w:cs="Times New Roman"/>
          <w:b w:val="0"/>
          <w:color w:val="auto"/>
          <w:sz w:val="44"/>
          <w:szCs w:val="44"/>
          <w:highlight w:val="none"/>
          <w:lang w:eastAsia="zh-CN"/>
        </w:rPr>
        <w:t>度吉林</w:t>
      </w:r>
      <w:r>
        <w:rPr>
          <w:rStyle w:val="53"/>
          <w:rFonts w:hint="default" w:ascii="Times New Roman" w:hAnsi="Times New Roman" w:eastAsia="方正小标宋简体" w:cs="Times New Roman"/>
          <w:b w:val="0"/>
          <w:color w:val="auto"/>
          <w:sz w:val="44"/>
          <w:szCs w:val="44"/>
          <w:highlight w:val="none"/>
        </w:rPr>
        <w:t>省制造业智能化改造</w:t>
      </w:r>
    </w:p>
    <w:p w14:paraId="5594DB89">
      <w:pPr>
        <w:pStyle w:val="52"/>
        <w:widowControl w:val="0"/>
        <w:snapToGrid w:val="0"/>
        <w:spacing w:before="0" w:beforeAutospacing="0" w:after="0" w:afterAutospacing="0"/>
        <w:jc w:val="center"/>
        <w:rPr>
          <w:rStyle w:val="53"/>
          <w:rFonts w:hint="default" w:ascii="Times New Roman" w:hAnsi="Times New Roman" w:eastAsia="方正小标宋简体" w:cs="Times New Roman"/>
          <w:b w:val="0"/>
          <w:color w:val="auto"/>
          <w:sz w:val="44"/>
          <w:szCs w:val="44"/>
          <w:highlight w:val="none"/>
        </w:rPr>
      </w:pPr>
      <w:r>
        <w:rPr>
          <w:rStyle w:val="53"/>
          <w:rFonts w:hint="default" w:ascii="Times New Roman" w:hAnsi="Times New Roman" w:eastAsia="方正小标宋简体" w:cs="Times New Roman"/>
          <w:b w:val="0"/>
          <w:color w:val="auto"/>
          <w:sz w:val="44"/>
          <w:szCs w:val="44"/>
          <w:highlight w:val="none"/>
        </w:rPr>
        <w:t>和数字化转型项目</w:t>
      </w:r>
      <w:r>
        <w:rPr>
          <w:rStyle w:val="53"/>
          <w:rFonts w:hint="default" w:ascii="Times New Roman" w:hAnsi="Times New Roman" w:eastAsia="方正小标宋简体" w:cs="Times New Roman"/>
          <w:b w:val="0"/>
          <w:color w:val="auto"/>
          <w:sz w:val="44"/>
          <w:szCs w:val="44"/>
          <w:highlight w:val="none"/>
          <w:lang w:eastAsia="zh-CN"/>
        </w:rPr>
        <w:t>（第</w:t>
      </w:r>
      <w:r>
        <w:rPr>
          <w:rStyle w:val="53"/>
          <w:rFonts w:hint="eastAsia" w:ascii="Times New Roman" w:eastAsia="方正小标宋简体" w:cs="Times New Roman"/>
          <w:b w:val="0"/>
          <w:color w:val="auto"/>
          <w:sz w:val="44"/>
          <w:szCs w:val="44"/>
          <w:highlight w:val="none"/>
          <w:lang w:eastAsia="zh-CN"/>
        </w:rPr>
        <w:t>二</w:t>
      </w:r>
      <w:r>
        <w:rPr>
          <w:rStyle w:val="53"/>
          <w:rFonts w:hint="default" w:ascii="Times New Roman" w:hAnsi="Times New Roman" w:eastAsia="方正小标宋简体" w:cs="Times New Roman"/>
          <w:b w:val="0"/>
          <w:color w:val="auto"/>
          <w:sz w:val="44"/>
          <w:szCs w:val="44"/>
          <w:highlight w:val="none"/>
          <w:lang w:eastAsia="zh-CN"/>
        </w:rPr>
        <w:t>批）</w:t>
      </w:r>
      <w:r>
        <w:rPr>
          <w:rStyle w:val="53"/>
          <w:rFonts w:hint="default" w:ascii="Times New Roman" w:hAnsi="Times New Roman" w:eastAsia="方正小标宋简体" w:cs="Times New Roman"/>
          <w:b w:val="0"/>
          <w:color w:val="auto"/>
          <w:sz w:val="44"/>
          <w:szCs w:val="44"/>
          <w:highlight w:val="none"/>
        </w:rPr>
        <w:t>的通知</w:t>
      </w:r>
    </w:p>
    <w:p w14:paraId="0E64251D">
      <w:pPr>
        <w:pStyle w:val="52"/>
        <w:widowControl w:val="0"/>
        <w:spacing w:before="0" w:beforeAutospacing="0" w:after="0" w:afterAutospacing="0" w:line="620" w:lineRule="exact"/>
        <w:jc w:val="both"/>
        <w:rPr>
          <w:rFonts w:hint="default" w:ascii="Times New Roman" w:hAnsi="Times New Roman" w:cs="Times New Roman"/>
          <w:color w:val="auto"/>
          <w:kern w:val="2"/>
          <w:sz w:val="32"/>
          <w:highlight w:val="none"/>
        </w:rPr>
      </w:pPr>
    </w:p>
    <w:p w14:paraId="03A36928">
      <w:pPr>
        <w:pStyle w:val="52"/>
        <w:widowControl w:val="0"/>
        <w:spacing w:before="0" w:beforeAutospacing="0" w:after="0" w:afterAutospacing="0"/>
        <w:jc w:val="both"/>
        <w:rPr>
          <w:rFonts w:hint="default" w:ascii="Times New Roman" w:hAnsi="Times New Roman" w:cs="Times New Roman"/>
          <w:snapToGrid w:val="0"/>
          <w:color w:val="auto"/>
          <w:kern w:val="2"/>
          <w:sz w:val="32"/>
          <w:highlight w:val="none"/>
        </w:rPr>
      </w:pPr>
      <w:r>
        <w:rPr>
          <w:rFonts w:hint="default" w:ascii="Times New Roman" w:hAnsi="Times New Roman" w:cs="Times New Roman"/>
          <w:snapToGrid w:val="0"/>
          <w:color w:val="auto"/>
          <w:kern w:val="2"/>
          <w:sz w:val="32"/>
          <w:highlight w:val="none"/>
        </w:rPr>
        <w:t>各市（州）、县（市）工信局，长白山管委会经发局，梅河口市工信局：</w:t>
      </w:r>
    </w:p>
    <w:p w14:paraId="1C673651">
      <w:pPr>
        <w:pStyle w:val="6"/>
        <w:ind w:left="0" w:leftChars="0" w:firstLine="652" w:firstLineChars="200"/>
        <w:rPr>
          <w:rFonts w:hint="default" w:ascii="Times New Roman" w:hAnsi="Times New Roman" w:eastAsia="仿宋_GB2312" w:cs="Times New Roman"/>
          <w:snapToGrid w:val="0"/>
          <w:color w:val="auto"/>
          <w:szCs w:val="32"/>
          <w:highlight w:val="none"/>
        </w:rPr>
      </w:pPr>
      <w:r>
        <w:rPr>
          <w:rFonts w:hint="default" w:ascii="Times New Roman" w:hAnsi="Times New Roman" w:eastAsia="仿宋_GB2312" w:cs="Times New Roman"/>
          <w:snapToGrid w:val="0"/>
          <w:color w:val="auto"/>
          <w:szCs w:val="32"/>
          <w:highlight w:val="none"/>
        </w:rPr>
        <w:t>为落实省委、省政府关于加快推动产业数字化转型、企业数字化改造的部署要求，现</w:t>
      </w:r>
      <w:r>
        <w:rPr>
          <w:rFonts w:hint="eastAsia" w:ascii="Times New Roman" w:hAnsi="Times New Roman" w:eastAsia="仿宋_GB2312" w:cs="Times New Roman"/>
          <w:snapToGrid w:val="0"/>
          <w:color w:val="auto"/>
          <w:szCs w:val="32"/>
          <w:highlight w:val="none"/>
          <w:lang w:eastAsia="zh-CN"/>
        </w:rPr>
        <w:t>组织</w:t>
      </w:r>
      <w:r>
        <w:rPr>
          <w:rFonts w:hint="default" w:ascii="Times New Roman" w:hAnsi="Times New Roman" w:eastAsia="仿宋_GB2312" w:cs="Times New Roman"/>
          <w:snapToGrid w:val="0"/>
          <w:color w:val="auto"/>
          <w:szCs w:val="32"/>
          <w:highlight w:val="none"/>
          <w:lang w:eastAsia="zh-CN"/>
        </w:rPr>
        <w:t>征集</w:t>
      </w:r>
      <w:r>
        <w:rPr>
          <w:rFonts w:hint="default" w:ascii="Times New Roman" w:hAnsi="Times New Roman" w:eastAsia="仿宋_GB2312" w:cs="Times New Roman"/>
          <w:snapToGrid w:val="0"/>
          <w:color w:val="auto"/>
          <w:szCs w:val="32"/>
          <w:highlight w:val="none"/>
        </w:rPr>
        <w:t>202</w:t>
      </w:r>
      <w:r>
        <w:rPr>
          <w:rFonts w:hint="default" w:ascii="Times New Roman" w:hAnsi="Times New Roman" w:eastAsia="仿宋_GB2312" w:cs="Times New Roman"/>
          <w:snapToGrid w:val="0"/>
          <w:color w:val="auto"/>
          <w:szCs w:val="32"/>
          <w:highlight w:val="none"/>
          <w:lang w:val="en-US" w:eastAsia="zh-CN"/>
        </w:rPr>
        <w:t>6</w:t>
      </w:r>
      <w:r>
        <w:rPr>
          <w:rFonts w:hint="default" w:ascii="Times New Roman" w:hAnsi="Times New Roman" w:eastAsia="仿宋_GB2312" w:cs="Times New Roman"/>
          <w:snapToGrid w:val="0"/>
          <w:color w:val="auto"/>
          <w:szCs w:val="32"/>
          <w:highlight w:val="none"/>
        </w:rPr>
        <w:t>年</w:t>
      </w:r>
      <w:r>
        <w:rPr>
          <w:rFonts w:hint="default" w:ascii="Times New Roman" w:hAnsi="Times New Roman" w:eastAsia="仿宋_GB2312" w:cs="Times New Roman"/>
          <w:snapToGrid w:val="0"/>
          <w:color w:val="auto"/>
          <w:szCs w:val="32"/>
          <w:highlight w:val="none"/>
          <w:lang w:eastAsia="zh-CN"/>
        </w:rPr>
        <w:t>度吉林</w:t>
      </w:r>
      <w:r>
        <w:rPr>
          <w:rFonts w:hint="default" w:ascii="Times New Roman" w:hAnsi="Times New Roman" w:eastAsia="仿宋_GB2312" w:cs="Times New Roman"/>
          <w:snapToGrid w:val="0"/>
          <w:color w:val="auto"/>
          <w:szCs w:val="32"/>
          <w:highlight w:val="none"/>
        </w:rPr>
        <w:t>省制造业“智改数转”项目</w:t>
      </w:r>
      <w:r>
        <w:rPr>
          <w:rFonts w:hint="default" w:ascii="Times New Roman" w:hAnsi="Times New Roman" w:eastAsia="仿宋_GB2312" w:cs="Times New Roman"/>
          <w:snapToGrid w:val="0"/>
          <w:color w:val="auto"/>
          <w:szCs w:val="32"/>
          <w:highlight w:val="none"/>
          <w:lang w:eastAsia="zh-CN"/>
        </w:rPr>
        <w:t>（第</w:t>
      </w:r>
      <w:r>
        <w:rPr>
          <w:rFonts w:hint="eastAsia" w:ascii="Times New Roman" w:hAnsi="Times New Roman" w:eastAsia="仿宋_GB2312" w:cs="Times New Roman"/>
          <w:snapToGrid w:val="0"/>
          <w:color w:val="auto"/>
          <w:szCs w:val="32"/>
          <w:highlight w:val="none"/>
          <w:lang w:eastAsia="zh-CN"/>
        </w:rPr>
        <w:t>二</w:t>
      </w:r>
      <w:r>
        <w:rPr>
          <w:rFonts w:hint="default" w:ascii="Times New Roman" w:hAnsi="Times New Roman" w:eastAsia="仿宋_GB2312" w:cs="Times New Roman"/>
          <w:snapToGrid w:val="0"/>
          <w:color w:val="auto"/>
          <w:szCs w:val="32"/>
          <w:highlight w:val="none"/>
          <w:lang w:eastAsia="zh-CN"/>
        </w:rPr>
        <w:t>批），</w:t>
      </w:r>
      <w:r>
        <w:rPr>
          <w:rFonts w:hint="default" w:ascii="Times New Roman" w:hAnsi="Times New Roman" w:eastAsia="仿宋_GB2312" w:cs="Times New Roman"/>
          <w:snapToGrid w:val="0"/>
          <w:color w:val="auto"/>
          <w:szCs w:val="32"/>
          <w:highlight w:val="none"/>
        </w:rPr>
        <w:t>有关事项通知如下。</w:t>
      </w:r>
    </w:p>
    <w:p w14:paraId="7C083ECF">
      <w:pPr>
        <w:pStyle w:val="6"/>
        <w:ind w:left="0" w:leftChars="0" w:firstLine="652" w:firstLineChars="200"/>
        <w:rPr>
          <w:rFonts w:hint="default" w:ascii="Times New Roman" w:hAnsi="Times New Roman" w:eastAsia="黑体" w:cs="Times New Roman"/>
          <w:snapToGrid w:val="0"/>
          <w:color w:val="auto"/>
          <w:szCs w:val="32"/>
          <w:highlight w:val="none"/>
        </w:rPr>
      </w:pPr>
      <w:r>
        <w:rPr>
          <w:rFonts w:hint="default" w:ascii="Times New Roman" w:hAnsi="Times New Roman" w:eastAsia="黑体" w:cs="Times New Roman"/>
          <w:snapToGrid w:val="0"/>
          <w:color w:val="auto"/>
          <w:szCs w:val="32"/>
          <w:highlight w:val="none"/>
        </w:rPr>
        <w:t>一、项目认定标准</w:t>
      </w:r>
    </w:p>
    <w:p w14:paraId="2CCDE327">
      <w:pPr>
        <w:ind w:firstLine="628" w:firstLineChars="200"/>
        <w:rPr>
          <w:rFonts w:hint="default" w:ascii="Times New Roman" w:hAnsi="Times New Roman" w:eastAsia="仿宋_GB2312" w:cs="Times New Roman"/>
          <w:snapToGrid w:val="0"/>
          <w:color w:val="auto"/>
          <w:highlight w:val="none"/>
        </w:rPr>
      </w:pPr>
      <w:r>
        <w:rPr>
          <w:rFonts w:hint="default" w:ascii="Times New Roman" w:hAnsi="Times New Roman" w:eastAsia="仿宋_GB2312" w:cs="Times New Roman"/>
          <w:snapToGrid w:val="0"/>
          <w:color w:val="auto"/>
          <w:highlight w:val="none"/>
        </w:rPr>
        <w:t>企业对现有研发设计、采购、生产、检测、仓储、物流、销售等环节采用智能装备（生产线）和工业软件，开展系统集成，提升企业数字化、网络化、智能化水平的“智改数转”项目。</w:t>
      </w:r>
    </w:p>
    <w:p w14:paraId="08B72DBB">
      <w:pPr>
        <w:ind w:firstLine="628" w:firstLineChars="200"/>
        <w:rPr>
          <w:rFonts w:hint="default" w:ascii="Times New Roman" w:hAnsi="Times New Roman" w:eastAsia="黑体" w:cs="Times New Roman"/>
          <w:snapToGrid w:val="0"/>
          <w:color w:val="auto"/>
          <w:highlight w:val="none"/>
        </w:rPr>
      </w:pPr>
      <w:r>
        <w:rPr>
          <w:rFonts w:hint="default" w:ascii="Times New Roman" w:hAnsi="Times New Roman" w:eastAsia="黑体" w:cs="Times New Roman"/>
          <w:snapToGrid w:val="0"/>
          <w:color w:val="auto"/>
          <w:highlight w:val="none"/>
        </w:rPr>
        <w:t>二、项目申报条件</w:t>
      </w:r>
    </w:p>
    <w:p w14:paraId="59113D21">
      <w:pPr>
        <w:ind w:firstLine="628" w:firstLineChars="200"/>
        <w:rPr>
          <w:rFonts w:hint="default" w:ascii="Times New Roman" w:hAnsi="Times New Roman" w:eastAsia="仿宋_GB2312" w:cs="Times New Roman"/>
          <w:snapToGrid w:val="0"/>
          <w:color w:val="auto"/>
          <w:highlight w:val="none"/>
        </w:rPr>
      </w:pPr>
      <w:r>
        <w:rPr>
          <w:rFonts w:hint="default" w:ascii="Times New Roman" w:hAnsi="Times New Roman" w:eastAsia="仿宋_GB2312" w:cs="Times New Roman"/>
          <w:snapToGrid w:val="0"/>
          <w:color w:val="auto"/>
          <w:highlight w:val="none"/>
        </w:rPr>
        <w:t>（一）申报单位须是在</w:t>
      </w:r>
      <w:r>
        <w:rPr>
          <w:rFonts w:hint="default" w:ascii="Times New Roman" w:hAnsi="Times New Roman" w:cs="Times New Roman"/>
          <w:snapToGrid w:val="0"/>
          <w:color w:val="auto"/>
          <w:highlight w:val="none"/>
          <w:lang w:eastAsia="zh-CN"/>
        </w:rPr>
        <w:t>吉林省内</w:t>
      </w:r>
      <w:r>
        <w:rPr>
          <w:rFonts w:hint="eastAsia" w:cs="Times New Roman"/>
          <w:snapToGrid w:val="0"/>
          <w:color w:val="auto"/>
          <w:highlight w:val="none"/>
          <w:lang w:eastAsia="zh-CN"/>
        </w:rPr>
        <w:t>依法</w:t>
      </w:r>
      <w:r>
        <w:rPr>
          <w:rFonts w:hint="default" w:ascii="Times New Roman" w:hAnsi="Times New Roman" w:cs="Times New Roman"/>
          <w:snapToGrid w:val="0"/>
          <w:color w:val="auto"/>
          <w:highlight w:val="none"/>
          <w:lang w:eastAsia="zh-CN"/>
        </w:rPr>
        <w:t>生产经营</w:t>
      </w:r>
      <w:r>
        <w:rPr>
          <w:rFonts w:hint="default" w:ascii="Times New Roman" w:hAnsi="Times New Roman" w:eastAsia="仿宋_GB2312" w:cs="Times New Roman"/>
          <w:snapToGrid w:val="0"/>
          <w:color w:val="auto"/>
          <w:highlight w:val="none"/>
          <w:lang w:eastAsia="zh-CN"/>
        </w:rPr>
        <w:t>的企业</w:t>
      </w:r>
      <w:r>
        <w:rPr>
          <w:rFonts w:hint="default" w:ascii="Times New Roman" w:hAnsi="Times New Roman" w:eastAsia="仿宋_GB2312" w:cs="Times New Roman"/>
          <w:snapToGrid w:val="0"/>
          <w:color w:val="auto"/>
          <w:highlight w:val="none"/>
        </w:rPr>
        <w:t>。</w:t>
      </w:r>
    </w:p>
    <w:p w14:paraId="2CDF1B16">
      <w:pPr>
        <w:adjustRightInd w:val="0"/>
        <w:ind w:firstLine="628" w:firstLineChars="200"/>
        <w:rPr>
          <w:rFonts w:hint="default" w:ascii="Times New Roman" w:hAnsi="Times New Roman" w:eastAsia="仿宋_GB2312" w:cs="Times New Roman"/>
          <w:snapToGrid w:val="0"/>
          <w:color w:val="auto"/>
          <w:highlight w:val="none"/>
        </w:rPr>
      </w:pPr>
      <w:r>
        <w:rPr>
          <w:rFonts w:hint="default" w:ascii="Times New Roman" w:hAnsi="Times New Roman" w:eastAsia="仿宋_GB2312" w:cs="Times New Roman"/>
          <w:snapToGrid w:val="0"/>
          <w:color w:val="auto"/>
          <w:highlight w:val="none"/>
        </w:rPr>
        <w:t>（二）申报单位</w:t>
      </w:r>
      <w:r>
        <w:rPr>
          <w:rFonts w:hint="default" w:ascii="Times New Roman" w:hAnsi="Times New Roman" w:cs="Times New Roman"/>
          <w:snapToGrid w:val="0"/>
          <w:color w:val="auto"/>
          <w:highlight w:val="none"/>
          <w:lang w:eastAsia="zh-CN"/>
        </w:rPr>
        <w:t>不属于失信被执行人，且未被列入经营异常名录、市场监管严重违法失信企业名单</w:t>
      </w:r>
      <w:r>
        <w:rPr>
          <w:rFonts w:hint="default" w:ascii="Times New Roman" w:hAnsi="Times New Roman" w:eastAsia="仿宋_GB2312" w:cs="Times New Roman"/>
          <w:snapToGrid w:val="0"/>
          <w:color w:val="auto"/>
          <w:highlight w:val="none"/>
        </w:rPr>
        <w:t>。</w:t>
      </w:r>
    </w:p>
    <w:p w14:paraId="3209D2B0">
      <w:pPr>
        <w:ind w:firstLine="628" w:firstLineChars="200"/>
        <w:rPr>
          <w:rFonts w:hint="default" w:ascii="Times New Roman" w:hAnsi="Times New Roman" w:eastAsia="仿宋_GB2312" w:cs="Times New Roman"/>
          <w:snapToGrid w:val="0"/>
          <w:color w:val="auto"/>
          <w:highlight w:val="none"/>
        </w:rPr>
      </w:pPr>
      <w:r>
        <w:rPr>
          <w:rFonts w:hint="default" w:ascii="Times New Roman" w:hAnsi="Times New Roman" w:eastAsia="仿宋_GB2312" w:cs="Times New Roman"/>
          <w:snapToGrid w:val="0"/>
          <w:color w:val="auto"/>
          <w:highlight w:val="none"/>
        </w:rPr>
        <w:t>（三）</w:t>
      </w:r>
      <w:r>
        <w:rPr>
          <w:rFonts w:hint="default" w:ascii="Times New Roman" w:hAnsi="Times New Roman" w:eastAsia="仿宋_GB2312" w:cs="Times New Roman"/>
          <w:snapToGrid w:val="0"/>
          <w:color w:val="auto"/>
          <w:spacing w:val="-6"/>
          <w:highlight w:val="none"/>
        </w:rPr>
        <w:t>申报单位近3年内未发生重大安全、环保、质量事故</w:t>
      </w:r>
      <w:r>
        <w:rPr>
          <w:rFonts w:hint="default" w:ascii="Times New Roman" w:hAnsi="Times New Roman" w:eastAsia="仿宋_GB2312" w:cs="Times New Roman"/>
          <w:snapToGrid w:val="0"/>
          <w:color w:val="auto"/>
          <w:highlight w:val="none"/>
        </w:rPr>
        <w:t>。</w:t>
      </w:r>
    </w:p>
    <w:p w14:paraId="6D12F1E4">
      <w:pPr>
        <w:pStyle w:val="4"/>
        <w:spacing w:after="0"/>
        <w:ind w:firstLine="652" w:firstLineChars="200"/>
        <w:rPr>
          <w:rFonts w:hint="default" w:ascii="Times New Roman" w:hAnsi="Times New Roman" w:eastAsia="仿宋_GB2312" w:cs="Times New Roman"/>
          <w:snapToGrid w:val="0"/>
          <w:color w:val="auto"/>
          <w:highlight w:val="none"/>
        </w:rPr>
      </w:pPr>
      <w:r>
        <w:rPr>
          <w:rFonts w:hint="default" w:ascii="Times New Roman" w:hAnsi="Times New Roman" w:eastAsia="仿宋_GB2312" w:cs="Times New Roman"/>
          <w:snapToGrid w:val="0"/>
          <w:color w:val="auto"/>
          <w:highlight w:val="none"/>
        </w:rPr>
        <w:t>（四）申报项目原则上应为2023年5月</w:t>
      </w:r>
      <w:r>
        <w:rPr>
          <w:rFonts w:hint="eastAsia" w:eastAsia="仿宋_GB2312" w:cs="Times New Roman"/>
          <w:snapToGrid w:val="0"/>
          <w:color w:val="auto"/>
          <w:highlight w:val="none"/>
          <w:lang w:val="en-US" w:eastAsia="zh-CN"/>
        </w:rPr>
        <w:t>4日</w:t>
      </w:r>
      <w:r>
        <w:rPr>
          <w:rFonts w:hint="default" w:ascii="Times New Roman" w:hAnsi="Times New Roman" w:eastAsia="仿宋_GB2312" w:cs="Times New Roman"/>
          <w:snapToGrid w:val="0"/>
          <w:color w:val="auto"/>
          <w:highlight w:val="none"/>
        </w:rPr>
        <w:t>以来竣工投产，当前在建或确定开工的产业化固定资产投资项目。</w:t>
      </w:r>
    </w:p>
    <w:p w14:paraId="4635A1BF">
      <w:pPr>
        <w:pStyle w:val="4"/>
        <w:spacing w:after="0"/>
        <w:ind w:firstLine="652" w:firstLineChars="200"/>
        <w:rPr>
          <w:rFonts w:hint="default" w:ascii="Times New Roman" w:hAnsi="Times New Roman" w:eastAsia="仿宋_GB2312" w:cs="Times New Roman"/>
          <w:snapToGrid w:val="0"/>
          <w:color w:val="auto"/>
          <w:highlight w:val="none"/>
        </w:rPr>
      </w:pPr>
      <w:r>
        <w:rPr>
          <w:rFonts w:hint="default" w:ascii="Times New Roman" w:hAnsi="Times New Roman" w:eastAsia="仿宋_GB2312" w:cs="Times New Roman"/>
          <w:snapToGrid w:val="0"/>
          <w:color w:val="auto"/>
          <w:highlight w:val="none"/>
        </w:rPr>
        <w:t>（五）申报项目备案（核准）等手续完备</w:t>
      </w:r>
      <w:r>
        <w:rPr>
          <w:rFonts w:hint="default" w:ascii="Times New Roman" w:hAnsi="Times New Roman" w:eastAsia="楷体_GB2312" w:cs="Times New Roman"/>
          <w:snapToGrid w:val="0"/>
          <w:color w:val="auto"/>
          <w:sz w:val="28"/>
          <w:szCs w:val="28"/>
          <w:highlight w:val="none"/>
        </w:rPr>
        <w:t>（无需相关手续的由项目申报单位</w:t>
      </w:r>
      <w:r>
        <w:rPr>
          <w:rFonts w:hint="eastAsia" w:eastAsia="楷体_GB2312" w:cs="Times New Roman"/>
          <w:snapToGrid w:val="0"/>
          <w:color w:val="auto"/>
          <w:sz w:val="28"/>
          <w:szCs w:val="28"/>
          <w:highlight w:val="none"/>
          <w:lang w:eastAsia="zh-CN"/>
        </w:rPr>
        <w:t>依据模板</w:t>
      </w:r>
      <w:r>
        <w:rPr>
          <w:rFonts w:hint="default" w:ascii="Times New Roman" w:hAnsi="Times New Roman" w:eastAsia="楷体_GB2312" w:cs="Times New Roman"/>
          <w:snapToGrid w:val="0"/>
          <w:color w:val="auto"/>
          <w:sz w:val="28"/>
          <w:szCs w:val="28"/>
          <w:highlight w:val="none"/>
        </w:rPr>
        <w:t>作出说明）</w:t>
      </w:r>
      <w:r>
        <w:rPr>
          <w:rFonts w:hint="default" w:ascii="Times New Roman" w:hAnsi="Times New Roman" w:eastAsia="仿宋_GB2312" w:cs="Times New Roman"/>
          <w:snapToGrid w:val="0"/>
          <w:color w:val="auto"/>
          <w:highlight w:val="none"/>
        </w:rPr>
        <w:t>。</w:t>
      </w:r>
    </w:p>
    <w:p w14:paraId="5F08F365">
      <w:pPr>
        <w:pStyle w:val="4"/>
        <w:spacing w:after="0"/>
        <w:ind w:firstLine="652" w:firstLineChars="200"/>
        <w:rPr>
          <w:rFonts w:hint="default" w:ascii="Times New Roman" w:hAnsi="Times New Roman" w:eastAsia="仿宋_GB2312" w:cs="Times New Roman"/>
          <w:snapToGrid w:val="0"/>
          <w:color w:val="auto"/>
          <w:highlight w:val="none"/>
        </w:rPr>
      </w:pPr>
      <w:r>
        <w:rPr>
          <w:rFonts w:hint="default" w:ascii="Times New Roman" w:hAnsi="Times New Roman" w:eastAsia="仿宋_GB2312" w:cs="Times New Roman"/>
          <w:snapToGrid w:val="0"/>
          <w:color w:val="auto"/>
          <w:highlight w:val="none"/>
        </w:rPr>
        <w:t>（六）申报项目软硬件</w:t>
      </w:r>
      <w:r>
        <w:rPr>
          <w:rFonts w:hint="default" w:ascii="Times New Roman" w:hAnsi="Times New Roman" w:eastAsia="楷体_GB2312" w:cs="Times New Roman"/>
          <w:snapToGrid w:val="0"/>
          <w:color w:val="auto"/>
          <w:sz w:val="28"/>
          <w:szCs w:val="28"/>
          <w:highlight w:val="none"/>
        </w:rPr>
        <w:t>（包括企业设备购置、软件购置和其他技术咨询与服务费，不包含土建和厂房投资）</w:t>
      </w:r>
      <w:r>
        <w:rPr>
          <w:rFonts w:hint="default" w:ascii="Times New Roman" w:hAnsi="Times New Roman" w:eastAsia="仿宋_GB2312" w:cs="Times New Roman"/>
          <w:snapToGrid w:val="0"/>
          <w:color w:val="auto"/>
          <w:highlight w:val="none"/>
        </w:rPr>
        <w:t>的投入规模不少于</w:t>
      </w:r>
      <w:r>
        <w:rPr>
          <w:rFonts w:hint="default" w:ascii="Times New Roman" w:hAnsi="Times New Roman" w:eastAsia="仿宋_GB2312" w:cs="Times New Roman"/>
          <w:b/>
          <w:bCs/>
          <w:snapToGrid w:val="0"/>
          <w:color w:val="auto"/>
          <w:highlight w:val="none"/>
          <w:lang w:val="en-US" w:eastAsia="zh-CN"/>
        </w:rPr>
        <w:t>100</w:t>
      </w:r>
      <w:r>
        <w:rPr>
          <w:rFonts w:hint="default" w:ascii="Times New Roman" w:hAnsi="Times New Roman" w:eastAsia="仿宋_GB2312" w:cs="Times New Roman"/>
          <w:snapToGrid w:val="0"/>
          <w:color w:val="auto"/>
          <w:highlight w:val="none"/>
        </w:rPr>
        <w:t>万元</w:t>
      </w:r>
      <w:r>
        <w:rPr>
          <w:rFonts w:hint="default" w:ascii="Times New Roman" w:hAnsi="Times New Roman" w:eastAsia="楷体_GB2312" w:cs="Times New Roman"/>
          <w:snapToGrid w:val="0"/>
          <w:color w:val="auto"/>
          <w:sz w:val="28"/>
          <w:szCs w:val="28"/>
          <w:highlight w:val="none"/>
        </w:rPr>
        <w:t>（含</w:t>
      </w:r>
      <w:r>
        <w:rPr>
          <w:rFonts w:hint="default" w:ascii="Times New Roman" w:hAnsi="Times New Roman" w:eastAsia="楷体_GB2312" w:cs="Times New Roman"/>
          <w:snapToGrid w:val="0"/>
          <w:color w:val="auto"/>
          <w:sz w:val="28"/>
          <w:szCs w:val="28"/>
          <w:highlight w:val="none"/>
          <w:lang w:val="en-US" w:eastAsia="zh-CN"/>
        </w:rPr>
        <w:t>1</w:t>
      </w:r>
      <w:r>
        <w:rPr>
          <w:rFonts w:hint="default" w:ascii="Times New Roman" w:hAnsi="Times New Roman" w:eastAsia="楷体_GB2312" w:cs="Times New Roman"/>
          <w:snapToGrid w:val="0"/>
          <w:color w:val="auto"/>
          <w:sz w:val="28"/>
          <w:szCs w:val="28"/>
          <w:highlight w:val="none"/>
        </w:rPr>
        <w:t>00万元）</w:t>
      </w:r>
      <w:r>
        <w:rPr>
          <w:rFonts w:hint="default" w:ascii="Times New Roman" w:hAnsi="Times New Roman" w:eastAsia="仿宋_GB2312" w:cs="Times New Roman"/>
          <w:snapToGrid w:val="0"/>
          <w:color w:val="auto"/>
          <w:highlight w:val="none"/>
        </w:rPr>
        <w:t>。</w:t>
      </w:r>
    </w:p>
    <w:p w14:paraId="77BDC4D4">
      <w:pPr>
        <w:pStyle w:val="4"/>
        <w:spacing w:after="0"/>
        <w:ind w:firstLine="652" w:firstLineChars="200"/>
        <w:rPr>
          <w:rFonts w:hint="default" w:ascii="Times New Roman" w:hAnsi="Times New Roman" w:eastAsia="仿宋_GB2312" w:cs="Times New Roman"/>
          <w:snapToGrid w:val="0"/>
          <w:color w:val="auto"/>
          <w:highlight w:val="none"/>
        </w:rPr>
      </w:pPr>
      <w:r>
        <w:rPr>
          <w:rFonts w:hint="default" w:ascii="Times New Roman" w:hAnsi="Times New Roman" w:eastAsia="仿宋_GB2312" w:cs="Times New Roman"/>
          <w:snapToGrid w:val="0"/>
          <w:color w:val="auto"/>
          <w:highlight w:val="none"/>
        </w:rPr>
        <w:t>（</w:t>
      </w:r>
      <w:r>
        <w:rPr>
          <w:rFonts w:hint="default" w:ascii="Times New Roman" w:hAnsi="Times New Roman" w:eastAsia="仿宋_GB2312" w:cs="Times New Roman"/>
          <w:snapToGrid w:val="0"/>
          <w:color w:val="auto"/>
          <w:highlight w:val="none"/>
          <w:lang w:eastAsia="zh-CN"/>
        </w:rPr>
        <w:t>七</w:t>
      </w:r>
      <w:r>
        <w:rPr>
          <w:rFonts w:hint="default" w:ascii="Times New Roman" w:hAnsi="Times New Roman" w:eastAsia="仿宋_GB2312" w:cs="Times New Roman"/>
          <w:snapToGrid w:val="0"/>
          <w:color w:val="auto"/>
          <w:highlight w:val="none"/>
        </w:rPr>
        <w:t>）申报单位需对申报材料的真实性、有效性、合规性等相关情况作出承诺并负责。</w:t>
      </w:r>
    </w:p>
    <w:p w14:paraId="07B418C4">
      <w:pPr>
        <w:pStyle w:val="4"/>
        <w:spacing w:after="0"/>
        <w:ind w:firstLine="652" w:firstLineChars="200"/>
        <w:rPr>
          <w:rFonts w:hint="eastAsia" w:ascii="Times New Roman" w:hAnsi="Times New Roman" w:eastAsia="仿宋_GB2312" w:cs="Times New Roman"/>
          <w:snapToGrid w:val="0"/>
          <w:color w:val="auto"/>
          <w:highlight w:val="none"/>
          <w:lang w:eastAsia="zh-CN"/>
        </w:rPr>
      </w:pPr>
      <w:r>
        <w:rPr>
          <w:rFonts w:hint="eastAsia" w:eastAsia="仿宋_GB2312" w:cs="Times New Roman"/>
          <w:snapToGrid w:val="0"/>
          <w:color w:val="auto"/>
          <w:highlight w:val="none"/>
          <w:lang w:eastAsia="zh-CN"/>
        </w:rPr>
        <w:t>（八）企业需登录吉林省数字化转型公共服务平台（https://digit.jldjy.org:5843/login）进行数字化转型水平线上自评估，并按要求上传评估诊断报告。</w:t>
      </w:r>
    </w:p>
    <w:p w14:paraId="6CBCA2BA">
      <w:pPr>
        <w:ind w:firstLine="628" w:firstLineChars="200"/>
        <w:rPr>
          <w:rFonts w:hint="default" w:ascii="Times New Roman" w:hAnsi="Times New Roman" w:eastAsia="黑体" w:cs="Times New Roman"/>
          <w:snapToGrid w:val="0"/>
          <w:color w:val="auto"/>
          <w:highlight w:val="none"/>
        </w:rPr>
      </w:pPr>
      <w:r>
        <w:rPr>
          <w:rFonts w:hint="default" w:ascii="Times New Roman" w:hAnsi="Times New Roman" w:eastAsia="黑体" w:cs="Times New Roman"/>
          <w:snapToGrid w:val="0"/>
          <w:color w:val="auto"/>
          <w:highlight w:val="none"/>
        </w:rPr>
        <w:t>三、项目申报流程</w:t>
      </w:r>
    </w:p>
    <w:p w14:paraId="13130B6F">
      <w:pPr>
        <w:pStyle w:val="4"/>
        <w:spacing w:after="0"/>
        <w:ind w:firstLine="652" w:firstLineChars="200"/>
        <w:rPr>
          <w:rFonts w:hint="default" w:ascii="Times New Roman" w:hAnsi="Times New Roman" w:eastAsia="仿宋_GB2312" w:cs="Times New Roman"/>
          <w:snapToGrid w:val="0"/>
          <w:color w:val="auto"/>
          <w:highlight w:val="none"/>
        </w:rPr>
      </w:pPr>
      <w:r>
        <w:rPr>
          <w:rFonts w:hint="default" w:ascii="Times New Roman" w:hAnsi="Times New Roman" w:eastAsia="仿宋_GB2312" w:cs="Times New Roman"/>
          <w:snapToGrid w:val="0"/>
          <w:color w:val="auto"/>
          <w:highlight w:val="none"/>
        </w:rPr>
        <w:t>此次申报采取网络方式。</w:t>
      </w:r>
    </w:p>
    <w:p w14:paraId="43CC7B49">
      <w:pPr>
        <w:ind w:firstLine="628" w:firstLineChars="200"/>
        <w:rPr>
          <w:rFonts w:hint="default" w:ascii="Times New Roman" w:hAnsi="Times New Roman" w:eastAsia="仿宋_GB2312" w:cs="Times New Roman"/>
          <w:snapToGrid w:val="0"/>
          <w:color w:val="auto"/>
          <w:highlight w:val="none"/>
        </w:rPr>
      </w:pPr>
      <w:r>
        <w:rPr>
          <w:rFonts w:hint="default" w:ascii="Times New Roman" w:hAnsi="Times New Roman" w:eastAsia="楷体_GB2312" w:cs="Times New Roman"/>
          <w:snapToGrid w:val="0"/>
          <w:color w:val="auto"/>
          <w:highlight w:val="none"/>
        </w:rPr>
        <w:t>（一）网络申报（</w:t>
      </w:r>
      <w:r>
        <w:rPr>
          <w:rFonts w:hint="eastAsia" w:eastAsia="楷体_GB2312" w:cs="Times New Roman"/>
          <w:snapToGrid w:val="0"/>
          <w:color w:val="auto"/>
          <w:highlight w:val="none"/>
          <w:lang w:val="en-US" w:eastAsia="zh-CN"/>
        </w:rPr>
        <w:t>6</w:t>
      </w:r>
      <w:r>
        <w:rPr>
          <w:rFonts w:hint="default" w:ascii="Times New Roman" w:hAnsi="Times New Roman" w:eastAsia="楷体_GB2312" w:cs="Times New Roman"/>
          <w:snapToGrid w:val="0"/>
          <w:color w:val="auto"/>
          <w:highlight w:val="none"/>
        </w:rPr>
        <w:t>月</w:t>
      </w:r>
      <w:r>
        <w:rPr>
          <w:rFonts w:hint="eastAsia" w:eastAsia="楷体_GB2312" w:cs="Times New Roman"/>
          <w:snapToGrid w:val="0"/>
          <w:color w:val="auto"/>
          <w:highlight w:val="none"/>
          <w:lang w:val="en-US" w:eastAsia="zh-CN"/>
        </w:rPr>
        <w:t>16</w:t>
      </w:r>
      <w:bookmarkStart w:id="0" w:name="_GoBack"/>
      <w:bookmarkEnd w:id="0"/>
      <w:r>
        <w:rPr>
          <w:rFonts w:hint="default" w:ascii="Times New Roman" w:hAnsi="Times New Roman" w:eastAsia="楷体_GB2312" w:cs="Times New Roman"/>
          <w:snapToGrid w:val="0"/>
          <w:color w:val="auto"/>
          <w:highlight w:val="none"/>
        </w:rPr>
        <w:t>日—</w:t>
      </w:r>
      <w:r>
        <w:rPr>
          <w:rFonts w:hint="eastAsia" w:eastAsia="楷体_GB2312" w:cs="Times New Roman"/>
          <w:snapToGrid w:val="0"/>
          <w:color w:val="auto"/>
          <w:highlight w:val="none"/>
          <w:lang w:val="en-US" w:eastAsia="zh-CN"/>
        </w:rPr>
        <w:t>7</w:t>
      </w:r>
      <w:r>
        <w:rPr>
          <w:rFonts w:hint="default" w:ascii="Times New Roman" w:hAnsi="Times New Roman" w:eastAsia="楷体_GB2312" w:cs="Times New Roman"/>
          <w:snapToGrid w:val="0"/>
          <w:color w:val="auto"/>
          <w:highlight w:val="none"/>
        </w:rPr>
        <w:t>月</w:t>
      </w:r>
      <w:r>
        <w:rPr>
          <w:rFonts w:hint="eastAsia" w:eastAsia="楷体_GB2312" w:cs="Times New Roman"/>
          <w:snapToGrid w:val="0"/>
          <w:color w:val="auto"/>
          <w:highlight w:val="none"/>
          <w:lang w:val="en-US" w:eastAsia="zh-CN"/>
        </w:rPr>
        <w:t>28</w:t>
      </w:r>
      <w:r>
        <w:rPr>
          <w:rFonts w:hint="default" w:ascii="Times New Roman" w:hAnsi="Times New Roman" w:eastAsia="楷体_GB2312" w:cs="Times New Roman"/>
          <w:snapToGrid w:val="0"/>
          <w:color w:val="auto"/>
          <w:highlight w:val="none"/>
        </w:rPr>
        <w:t>日）。</w:t>
      </w:r>
      <w:r>
        <w:rPr>
          <w:rFonts w:hint="default" w:ascii="Times New Roman" w:hAnsi="Times New Roman" w:eastAsia="仿宋_GB2312" w:cs="Times New Roman"/>
          <w:snapToGrid w:val="0"/>
          <w:color w:val="auto"/>
          <w:highlight w:val="none"/>
        </w:rPr>
        <w:t>申报单位需在网络申报时间范围内，完成注册并按要求填写申报材料。</w:t>
      </w:r>
      <w:r>
        <w:rPr>
          <w:rFonts w:hint="eastAsia" w:cs="Times New Roman"/>
          <w:snapToGrid w:val="0"/>
          <w:color w:val="auto"/>
          <w:highlight w:val="none"/>
          <w:lang w:eastAsia="zh-CN"/>
        </w:rPr>
        <w:t>各级</w:t>
      </w:r>
      <w:r>
        <w:rPr>
          <w:rFonts w:hint="default" w:ascii="Times New Roman" w:hAnsi="Times New Roman" w:eastAsia="仿宋_GB2312" w:cs="Times New Roman"/>
          <w:snapToGrid w:val="0"/>
          <w:color w:val="auto"/>
          <w:highlight w:val="none"/>
        </w:rPr>
        <w:t>工信主管部门</w:t>
      </w:r>
      <w:r>
        <w:rPr>
          <w:rFonts w:hint="eastAsia" w:cs="Times New Roman"/>
          <w:snapToGrid w:val="0"/>
          <w:color w:val="auto"/>
          <w:highlight w:val="none"/>
          <w:lang w:eastAsia="zh-CN"/>
        </w:rPr>
        <w:t>同步</w:t>
      </w:r>
      <w:r>
        <w:rPr>
          <w:rFonts w:hint="default" w:ascii="Times New Roman" w:hAnsi="Times New Roman" w:eastAsia="仿宋_GB2312" w:cs="Times New Roman"/>
          <w:snapToGrid w:val="0"/>
          <w:color w:val="auto"/>
          <w:highlight w:val="none"/>
        </w:rPr>
        <w:t>开展网上推荐。中省直申报项目属地化管理。</w:t>
      </w:r>
    </w:p>
    <w:p w14:paraId="756D87BA">
      <w:pPr>
        <w:pStyle w:val="4"/>
        <w:spacing w:after="0"/>
        <w:ind w:firstLine="652" w:firstLineChars="200"/>
        <w:rPr>
          <w:rFonts w:hint="default" w:ascii="Times New Roman" w:hAnsi="Times New Roman" w:eastAsia="仿宋_GB2312" w:cs="Times New Roman"/>
          <w:snapToGrid w:val="0"/>
          <w:color w:val="auto"/>
          <w:highlight w:val="none"/>
        </w:rPr>
      </w:pPr>
      <w:r>
        <w:rPr>
          <w:rFonts w:hint="default" w:ascii="Times New Roman" w:hAnsi="Times New Roman" w:eastAsia="楷体_GB2312" w:cs="Times New Roman"/>
          <w:snapToGrid w:val="0"/>
          <w:color w:val="auto"/>
          <w:highlight w:val="none"/>
        </w:rPr>
        <w:t>（二）</w:t>
      </w:r>
      <w:r>
        <w:rPr>
          <w:rFonts w:hint="eastAsia" w:eastAsia="楷体_GB2312" w:cs="Times New Roman"/>
          <w:snapToGrid w:val="0"/>
          <w:color w:val="auto"/>
          <w:highlight w:val="none"/>
          <w:lang w:eastAsia="zh-CN"/>
        </w:rPr>
        <w:t>地区推荐</w:t>
      </w:r>
      <w:r>
        <w:rPr>
          <w:rFonts w:hint="default" w:ascii="Times New Roman" w:hAnsi="Times New Roman" w:eastAsia="楷体_GB2312" w:cs="Times New Roman"/>
          <w:snapToGrid w:val="0"/>
          <w:color w:val="auto"/>
          <w:highlight w:val="none"/>
        </w:rPr>
        <w:t>（</w:t>
      </w:r>
      <w:r>
        <w:rPr>
          <w:rFonts w:hint="eastAsia" w:eastAsia="楷体_GB2312" w:cs="Times New Roman"/>
          <w:snapToGrid w:val="0"/>
          <w:color w:val="auto"/>
          <w:highlight w:val="none"/>
          <w:lang w:val="en-US" w:eastAsia="zh-CN"/>
        </w:rPr>
        <w:t>7</w:t>
      </w:r>
      <w:r>
        <w:rPr>
          <w:rFonts w:hint="default" w:ascii="Times New Roman" w:hAnsi="Times New Roman" w:eastAsia="楷体_GB2312" w:cs="Times New Roman"/>
          <w:snapToGrid w:val="0"/>
          <w:color w:val="auto"/>
          <w:highlight w:val="none"/>
        </w:rPr>
        <w:t>月</w:t>
      </w:r>
      <w:r>
        <w:rPr>
          <w:rFonts w:hint="eastAsia" w:eastAsia="楷体_GB2312" w:cs="Times New Roman"/>
          <w:snapToGrid w:val="0"/>
          <w:color w:val="auto"/>
          <w:highlight w:val="none"/>
          <w:lang w:val="en-US" w:eastAsia="zh-CN"/>
        </w:rPr>
        <w:t>29</w:t>
      </w:r>
      <w:r>
        <w:rPr>
          <w:rFonts w:hint="default" w:ascii="Times New Roman" w:hAnsi="Times New Roman" w:eastAsia="楷体_GB2312" w:cs="Times New Roman"/>
          <w:snapToGrid w:val="0"/>
          <w:color w:val="auto"/>
          <w:highlight w:val="none"/>
        </w:rPr>
        <w:t>日—</w:t>
      </w:r>
      <w:r>
        <w:rPr>
          <w:rFonts w:hint="eastAsia" w:eastAsia="楷体_GB2312" w:cs="Times New Roman"/>
          <w:snapToGrid w:val="0"/>
          <w:color w:val="auto"/>
          <w:highlight w:val="none"/>
          <w:lang w:val="en-US" w:eastAsia="zh-CN"/>
        </w:rPr>
        <w:t>7</w:t>
      </w:r>
      <w:r>
        <w:rPr>
          <w:rFonts w:hint="default" w:ascii="Times New Roman" w:hAnsi="Times New Roman" w:eastAsia="楷体_GB2312" w:cs="Times New Roman"/>
          <w:snapToGrid w:val="0"/>
          <w:color w:val="auto"/>
          <w:highlight w:val="none"/>
        </w:rPr>
        <w:t>月</w:t>
      </w:r>
      <w:r>
        <w:rPr>
          <w:rFonts w:hint="eastAsia" w:eastAsia="楷体_GB2312" w:cs="Times New Roman"/>
          <w:snapToGrid w:val="0"/>
          <w:color w:val="auto"/>
          <w:highlight w:val="none"/>
          <w:lang w:val="en-US" w:eastAsia="zh-CN"/>
        </w:rPr>
        <w:t>30</w:t>
      </w:r>
      <w:r>
        <w:rPr>
          <w:rFonts w:hint="default" w:ascii="Times New Roman" w:hAnsi="Times New Roman" w:eastAsia="楷体_GB2312" w:cs="Times New Roman"/>
          <w:snapToGrid w:val="0"/>
          <w:color w:val="auto"/>
          <w:highlight w:val="none"/>
        </w:rPr>
        <w:t>日）。</w:t>
      </w:r>
      <w:r>
        <w:rPr>
          <w:rFonts w:hint="default" w:ascii="Times New Roman" w:hAnsi="Times New Roman" w:eastAsia="仿宋_GB2312" w:cs="Times New Roman"/>
          <w:snapToGrid w:val="0"/>
          <w:color w:val="auto"/>
          <w:highlight w:val="none"/>
        </w:rPr>
        <w:t>属地工信</w:t>
      </w:r>
      <w:r>
        <w:rPr>
          <w:rFonts w:hint="eastAsia" w:eastAsia="仿宋_GB2312" w:cs="Times New Roman"/>
          <w:snapToGrid w:val="0"/>
          <w:color w:val="auto"/>
          <w:highlight w:val="none"/>
          <w:lang w:eastAsia="zh-CN"/>
        </w:rPr>
        <w:t>部门网上推荐完成后，需按要求向</w:t>
      </w:r>
      <w:r>
        <w:rPr>
          <w:rFonts w:hint="default" w:ascii="Times New Roman" w:hAnsi="Times New Roman" w:eastAsia="仿宋_GB2312" w:cs="Times New Roman"/>
          <w:snapToGrid w:val="0"/>
          <w:color w:val="auto"/>
          <w:highlight w:val="none"/>
        </w:rPr>
        <w:t>省</w:t>
      </w:r>
      <w:r>
        <w:rPr>
          <w:rFonts w:hint="default" w:ascii="Times New Roman" w:hAnsi="Times New Roman" w:eastAsia="仿宋_GB2312" w:cs="Times New Roman"/>
          <w:snapToGrid w:val="0"/>
          <w:color w:val="auto"/>
          <w:highlight w:val="none"/>
          <w:lang w:eastAsia="zh-CN"/>
        </w:rPr>
        <w:t>工业和信息化厅</w:t>
      </w:r>
      <w:r>
        <w:rPr>
          <w:rFonts w:hint="eastAsia" w:eastAsia="仿宋_GB2312" w:cs="Times New Roman"/>
          <w:snapToGrid w:val="0"/>
          <w:color w:val="auto"/>
          <w:highlight w:val="none"/>
          <w:lang w:eastAsia="zh-CN"/>
        </w:rPr>
        <w:t>上报</w:t>
      </w:r>
      <w:r>
        <w:rPr>
          <w:rFonts w:hint="default" w:ascii="Times New Roman" w:hAnsi="Times New Roman" w:eastAsia="仿宋_GB2312" w:cs="Times New Roman"/>
          <w:snapToGrid w:val="0"/>
          <w:color w:val="auto"/>
          <w:highlight w:val="none"/>
        </w:rPr>
        <w:t>推荐文件。</w:t>
      </w:r>
    </w:p>
    <w:p w14:paraId="128C2568">
      <w:pPr>
        <w:ind w:firstLine="628" w:firstLineChars="200"/>
        <w:rPr>
          <w:rFonts w:hint="default" w:ascii="Times New Roman" w:hAnsi="Times New Roman" w:eastAsia="黑体" w:cs="Times New Roman"/>
          <w:snapToGrid w:val="0"/>
          <w:color w:val="auto"/>
          <w:highlight w:val="none"/>
        </w:rPr>
      </w:pPr>
      <w:r>
        <w:rPr>
          <w:rFonts w:hint="default" w:ascii="Times New Roman" w:hAnsi="Times New Roman" w:eastAsia="黑体" w:cs="Times New Roman"/>
          <w:snapToGrid w:val="0"/>
          <w:color w:val="auto"/>
          <w:highlight w:val="none"/>
          <w:lang w:eastAsia="zh-CN"/>
        </w:rPr>
        <w:t>四</w:t>
      </w:r>
      <w:r>
        <w:rPr>
          <w:rFonts w:hint="default" w:ascii="Times New Roman" w:hAnsi="Times New Roman" w:eastAsia="黑体" w:cs="Times New Roman"/>
          <w:snapToGrid w:val="0"/>
          <w:color w:val="auto"/>
          <w:highlight w:val="none"/>
        </w:rPr>
        <w:t>、相关要求</w:t>
      </w:r>
    </w:p>
    <w:p w14:paraId="04B2C975">
      <w:pPr>
        <w:keepNext w:val="0"/>
        <w:keepLines w:val="0"/>
        <w:pageBreakBefore w:val="0"/>
        <w:widowControl w:val="0"/>
        <w:kinsoku/>
        <w:wordWrap/>
        <w:overflowPunct/>
        <w:topLinePunct w:val="0"/>
        <w:bidi w:val="0"/>
        <w:snapToGrid/>
        <w:spacing w:line="600" w:lineRule="exact"/>
        <w:ind w:firstLine="640"/>
        <w:textAlignment w:val="auto"/>
        <w:rPr>
          <w:rFonts w:hint="default" w:ascii="Times New Roman" w:hAnsi="Times New Roman" w:eastAsia="仿宋_GB2312" w:cs="Times New Roman"/>
          <w:snapToGrid w:val="0"/>
          <w:color w:val="auto"/>
          <w:szCs w:val="32"/>
        </w:rPr>
      </w:pPr>
      <w:r>
        <w:rPr>
          <w:rFonts w:hint="default" w:ascii="Times New Roman" w:hAnsi="Times New Roman" w:eastAsia="仿宋_GB2312" w:cs="Times New Roman"/>
          <w:color w:val="auto"/>
          <w:szCs w:val="32"/>
          <w:lang w:eastAsia="zh-CN"/>
        </w:rPr>
        <w:t>各地要</w:t>
      </w:r>
      <w:r>
        <w:rPr>
          <w:rFonts w:hint="default" w:ascii="Times New Roman" w:hAnsi="Times New Roman" w:eastAsia="仿宋_GB2312" w:cs="Times New Roman"/>
          <w:color w:val="auto"/>
          <w:szCs w:val="32"/>
        </w:rPr>
        <w:t>确保申报资金项目推荐程序公正</w:t>
      </w:r>
      <w:r>
        <w:rPr>
          <w:rFonts w:hint="default" w:ascii="Times New Roman" w:hAnsi="Times New Roman" w:eastAsia="仿宋_GB2312" w:cs="Times New Roman"/>
          <w:color w:val="auto"/>
          <w:szCs w:val="32"/>
          <w:lang w:eastAsia="zh-CN"/>
        </w:rPr>
        <w:t>、</w:t>
      </w:r>
      <w:r>
        <w:rPr>
          <w:rFonts w:hint="default" w:ascii="Times New Roman" w:hAnsi="Times New Roman" w:eastAsia="仿宋_GB2312" w:cs="Times New Roman"/>
          <w:color w:val="auto"/>
          <w:szCs w:val="32"/>
        </w:rPr>
        <w:t>操作规范。</w:t>
      </w:r>
      <w:r>
        <w:rPr>
          <w:rFonts w:hint="default" w:ascii="Times New Roman" w:hAnsi="Times New Roman" w:eastAsia="仿宋_GB2312" w:cs="Times New Roman"/>
          <w:snapToGrid w:val="0"/>
          <w:color w:val="auto"/>
          <w:szCs w:val="32"/>
        </w:rPr>
        <w:t>工信主管部门要严格审查申报材料，确保材料规范、完整，清晰。</w:t>
      </w:r>
      <w:r>
        <w:rPr>
          <w:rFonts w:hint="default" w:ascii="Times New Roman" w:hAnsi="Times New Roman" w:eastAsia="仿宋_GB2312" w:cs="Times New Roman"/>
          <w:color w:val="auto"/>
          <w:szCs w:val="32"/>
          <w:lang w:eastAsia="zh-CN"/>
        </w:rPr>
        <w:t>申报企业</w:t>
      </w:r>
      <w:r>
        <w:rPr>
          <w:rFonts w:hint="default" w:ascii="Times New Roman" w:hAnsi="Times New Roman" w:eastAsia="仿宋_GB2312" w:cs="Times New Roman"/>
          <w:color w:val="auto"/>
          <w:szCs w:val="32"/>
        </w:rPr>
        <w:t>对申报材料的真实性、准确性和完整性负责。</w:t>
      </w:r>
    </w:p>
    <w:p w14:paraId="4A2FDAAC">
      <w:pPr>
        <w:ind w:firstLine="628" w:firstLineChars="200"/>
        <w:rPr>
          <w:rFonts w:hint="default" w:ascii="Times New Roman" w:hAnsi="Times New Roman" w:eastAsia="仿宋_GB2312" w:cs="Times New Roman"/>
          <w:b/>
          <w:bCs/>
          <w:snapToGrid w:val="0"/>
          <w:color w:val="auto"/>
          <w:highlight w:val="none"/>
        </w:rPr>
      </w:pPr>
      <w:r>
        <w:rPr>
          <w:rFonts w:hint="default" w:ascii="Times New Roman" w:hAnsi="Times New Roman" w:eastAsia="仿宋_GB2312" w:cs="Times New Roman"/>
          <w:b/>
          <w:bCs/>
          <w:snapToGrid w:val="0"/>
          <w:color w:val="auto"/>
          <w:highlight w:val="none"/>
        </w:rPr>
        <w:t>联系人及联系方式：</w:t>
      </w:r>
    </w:p>
    <w:p w14:paraId="0D338BEF">
      <w:pPr>
        <w:ind w:firstLine="628" w:firstLineChars="200"/>
        <w:rPr>
          <w:rFonts w:hint="default" w:ascii="Times New Roman" w:hAnsi="Times New Roman" w:eastAsia="仿宋_GB2312" w:cs="Times New Roman"/>
          <w:snapToGrid w:val="0"/>
          <w:color w:val="auto"/>
          <w:highlight w:val="none"/>
        </w:rPr>
      </w:pPr>
      <w:r>
        <w:rPr>
          <w:rFonts w:hint="default" w:ascii="Times New Roman" w:hAnsi="Times New Roman" w:eastAsia="仿宋_GB2312" w:cs="Times New Roman"/>
          <w:snapToGrid w:val="0"/>
          <w:color w:val="auto"/>
          <w:highlight w:val="none"/>
        </w:rPr>
        <w:t>省</w:t>
      </w:r>
      <w:r>
        <w:rPr>
          <w:rFonts w:hint="default" w:ascii="Times New Roman" w:hAnsi="Times New Roman" w:cs="Times New Roman"/>
          <w:snapToGrid w:val="0"/>
          <w:color w:val="auto"/>
          <w:highlight w:val="none"/>
          <w:lang w:eastAsia="zh-CN"/>
        </w:rPr>
        <w:t>工业和信息化厅</w:t>
      </w:r>
      <w:r>
        <w:rPr>
          <w:rFonts w:hint="default" w:ascii="Times New Roman" w:hAnsi="Times New Roman" w:eastAsia="仿宋_GB2312" w:cs="Times New Roman"/>
          <w:snapToGrid w:val="0"/>
          <w:color w:val="auto"/>
          <w:highlight w:val="none"/>
        </w:rPr>
        <w:t>规划与投资处</w:t>
      </w:r>
      <w:r>
        <w:rPr>
          <w:rFonts w:hint="eastAsia" w:cs="Times New Roman"/>
          <w:snapToGrid w:val="0"/>
          <w:color w:val="auto"/>
          <w:highlight w:val="none"/>
          <w:lang w:eastAsia="zh-CN"/>
        </w:rPr>
        <w:t>联系电话</w:t>
      </w:r>
      <w:r>
        <w:rPr>
          <w:rFonts w:hint="default" w:ascii="Times New Roman" w:hAnsi="Times New Roman" w:eastAsia="仿宋_GB2312" w:cs="Times New Roman"/>
          <w:snapToGrid w:val="0"/>
          <w:color w:val="auto"/>
          <w:highlight w:val="none"/>
        </w:rPr>
        <w:t>：</w:t>
      </w:r>
    </w:p>
    <w:p w14:paraId="618AA6C9">
      <w:pPr>
        <w:ind w:firstLine="628" w:firstLineChars="200"/>
        <w:rPr>
          <w:rFonts w:hint="eastAsia" w:cs="Times New Roman"/>
          <w:snapToGrid w:val="0"/>
          <w:color w:val="auto"/>
          <w:highlight w:val="none"/>
          <w:lang w:val="en-US" w:eastAsia="zh-CN"/>
        </w:rPr>
      </w:pPr>
      <w:r>
        <w:rPr>
          <w:rFonts w:hint="default" w:ascii="Times New Roman" w:hAnsi="Times New Roman" w:eastAsia="仿宋_GB2312" w:cs="Times New Roman"/>
          <w:snapToGrid w:val="0"/>
          <w:color w:val="auto"/>
          <w:highlight w:val="none"/>
        </w:rPr>
        <w:t xml:space="preserve"> 0431-</w:t>
      </w:r>
      <w:r>
        <w:rPr>
          <w:rFonts w:hint="default" w:ascii="Times New Roman" w:hAnsi="Times New Roman" w:cs="Times New Roman"/>
          <w:snapToGrid w:val="0"/>
          <w:color w:val="auto"/>
          <w:highlight w:val="none"/>
          <w:lang w:val="en-US" w:eastAsia="zh-CN"/>
        </w:rPr>
        <w:t>87079805</w:t>
      </w:r>
      <w:r>
        <w:rPr>
          <w:rFonts w:hint="eastAsia" w:cs="Times New Roman"/>
          <w:snapToGrid w:val="0"/>
          <w:color w:val="auto"/>
          <w:highlight w:val="none"/>
          <w:lang w:val="en-US" w:eastAsia="zh-CN"/>
        </w:rPr>
        <w:t xml:space="preserve">  </w:t>
      </w:r>
    </w:p>
    <w:p w14:paraId="74330054">
      <w:pPr>
        <w:ind w:firstLine="628" w:firstLineChars="200"/>
        <w:rPr>
          <w:rFonts w:hint="default"/>
          <w:lang w:val="en-US"/>
        </w:rPr>
      </w:pPr>
      <w:r>
        <w:rPr>
          <w:rFonts w:hint="eastAsia" w:cs="Times New Roman"/>
          <w:snapToGrid w:val="0"/>
          <w:color w:val="auto"/>
          <w:highlight w:val="none"/>
          <w:lang w:val="en-US" w:eastAsia="zh-CN"/>
        </w:rPr>
        <w:t xml:space="preserve"> 0431-87079810</w:t>
      </w:r>
    </w:p>
    <w:p w14:paraId="73DAF462">
      <w:pPr>
        <w:pStyle w:val="4"/>
        <w:spacing w:after="0"/>
        <w:ind w:firstLine="652" w:firstLineChars="200"/>
        <w:rPr>
          <w:rFonts w:hint="default" w:ascii="Times New Roman" w:hAnsi="Times New Roman" w:eastAsia="仿宋_GB2312" w:cs="Times New Roman"/>
          <w:snapToGrid w:val="0"/>
          <w:color w:val="auto"/>
          <w:highlight w:val="none"/>
        </w:rPr>
      </w:pPr>
      <w:r>
        <w:rPr>
          <w:rFonts w:hint="default" w:ascii="Times New Roman" w:hAnsi="Times New Roman" w:eastAsia="仿宋_GB2312" w:cs="Times New Roman"/>
          <w:snapToGrid w:val="0"/>
          <w:color w:val="auto"/>
          <w:highlight w:val="none"/>
        </w:rPr>
        <w:t>网络申报网址：http://36.135.7.22</w:t>
      </w:r>
    </w:p>
    <w:p w14:paraId="4EE9E64B">
      <w:pPr>
        <w:pStyle w:val="4"/>
        <w:spacing w:after="0"/>
        <w:ind w:firstLine="652" w:firstLineChars="200"/>
        <w:rPr>
          <w:rFonts w:hint="default" w:ascii="Times New Roman" w:hAnsi="Times New Roman" w:eastAsia="仿宋_GB2312" w:cs="Times New Roman"/>
          <w:snapToGrid w:val="0"/>
          <w:color w:val="auto"/>
          <w:highlight w:val="none"/>
        </w:rPr>
      </w:pPr>
      <w:r>
        <w:rPr>
          <w:rFonts w:hint="default" w:ascii="Times New Roman" w:hAnsi="Times New Roman" w:eastAsia="仿宋_GB2312" w:cs="Times New Roman"/>
          <w:snapToGrid w:val="0"/>
          <w:color w:val="auto"/>
          <w:highlight w:val="none"/>
        </w:rPr>
        <w:t>网络系统申报技术咨询电话：</w:t>
      </w:r>
    </w:p>
    <w:p w14:paraId="4D8AEBEB">
      <w:pPr>
        <w:pStyle w:val="4"/>
        <w:spacing w:after="0"/>
        <w:ind w:firstLine="652" w:firstLineChars="200"/>
        <w:rPr>
          <w:rFonts w:hint="default" w:ascii="Times New Roman" w:hAnsi="Times New Roman" w:eastAsia="仿宋_GB2312" w:cs="Times New Roman"/>
          <w:snapToGrid w:val="0"/>
          <w:color w:val="auto"/>
          <w:highlight w:val="none"/>
        </w:rPr>
      </w:pPr>
      <w:r>
        <w:rPr>
          <w:rFonts w:hint="default" w:ascii="Times New Roman" w:hAnsi="Times New Roman" w:eastAsia="仿宋_GB2312" w:cs="Times New Roman"/>
          <w:snapToGrid w:val="0"/>
          <w:color w:val="auto"/>
          <w:highlight w:val="none"/>
        </w:rPr>
        <w:t>智</w:t>
      </w:r>
      <w:r>
        <w:rPr>
          <w:rFonts w:hint="eastAsia" w:eastAsia="仿宋_GB2312" w:cs="Times New Roman"/>
          <w:snapToGrid w:val="0"/>
          <w:color w:val="auto"/>
          <w:highlight w:val="none"/>
          <w:lang w:val="en-US" w:eastAsia="zh-CN"/>
        </w:rPr>
        <w:t>老师</w:t>
      </w:r>
      <w:r>
        <w:rPr>
          <w:rFonts w:hint="default" w:ascii="Times New Roman" w:hAnsi="Times New Roman" w:eastAsia="仿宋_GB2312" w:cs="Times New Roman"/>
          <w:snapToGrid w:val="0"/>
          <w:color w:val="auto"/>
          <w:highlight w:val="none"/>
        </w:rPr>
        <w:t xml:space="preserve">      19390071209 </w:t>
      </w:r>
    </w:p>
    <w:p w14:paraId="1B5D6B8C">
      <w:pPr>
        <w:pStyle w:val="4"/>
        <w:spacing w:after="0"/>
        <w:ind w:firstLine="652" w:firstLineChars="200"/>
        <w:rPr>
          <w:rFonts w:hint="default" w:ascii="Times New Roman" w:hAnsi="Times New Roman" w:eastAsia="仿宋_GB2312" w:cs="Times New Roman"/>
          <w:snapToGrid w:val="0"/>
          <w:color w:val="auto"/>
          <w:highlight w:val="none"/>
        </w:rPr>
      </w:pPr>
      <w:r>
        <w:rPr>
          <w:rFonts w:hint="default" w:ascii="Times New Roman" w:hAnsi="Times New Roman" w:eastAsia="仿宋_GB2312" w:cs="Times New Roman"/>
          <w:snapToGrid w:val="0"/>
          <w:color w:val="auto"/>
          <w:highlight w:val="none"/>
        </w:rPr>
        <w:t>郭</w:t>
      </w:r>
      <w:r>
        <w:rPr>
          <w:rFonts w:hint="eastAsia" w:eastAsia="仿宋_GB2312" w:cs="Times New Roman"/>
          <w:snapToGrid w:val="0"/>
          <w:color w:val="auto"/>
          <w:highlight w:val="none"/>
          <w:lang w:eastAsia="zh-CN"/>
        </w:rPr>
        <w:t>老师</w:t>
      </w:r>
      <w:r>
        <w:rPr>
          <w:rFonts w:hint="default" w:ascii="Times New Roman" w:hAnsi="Times New Roman" w:eastAsia="仿宋_GB2312" w:cs="Times New Roman"/>
          <w:snapToGrid w:val="0"/>
          <w:color w:val="auto"/>
          <w:highlight w:val="none"/>
        </w:rPr>
        <w:t xml:space="preserve">    </w:t>
      </w:r>
      <w:r>
        <w:rPr>
          <w:rFonts w:hint="eastAsia" w:eastAsia="仿宋_GB2312" w:cs="Times New Roman"/>
          <w:snapToGrid w:val="0"/>
          <w:color w:val="auto"/>
          <w:highlight w:val="none"/>
          <w:lang w:val="en-US" w:eastAsia="zh-CN"/>
        </w:rPr>
        <w:t xml:space="preserve">  </w:t>
      </w:r>
      <w:r>
        <w:rPr>
          <w:rFonts w:hint="default" w:ascii="Times New Roman" w:hAnsi="Times New Roman" w:eastAsia="仿宋_GB2312" w:cs="Times New Roman"/>
          <w:snapToGrid w:val="0"/>
          <w:color w:val="auto"/>
          <w:highlight w:val="none"/>
        </w:rPr>
        <w:t>13844908303</w:t>
      </w:r>
    </w:p>
    <w:p w14:paraId="4CB705BE">
      <w:pPr>
        <w:pStyle w:val="4"/>
        <w:spacing w:after="0"/>
        <w:ind w:firstLine="652" w:firstLineChars="200"/>
        <w:rPr>
          <w:rFonts w:hint="default" w:ascii="Times New Roman" w:hAnsi="Times New Roman" w:eastAsia="仿宋_GB2312" w:cs="Times New Roman"/>
          <w:snapToGrid w:val="0"/>
          <w:color w:val="auto"/>
          <w:highlight w:val="none"/>
        </w:rPr>
      </w:pPr>
      <w:r>
        <w:rPr>
          <w:rFonts w:hint="default" w:ascii="Times New Roman" w:hAnsi="Times New Roman" w:eastAsia="仿宋_GB2312" w:cs="Times New Roman"/>
          <w:snapToGrid w:val="0"/>
          <w:color w:val="auto"/>
          <w:highlight w:val="none"/>
        </w:rPr>
        <w:t>企业用户统一身份认证登录技术咨询电话：0431-80767550</w:t>
      </w:r>
    </w:p>
    <w:p w14:paraId="057FDE9E">
      <w:pPr>
        <w:pStyle w:val="13"/>
        <w:rPr>
          <w:rFonts w:hint="default" w:ascii="Times New Roman" w:hAnsi="Times New Roman" w:cs="Times New Roman"/>
        </w:rPr>
      </w:pPr>
    </w:p>
    <w:p w14:paraId="59C3A53A">
      <w:pPr>
        <w:ind w:firstLine="628" w:firstLineChars="200"/>
        <w:rPr>
          <w:rFonts w:hint="default" w:ascii="Times New Roman" w:hAnsi="Times New Roman" w:eastAsia="楷体_GB2312" w:cs="Times New Roman"/>
          <w:snapToGrid w:val="0"/>
          <w:color w:val="auto"/>
          <w:highlight w:val="none"/>
        </w:rPr>
      </w:pPr>
      <w:r>
        <w:rPr>
          <w:rFonts w:hint="default" w:ascii="Times New Roman" w:hAnsi="Times New Roman" w:eastAsia="仿宋_GB2312" w:cs="Times New Roman"/>
          <w:snapToGrid w:val="0"/>
          <w:color w:val="auto"/>
          <w:highlight w:val="none"/>
        </w:rPr>
        <w:t>附件：申报项目基本信息汇总表（</w:t>
      </w:r>
      <w:r>
        <w:rPr>
          <w:rFonts w:hint="default" w:ascii="Times New Roman" w:hAnsi="Times New Roman" w:cs="Times New Roman"/>
          <w:snapToGrid w:val="0"/>
          <w:color w:val="auto"/>
          <w:highlight w:val="none"/>
          <w:lang w:eastAsia="zh-CN"/>
        </w:rPr>
        <w:t>属地工信</w:t>
      </w:r>
      <w:r>
        <w:rPr>
          <w:rFonts w:hint="default" w:ascii="Times New Roman" w:hAnsi="Times New Roman" w:eastAsia="仿宋_GB2312" w:cs="Times New Roman"/>
          <w:snapToGrid w:val="0"/>
          <w:color w:val="auto"/>
          <w:highlight w:val="none"/>
        </w:rPr>
        <w:t>填报）</w:t>
      </w:r>
    </w:p>
    <w:p w14:paraId="1718E21E">
      <w:pPr>
        <w:ind w:firstLine="628" w:firstLineChars="200"/>
        <w:rPr>
          <w:rFonts w:hint="eastAsia" w:cs="Times New Roman"/>
          <w:snapToGrid w:val="0"/>
          <w:color w:val="auto"/>
          <w:highlight w:val="none"/>
          <w:lang w:val="en-US" w:eastAsia="zh-CN"/>
        </w:rPr>
      </w:pPr>
      <w:r>
        <w:rPr>
          <w:rFonts w:hint="eastAsia" w:cs="Times New Roman"/>
          <w:snapToGrid w:val="0"/>
          <w:color w:val="auto"/>
          <w:highlight w:val="none"/>
          <w:lang w:val="en-US" w:eastAsia="zh-CN"/>
        </w:rPr>
        <w:t xml:space="preserve"> </w:t>
      </w:r>
    </w:p>
    <w:p w14:paraId="254299F1">
      <w:pPr>
        <w:ind w:firstLine="628" w:firstLineChars="200"/>
        <w:rPr>
          <w:rFonts w:hint="eastAsia" w:cs="Times New Roman"/>
          <w:snapToGrid w:val="0"/>
          <w:color w:val="auto"/>
          <w:highlight w:val="none"/>
          <w:lang w:val="en-US" w:eastAsia="zh-CN"/>
        </w:rPr>
      </w:pPr>
    </w:p>
    <w:p w14:paraId="4B47237B">
      <w:pPr>
        <w:ind w:firstLine="628" w:firstLineChars="200"/>
        <w:rPr>
          <w:rFonts w:hint="default" w:ascii="Times New Roman" w:hAnsi="Times New Roman" w:eastAsia="仿宋_GB2312" w:cs="Times New Roman"/>
          <w:snapToGrid w:val="0"/>
          <w:color w:val="auto"/>
          <w:highlight w:val="none"/>
        </w:rPr>
      </w:pPr>
      <w:r>
        <w:rPr>
          <w:rFonts w:hint="default" w:ascii="Times New Roman" w:hAnsi="Times New Roman" w:eastAsia="仿宋_GB2312" w:cs="Times New Roman"/>
          <w:snapToGrid w:val="0"/>
          <w:color w:val="auto"/>
          <w:highlight w:val="none"/>
        </w:rPr>
        <w:t xml:space="preserve">                    </w:t>
      </w:r>
      <w:r>
        <w:rPr>
          <w:rFonts w:hint="default" w:ascii="Times New Roman" w:hAnsi="Times New Roman" w:cs="Times New Roman"/>
          <w:snapToGrid w:val="0"/>
          <w:color w:val="auto"/>
          <w:highlight w:val="none"/>
          <w:lang w:val="en-US" w:eastAsia="zh-CN"/>
        </w:rPr>
        <w:t xml:space="preserve"> </w:t>
      </w:r>
      <w:r>
        <w:rPr>
          <w:rFonts w:hint="default" w:ascii="Times New Roman" w:hAnsi="Times New Roman" w:eastAsia="仿宋_GB2312" w:cs="Times New Roman"/>
          <w:snapToGrid w:val="0"/>
          <w:color w:val="auto"/>
          <w:highlight w:val="none"/>
        </w:rPr>
        <w:t xml:space="preserve">      吉林省工业和信息化厅 </w:t>
      </w:r>
    </w:p>
    <w:p w14:paraId="6DEB0C6A">
      <w:pPr>
        <w:ind w:right="1256" w:rightChars="400"/>
        <w:jc w:val="right"/>
        <w:rPr>
          <w:rFonts w:hint="default" w:ascii="Times New Roman" w:hAnsi="Times New Roman" w:cs="Times New Roman"/>
          <w:color w:val="auto"/>
          <w:highlight w:val="none"/>
        </w:rPr>
      </w:pPr>
      <w:r>
        <w:rPr>
          <w:rFonts w:hint="default" w:ascii="Times New Roman" w:hAnsi="Times New Roman" w:eastAsia="仿宋_GB2312" w:cs="Times New Roman"/>
          <w:snapToGrid w:val="0"/>
          <w:color w:val="auto"/>
          <w:highlight w:val="none"/>
        </w:rPr>
        <w:t xml:space="preserve">                        202</w:t>
      </w:r>
      <w:r>
        <w:rPr>
          <w:rFonts w:hint="default" w:ascii="Times New Roman" w:hAnsi="Times New Roman" w:cs="Times New Roman"/>
          <w:snapToGrid w:val="0"/>
          <w:color w:val="auto"/>
          <w:highlight w:val="none"/>
          <w:lang w:val="en-US" w:eastAsia="zh-CN"/>
        </w:rPr>
        <w:t>6</w:t>
      </w:r>
      <w:r>
        <w:rPr>
          <w:rFonts w:hint="default" w:ascii="Times New Roman" w:hAnsi="Times New Roman" w:eastAsia="仿宋_GB2312" w:cs="Times New Roman"/>
          <w:snapToGrid w:val="0"/>
          <w:color w:val="auto"/>
          <w:highlight w:val="none"/>
        </w:rPr>
        <w:t>年</w:t>
      </w:r>
      <w:r>
        <w:rPr>
          <w:rFonts w:hint="eastAsia" w:cs="Times New Roman"/>
          <w:snapToGrid w:val="0"/>
          <w:color w:val="auto"/>
          <w:highlight w:val="none"/>
          <w:lang w:val="en-US" w:eastAsia="zh-CN"/>
        </w:rPr>
        <w:t>6</w:t>
      </w:r>
      <w:r>
        <w:rPr>
          <w:rFonts w:hint="default" w:ascii="Times New Roman" w:hAnsi="Times New Roman" w:eastAsia="仿宋_GB2312" w:cs="Times New Roman"/>
          <w:snapToGrid w:val="0"/>
          <w:color w:val="auto"/>
          <w:highlight w:val="none"/>
        </w:rPr>
        <w:t>月</w:t>
      </w:r>
      <w:r>
        <w:rPr>
          <w:rFonts w:hint="eastAsia" w:cs="Times New Roman"/>
          <w:snapToGrid w:val="0"/>
          <w:color w:val="auto"/>
          <w:highlight w:val="none"/>
          <w:lang w:val="en-US" w:eastAsia="zh-CN"/>
        </w:rPr>
        <w:t>15</w:t>
      </w:r>
      <w:r>
        <w:rPr>
          <w:rFonts w:hint="default" w:ascii="Times New Roman" w:hAnsi="Times New Roman" w:eastAsia="仿宋_GB2312" w:cs="Times New Roman"/>
          <w:snapToGrid w:val="0"/>
          <w:color w:val="auto"/>
          <w:highlight w:val="none"/>
        </w:rPr>
        <w:t>日</w:t>
      </w:r>
    </w:p>
    <w:p w14:paraId="338FB79F">
      <w:pPr>
        <w:pStyle w:val="13"/>
        <w:spacing w:line="240" w:lineRule="auto"/>
        <w:ind w:firstLine="0" w:firstLineChars="0"/>
        <w:rPr>
          <w:rFonts w:hint="default" w:ascii="Times New Roman" w:hAnsi="Times New Roman" w:cs="Times New Roman"/>
          <w:color w:val="auto"/>
          <w:highlight w:val="none"/>
        </w:rPr>
        <w:sectPr>
          <w:footerReference r:id="rId8" w:type="first"/>
          <w:headerReference r:id="rId5" w:type="default"/>
          <w:footerReference r:id="rId6" w:type="default"/>
          <w:footerReference r:id="rId7" w:type="even"/>
          <w:pgSz w:w="11906" w:h="16838"/>
          <w:pgMar w:top="2097" w:right="1474" w:bottom="1984" w:left="1587" w:header="851" w:footer="1531" w:gutter="0"/>
          <w:pgNumType w:fmt="decimal"/>
          <w:cols w:space="720" w:num="1"/>
          <w:titlePg/>
          <w:docGrid w:type="linesAndChars" w:linePitch="579" w:charSpace="1229"/>
        </w:sectPr>
      </w:pPr>
    </w:p>
    <w:p w14:paraId="28507F6A">
      <w:pPr>
        <w:snapToGrid w:val="0"/>
        <w:rPr>
          <w:rFonts w:hint="default" w:ascii="Times New Roman" w:hAnsi="Times New Roman" w:eastAsia="黑体" w:cs="Times New Roman"/>
          <w:color w:val="auto"/>
          <w:kern w:val="0"/>
          <w:highlight w:val="none"/>
        </w:rPr>
      </w:pPr>
      <w:r>
        <w:rPr>
          <w:rFonts w:hint="default" w:ascii="Times New Roman" w:hAnsi="Times New Roman" w:eastAsia="黑体" w:cs="Times New Roman"/>
          <w:color w:val="auto"/>
          <w:kern w:val="0"/>
          <w:highlight w:val="none"/>
        </w:rPr>
        <w:t>附件</w:t>
      </w:r>
    </w:p>
    <w:p w14:paraId="324550E2">
      <w:pPr>
        <w:pStyle w:val="4"/>
        <w:snapToGrid w:val="0"/>
        <w:spacing w:after="0"/>
        <w:rPr>
          <w:rFonts w:hint="default" w:ascii="Times New Roman" w:hAnsi="Times New Roman" w:cs="Times New Roman"/>
          <w:color w:val="auto"/>
          <w:highlight w:val="none"/>
        </w:rPr>
      </w:pPr>
    </w:p>
    <w:p w14:paraId="49AB9E5D">
      <w:pPr>
        <w:snapToGrid w:val="0"/>
        <w:spacing w:afterLines="50"/>
        <w:jc w:val="center"/>
        <w:rPr>
          <w:rFonts w:hint="default" w:ascii="Times New Roman" w:hAnsi="Times New Roman" w:eastAsia="方正小标宋简体" w:cs="Times New Roman"/>
          <w:color w:val="auto"/>
          <w:kern w:val="0"/>
          <w:sz w:val="44"/>
          <w:szCs w:val="44"/>
          <w:highlight w:val="none"/>
        </w:rPr>
      </w:pPr>
      <w:r>
        <w:rPr>
          <w:rFonts w:hint="default" w:ascii="Times New Roman" w:hAnsi="Times New Roman" w:eastAsia="方正小标宋简体" w:cs="Times New Roman"/>
          <w:color w:val="auto"/>
          <w:kern w:val="0"/>
          <w:sz w:val="44"/>
          <w:szCs w:val="44"/>
          <w:highlight w:val="none"/>
        </w:rPr>
        <w:t>申报项目基本信息汇总表</w:t>
      </w:r>
    </w:p>
    <w:p w14:paraId="3B39B800">
      <w:pPr>
        <w:pStyle w:val="2"/>
        <w:rPr>
          <w:rFonts w:hint="default" w:ascii="Times New Roman" w:hAnsi="Times New Roman" w:cs="Times New Roman"/>
        </w:rPr>
      </w:pPr>
      <w:r>
        <w:rPr>
          <w:rFonts w:hint="default" w:ascii="Times New Roman" w:hAnsi="Times New Roman" w:eastAsia="仿宋_GB2312" w:cs="Times New Roman"/>
          <w:color w:val="auto"/>
          <w:kern w:val="0"/>
          <w:sz w:val="19"/>
          <w:szCs w:val="19"/>
          <w:highlight w:val="none"/>
        </w:rPr>
        <w:t>推荐单位（盖章）：</w:t>
      </w:r>
      <w:r>
        <w:rPr>
          <w:rFonts w:hint="default" w:ascii="Times New Roman" w:hAnsi="Times New Roman" w:eastAsia="仿宋_GB2312" w:cs="Times New Roman"/>
          <w:color w:val="auto"/>
          <w:kern w:val="0"/>
          <w:sz w:val="24"/>
          <w:szCs w:val="20"/>
          <w:highlight w:val="none"/>
        </w:rPr>
        <w:t>xx</w:t>
      </w:r>
      <w:r>
        <w:rPr>
          <w:rFonts w:hint="default" w:ascii="Times New Roman" w:hAnsi="Times New Roman" w:eastAsia="仿宋_GB2312" w:cs="Times New Roman"/>
          <w:color w:val="auto"/>
          <w:kern w:val="0"/>
          <w:sz w:val="19"/>
          <w:szCs w:val="19"/>
          <w:highlight w:val="none"/>
        </w:rPr>
        <w:t>工信局</w:t>
      </w:r>
    </w:p>
    <w:tbl>
      <w:tblPr>
        <w:tblStyle w:val="14"/>
        <w:tblpPr w:leftFromText="180" w:rightFromText="180" w:vertAnchor="text" w:horzAnchor="page" w:tblpXSpec="center" w:tblpY="237"/>
        <w:tblOverlap w:val="never"/>
        <w:tblW w:w="5193" w:type="pct"/>
        <w:jc w:val="center"/>
        <w:tblLayout w:type="autofit"/>
        <w:tblCellMar>
          <w:top w:w="0" w:type="dxa"/>
          <w:left w:w="28" w:type="dxa"/>
          <w:bottom w:w="0" w:type="dxa"/>
          <w:right w:w="28" w:type="dxa"/>
        </w:tblCellMar>
      </w:tblPr>
      <w:tblGrid>
        <w:gridCol w:w="437"/>
        <w:gridCol w:w="437"/>
        <w:gridCol w:w="485"/>
        <w:gridCol w:w="477"/>
        <w:gridCol w:w="600"/>
        <w:gridCol w:w="576"/>
        <w:gridCol w:w="664"/>
        <w:gridCol w:w="539"/>
        <w:gridCol w:w="805"/>
        <w:gridCol w:w="477"/>
        <w:gridCol w:w="1077"/>
        <w:gridCol w:w="1069"/>
        <w:gridCol w:w="872"/>
        <w:gridCol w:w="880"/>
        <w:gridCol w:w="704"/>
        <w:gridCol w:w="963"/>
        <w:gridCol w:w="776"/>
        <w:gridCol w:w="640"/>
        <w:gridCol w:w="830"/>
      </w:tblGrid>
      <w:tr w14:paraId="482EA511">
        <w:tblPrEx>
          <w:tblCellMar>
            <w:top w:w="0" w:type="dxa"/>
            <w:left w:w="28" w:type="dxa"/>
            <w:bottom w:w="0" w:type="dxa"/>
            <w:right w:w="28" w:type="dxa"/>
          </w:tblCellMar>
        </w:tblPrEx>
        <w:trPr>
          <w:trHeight w:val="2473" w:hRule="atLeast"/>
          <w:jc w:val="center"/>
        </w:trPr>
        <w:tc>
          <w:tcPr>
            <w:tcW w:w="164" w:type="pct"/>
            <w:tcBorders>
              <w:top w:val="single" w:color="000000" w:sz="4" w:space="0"/>
              <w:left w:val="single" w:color="000000" w:sz="4" w:space="0"/>
              <w:bottom w:val="nil"/>
              <w:right w:val="single" w:color="000000" w:sz="4" w:space="0"/>
            </w:tcBorders>
            <w:shd w:val="clear" w:color="auto" w:fill="auto"/>
            <w:vAlign w:val="center"/>
          </w:tcPr>
          <w:p w14:paraId="773EC17D">
            <w:pPr>
              <w:widowControl/>
              <w:spacing w:line="270" w:lineRule="exact"/>
              <w:jc w:val="center"/>
              <w:textAlignment w:val="center"/>
              <w:rPr>
                <w:rFonts w:hint="default" w:ascii="Times New Roman" w:hAnsi="Times New Roman" w:eastAsia="黑体" w:cs="Times New Roman"/>
                <w:color w:val="auto"/>
                <w:sz w:val="16"/>
                <w:szCs w:val="15"/>
                <w:highlight w:val="none"/>
              </w:rPr>
            </w:pPr>
            <w:r>
              <w:rPr>
                <w:rFonts w:hint="default" w:ascii="Times New Roman" w:hAnsi="Times New Roman" w:eastAsia="黑体" w:cs="Times New Roman"/>
                <w:color w:val="auto"/>
                <w:kern w:val="0"/>
                <w:sz w:val="16"/>
                <w:szCs w:val="15"/>
                <w:highlight w:val="none"/>
              </w:rPr>
              <w:t>序号</w:t>
            </w:r>
          </w:p>
        </w:tc>
        <w:tc>
          <w:tcPr>
            <w:tcW w:w="164" w:type="pct"/>
            <w:tcBorders>
              <w:top w:val="single" w:color="000000" w:sz="4" w:space="0"/>
              <w:left w:val="single" w:color="000000" w:sz="4" w:space="0"/>
              <w:bottom w:val="nil"/>
              <w:right w:val="single" w:color="000000" w:sz="4" w:space="0"/>
            </w:tcBorders>
            <w:shd w:val="clear" w:color="auto" w:fill="auto"/>
            <w:vAlign w:val="center"/>
          </w:tcPr>
          <w:p w14:paraId="15BD4E1B">
            <w:pPr>
              <w:widowControl/>
              <w:spacing w:line="270" w:lineRule="exact"/>
              <w:jc w:val="center"/>
              <w:textAlignment w:val="center"/>
              <w:rPr>
                <w:rFonts w:hint="default" w:ascii="Times New Roman" w:hAnsi="Times New Roman" w:eastAsia="黑体" w:cs="Times New Roman"/>
                <w:color w:val="auto"/>
                <w:kern w:val="0"/>
                <w:sz w:val="16"/>
                <w:szCs w:val="15"/>
                <w:highlight w:val="none"/>
              </w:rPr>
            </w:pPr>
            <w:r>
              <w:rPr>
                <w:rFonts w:hint="default" w:ascii="Times New Roman" w:hAnsi="Times New Roman" w:eastAsia="黑体" w:cs="Times New Roman"/>
                <w:color w:val="auto"/>
                <w:kern w:val="0"/>
                <w:sz w:val="16"/>
                <w:szCs w:val="15"/>
                <w:highlight w:val="none"/>
              </w:rPr>
              <w:t>企业</w:t>
            </w:r>
          </w:p>
          <w:p w14:paraId="5E1B8124">
            <w:pPr>
              <w:widowControl/>
              <w:spacing w:line="270" w:lineRule="exact"/>
              <w:jc w:val="center"/>
              <w:textAlignment w:val="center"/>
              <w:rPr>
                <w:rFonts w:hint="default" w:ascii="Times New Roman" w:hAnsi="Times New Roman" w:eastAsia="黑体" w:cs="Times New Roman"/>
                <w:color w:val="auto"/>
                <w:sz w:val="16"/>
                <w:szCs w:val="15"/>
                <w:highlight w:val="none"/>
              </w:rPr>
            </w:pPr>
            <w:r>
              <w:rPr>
                <w:rFonts w:hint="default" w:ascii="Times New Roman" w:hAnsi="Times New Roman" w:eastAsia="黑体" w:cs="Times New Roman"/>
                <w:color w:val="auto"/>
                <w:kern w:val="0"/>
                <w:sz w:val="16"/>
                <w:szCs w:val="15"/>
                <w:highlight w:val="none"/>
              </w:rPr>
              <w:t>名称</w:t>
            </w:r>
          </w:p>
        </w:tc>
        <w:tc>
          <w:tcPr>
            <w:tcW w:w="182" w:type="pct"/>
            <w:tcBorders>
              <w:top w:val="single" w:color="000000" w:sz="4" w:space="0"/>
              <w:left w:val="single" w:color="000000" w:sz="4" w:space="0"/>
              <w:bottom w:val="nil"/>
              <w:right w:val="single" w:color="000000" w:sz="4" w:space="0"/>
            </w:tcBorders>
            <w:shd w:val="clear" w:color="auto" w:fill="auto"/>
            <w:vAlign w:val="center"/>
          </w:tcPr>
          <w:p w14:paraId="40FA4474">
            <w:pPr>
              <w:widowControl/>
              <w:spacing w:line="270" w:lineRule="exact"/>
              <w:jc w:val="center"/>
              <w:textAlignment w:val="center"/>
              <w:rPr>
                <w:rFonts w:hint="default" w:ascii="Times New Roman" w:hAnsi="Times New Roman" w:eastAsia="黑体" w:cs="Times New Roman"/>
                <w:color w:val="auto"/>
                <w:kern w:val="0"/>
                <w:sz w:val="16"/>
                <w:szCs w:val="15"/>
                <w:highlight w:val="none"/>
              </w:rPr>
            </w:pPr>
            <w:r>
              <w:rPr>
                <w:rFonts w:hint="default" w:ascii="Times New Roman" w:hAnsi="Times New Roman" w:eastAsia="黑体" w:cs="Times New Roman"/>
                <w:color w:val="auto"/>
                <w:kern w:val="0"/>
                <w:sz w:val="16"/>
                <w:szCs w:val="15"/>
                <w:highlight w:val="none"/>
              </w:rPr>
              <w:t>企业</w:t>
            </w:r>
          </w:p>
          <w:p w14:paraId="5A4B6D8A">
            <w:pPr>
              <w:widowControl/>
              <w:spacing w:line="270" w:lineRule="exact"/>
              <w:jc w:val="center"/>
              <w:textAlignment w:val="center"/>
              <w:rPr>
                <w:rFonts w:hint="default" w:ascii="Times New Roman" w:hAnsi="Times New Roman" w:eastAsia="黑体" w:cs="Times New Roman"/>
                <w:color w:val="auto"/>
                <w:sz w:val="16"/>
                <w:szCs w:val="15"/>
                <w:highlight w:val="none"/>
              </w:rPr>
            </w:pPr>
            <w:r>
              <w:rPr>
                <w:rFonts w:hint="default" w:ascii="Times New Roman" w:hAnsi="Times New Roman" w:eastAsia="黑体" w:cs="Times New Roman"/>
                <w:color w:val="auto"/>
                <w:kern w:val="0"/>
                <w:sz w:val="16"/>
                <w:szCs w:val="15"/>
                <w:highlight w:val="none"/>
              </w:rPr>
              <w:t>性质</w:t>
            </w:r>
          </w:p>
        </w:tc>
        <w:tc>
          <w:tcPr>
            <w:tcW w:w="179" w:type="pct"/>
            <w:tcBorders>
              <w:top w:val="single" w:color="000000" w:sz="4" w:space="0"/>
              <w:left w:val="single" w:color="000000" w:sz="4" w:space="0"/>
              <w:bottom w:val="nil"/>
              <w:right w:val="single" w:color="000000" w:sz="4" w:space="0"/>
            </w:tcBorders>
            <w:shd w:val="clear" w:color="auto" w:fill="auto"/>
            <w:vAlign w:val="center"/>
          </w:tcPr>
          <w:p w14:paraId="184BC67D">
            <w:pPr>
              <w:widowControl/>
              <w:spacing w:line="270" w:lineRule="exact"/>
              <w:jc w:val="center"/>
              <w:textAlignment w:val="center"/>
              <w:rPr>
                <w:rFonts w:hint="default" w:ascii="Times New Roman" w:hAnsi="Times New Roman" w:eastAsia="黑体" w:cs="Times New Roman"/>
                <w:color w:val="auto"/>
                <w:kern w:val="0"/>
                <w:sz w:val="16"/>
                <w:szCs w:val="15"/>
                <w:highlight w:val="none"/>
              </w:rPr>
            </w:pPr>
            <w:r>
              <w:rPr>
                <w:rFonts w:hint="default" w:ascii="Times New Roman" w:hAnsi="Times New Roman" w:eastAsia="黑体" w:cs="Times New Roman"/>
                <w:color w:val="auto"/>
                <w:kern w:val="0"/>
                <w:sz w:val="16"/>
                <w:szCs w:val="15"/>
                <w:highlight w:val="none"/>
              </w:rPr>
              <w:t>项目</w:t>
            </w:r>
          </w:p>
          <w:p w14:paraId="66171739">
            <w:pPr>
              <w:widowControl/>
              <w:spacing w:line="270" w:lineRule="exact"/>
              <w:jc w:val="center"/>
              <w:textAlignment w:val="center"/>
              <w:rPr>
                <w:rFonts w:hint="default" w:ascii="Times New Roman" w:hAnsi="Times New Roman" w:eastAsia="黑体" w:cs="Times New Roman"/>
                <w:color w:val="auto"/>
                <w:sz w:val="16"/>
                <w:szCs w:val="15"/>
                <w:highlight w:val="none"/>
              </w:rPr>
            </w:pPr>
            <w:r>
              <w:rPr>
                <w:rFonts w:hint="default" w:ascii="Times New Roman" w:hAnsi="Times New Roman" w:eastAsia="黑体" w:cs="Times New Roman"/>
                <w:color w:val="auto"/>
                <w:kern w:val="0"/>
                <w:sz w:val="16"/>
                <w:szCs w:val="15"/>
                <w:highlight w:val="none"/>
              </w:rPr>
              <w:t>名称</w:t>
            </w:r>
          </w:p>
        </w:tc>
        <w:tc>
          <w:tcPr>
            <w:tcW w:w="225" w:type="pct"/>
            <w:tcBorders>
              <w:top w:val="single" w:color="000000" w:sz="4" w:space="0"/>
              <w:left w:val="single" w:color="000000" w:sz="4" w:space="0"/>
              <w:bottom w:val="nil"/>
              <w:right w:val="single" w:color="000000" w:sz="4" w:space="0"/>
            </w:tcBorders>
            <w:shd w:val="clear" w:color="auto" w:fill="auto"/>
            <w:vAlign w:val="center"/>
          </w:tcPr>
          <w:p w14:paraId="0E8CE336">
            <w:pPr>
              <w:widowControl/>
              <w:spacing w:line="270" w:lineRule="exact"/>
              <w:jc w:val="center"/>
              <w:textAlignment w:val="center"/>
              <w:rPr>
                <w:rFonts w:hint="default" w:ascii="Times New Roman" w:hAnsi="Times New Roman" w:eastAsia="黑体" w:cs="Times New Roman"/>
                <w:color w:val="auto"/>
                <w:kern w:val="0"/>
                <w:sz w:val="16"/>
                <w:szCs w:val="15"/>
                <w:highlight w:val="none"/>
              </w:rPr>
            </w:pPr>
            <w:r>
              <w:rPr>
                <w:rFonts w:hint="default" w:ascii="Times New Roman" w:hAnsi="Times New Roman" w:eastAsia="黑体" w:cs="Times New Roman"/>
                <w:color w:val="auto"/>
                <w:kern w:val="0"/>
                <w:sz w:val="16"/>
                <w:szCs w:val="15"/>
                <w:highlight w:val="none"/>
              </w:rPr>
              <w:t>所属</w:t>
            </w:r>
          </w:p>
          <w:p w14:paraId="2E682E36">
            <w:pPr>
              <w:widowControl/>
              <w:spacing w:line="270" w:lineRule="exact"/>
              <w:jc w:val="center"/>
              <w:textAlignment w:val="center"/>
              <w:rPr>
                <w:rFonts w:hint="default" w:ascii="Times New Roman" w:hAnsi="Times New Roman" w:eastAsia="黑体" w:cs="Times New Roman"/>
                <w:color w:val="auto"/>
                <w:sz w:val="16"/>
                <w:szCs w:val="15"/>
                <w:highlight w:val="none"/>
              </w:rPr>
            </w:pPr>
            <w:r>
              <w:rPr>
                <w:rFonts w:hint="default" w:ascii="Times New Roman" w:hAnsi="Times New Roman" w:eastAsia="黑体" w:cs="Times New Roman"/>
                <w:color w:val="auto"/>
                <w:kern w:val="0"/>
                <w:sz w:val="16"/>
                <w:szCs w:val="15"/>
                <w:highlight w:val="none"/>
              </w:rPr>
              <w:t>行业</w:t>
            </w:r>
          </w:p>
        </w:tc>
        <w:tc>
          <w:tcPr>
            <w:tcW w:w="216" w:type="pct"/>
            <w:tcBorders>
              <w:top w:val="single" w:color="000000" w:sz="4" w:space="0"/>
              <w:left w:val="single" w:color="000000" w:sz="4" w:space="0"/>
              <w:bottom w:val="nil"/>
              <w:right w:val="single" w:color="000000" w:sz="4" w:space="0"/>
            </w:tcBorders>
            <w:shd w:val="clear" w:color="auto" w:fill="auto"/>
            <w:vAlign w:val="center"/>
          </w:tcPr>
          <w:p w14:paraId="186458B2">
            <w:pPr>
              <w:widowControl/>
              <w:spacing w:line="270" w:lineRule="exact"/>
              <w:jc w:val="center"/>
              <w:textAlignment w:val="center"/>
              <w:rPr>
                <w:rFonts w:hint="default" w:ascii="Times New Roman" w:hAnsi="Times New Roman" w:eastAsia="黑体" w:cs="Times New Roman"/>
                <w:color w:val="auto"/>
                <w:sz w:val="16"/>
                <w:szCs w:val="15"/>
                <w:highlight w:val="none"/>
              </w:rPr>
            </w:pPr>
            <w:r>
              <w:rPr>
                <w:rFonts w:hint="default" w:ascii="Times New Roman" w:hAnsi="Times New Roman" w:eastAsia="黑体" w:cs="Times New Roman"/>
                <w:color w:val="auto"/>
                <w:kern w:val="0"/>
                <w:sz w:val="16"/>
                <w:szCs w:val="15"/>
                <w:highlight w:val="none"/>
              </w:rPr>
              <w:t>项目建设开始时间</w:t>
            </w:r>
          </w:p>
        </w:tc>
        <w:tc>
          <w:tcPr>
            <w:tcW w:w="249" w:type="pct"/>
            <w:tcBorders>
              <w:top w:val="single" w:color="000000" w:sz="4" w:space="0"/>
              <w:left w:val="single" w:color="000000" w:sz="4" w:space="0"/>
              <w:bottom w:val="nil"/>
              <w:right w:val="single" w:color="000000" w:sz="4" w:space="0"/>
            </w:tcBorders>
            <w:shd w:val="clear" w:color="auto" w:fill="auto"/>
            <w:vAlign w:val="center"/>
          </w:tcPr>
          <w:p w14:paraId="2C8A7423">
            <w:pPr>
              <w:widowControl/>
              <w:spacing w:line="270" w:lineRule="exact"/>
              <w:jc w:val="center"/>
              <w:textAlignment w:val="center"/>
              <w:rPr>
                <w:rFonts w:hint="default" w:ascii="Times New Roman" w:hAnsi="Times New Roman" w:eastAsia="黑体" w:cs="Times New Roman"/>
                <w:color w:val="auto"/>
                <w:sz w:val="16"/>
                <w:szCs w:val="15"/>
                <w:highlight w:val="none"/>
              </w:rPr>
            </w:pPr>
            <w:r>
              <w:rPr>
                <w:rFonts w:hint="default" w:ascii="Times New Roman" w:hAnsi="Times New Roman" w:eastAsia="黑体" w:cs="Times New Roman"/>
                <w:color w:val="auto"/>
                <w:kern w:val="0"/>
                <w:sz w:val="16"/>
                <w:szCs w:val="15"/>
                <w:highlight w:val="none"/>
              </w:rPr>
              <w:t>项目建设结束时间</w:t>
            </w:r>
          </w:p>
        </w:tc>
        <w:tc>
          <w:tcPr>
            <w:tcW w:w="202" w:type="pct"/>
            <w:tcBorders>
              <w:top w:val="single" w:color="000000" w:sz="4" w:space="0"/>
              <w:left w:val="single" w:color="000000" w:sz="4" w:space="0"/>
              <w:bottom w:val="nil"/>
              <w:right w:val="single" w:color="000000" w:sz="4" w:space="0"/>
            </w:tcBorders>
            <w:shd w:val="clear" w:color="auto" w:fill="auto"/>
            <w:vAlign w:val="center"/>
          </w:tcPr>
          <w:p w14:paraId="715307BF">
            <w:pPr>
              <w:widowControl/>
              <w:spacing w:line="270" w:lineRule="exact"/>
              <w:jc w:val="center"/>
              <w:textAlignment w:val="center"/>
              <w:rPr>
                <w:rFonts w:hint="default" w:ascii="Times New Roman" w:hAnsi="Times New Roman" w:eastAsia="黑体" w:cs="Times New Roman"/>
                <w:color w:val="auto"/>
                <w:sz w:val="16"/>
                <w:szCs w:val="15"/>
                <w:highlight w:val="none"/>
              </w:rPr>
            </w:pPr>
            <w:r>
              <w:rPr>
                <w:rFonts w:hint="default" w:ascii="Times New Roman" w:hAnsi="Times New Roman" w:eastAsia="黑体" w:cs="Times New Roman"/>
                <w:color w:val="auto"/>
                <w:kern w:val="0"/>
                <w:sz w:val="16"/>
                <w:szCs w:val="15"/>
                <w:highlight w:val="none"/>
              </w:rPr>
              <w:t>项目状况</w:t>
            </w:r>
          </w:p>
        </w:tc>
        <w:tc>
          <w:tcPr>
            <w:tcW w:w="302" w:type="pct"/>
            <w:tcBorders>
              <w:top w:val="single" w:color="000000" w:sz="4" w:space="0"/>
              <w:left w:val="single" w:color="000000" w:sz="4" w:space="0"/>
              <w:bottom w:val="nil"/>
              <w:right w:val="single" w:color="000000" w:sz="4" w:space="0"/>
            </w:tcBorders>
            <w:shd w:val="clear" w:color="auto" w:fill="auto"/>
            <w:vAlign w:val="center"/>
          </w:tcPr>
          <w:p w14:paraId="3AA9269D">
            <w:pPr>
              <w:widowControl/>
              <w:spacing w:line="270" w:lineRule="exact"/>
              <w:jc w:val="center"/>
              <w:textAlignment w:val="center"/>
              <w:rPr>
                <w:rFonts w:hint="default" w:ascii="Times New Roman" w:hAnsi="Times New Roman" w:eastAsia="黑体" w:cs="Times New Roman"/>
                <w:color w:val="auto"/>
                <w:kern w:val="0"/>
                <w:sz w:val="16"/>
                <w:szCs w:val="15"/>
                <w:highlight w:val="none"/>
              </w:rPr>
            </w:pPr>
            <w:r>
              <w:rPr>
                <w:rFonts w:hint="default" w:ascii="Times New Roman" w:hAnsi="Times New Roman" w:eastAsia="黑体" w:cs="Times New Roman"/>
                <w:color w:val="auto"/>
                <w:kern w:val="0"/>
                <w:sz w:val="16"/>
                <w:szCs w:val="15"/>
                <w:highlight w:val="none"/>
              </w:rPr>
              <w:t>项目计划总</w:t>
            </w:r>
          </w:p>
          <w:p w14:paraId="1DA806C6">
            <w:pPr>
              <w:widowControl/>
              <w:spacing w:line="270" w:lineRule="exact"/>
              <w:jc w:val="center"/>
              <w:textAlignment w:val="center"/>
              <w:rPr>
                <w:rFonts w:hint="default" w:ascii="Times New Roman" w:hAnsi="Times New Roman" w:eastAsia="黑体" w:cs="Times New Roman"/>
                <w:color w:val="auto"/>
                <w:sz w:val="16"/>
                <w:szCs w:val="15"/>
                <w:highlight w:val="none"/>
              </w:rPr>
            </w:pPr>
            <w:r>
              <w:rPr>
                <w:rFonts w:hint="default" w:ascii="Times New Roman" w:hAnsi="Times New Roman" w:eastAsia="黑体" w:cs="Times New Roman"/>
                <w:color w:val="auto"/>
                <w:kern w:val="0"/>
                <w:sz w:val="16"/>
                <w:szCs w:val="15"/>
                <w:highlight w:val="none"/>
              </w:rPr>
              <w:t>投资</w:t>
            </w:r>
          </w:p>
        </w:tc>
        <w:tc>
          <w:tcPr>
            <w:tcW w:w="179" w:type="pct"/>
            <w:tcBorders>
              <w:top w:val="single" w:color="000000" w:sz="4" w:space="0"/>
              <w:left w:val="single" w:color="000000" w:sz="4" w:space="0"/>
              <w:bottom w:val="nil"/>
              <w:right w:val="single" w:color="000000" w:sz="4" w:space="0"/>
            </w:tcBorders>
            <w:shd w:val="clear" w:color="auto" w:fill="auto"/>
            <w:vAlign w:val="center"/>
          </w:tcPr>
          <w:p w14:paraId="107A4FED">
            <w:pPr>
              <w:widowControl/>
              <w:spacing w:line="270" w:lineRule="exact"/>
              <w:jc w:val="center"/>
              <w:textAlignment w:val="center"/>
              <w:rPr>
                <w:rFonts w:hint="default" w:ascii="Times New Roman" w:hAnsi="Times New Roman" w:eastAsia="黑体" w:cs="Times New Roman"/>
                <w:color w:val="auto"/>
                <w:kern w:val="0"/>
                <w:sz w:val="16"/>
                <w:szCs w:val="15"/>
                <w:highlight w:val="none"/>
                <w:lang w:eastAsia="zh-CN"/>
              </w:rPr>
            </w:pPr>
            <w:r>
              <w:rPr>
                <w:rFonts w:hint="default" w:ascii="Times New Roman" w:hAnsi="Times New Roman" w:eastAsia="黑体" w:cs="Times New Roman"/>
                <w:color w:val="auto"/>
                <w:kern w:val="0"/>
                <w:sz w:val="16"/>
                <w:szCs w:val="15"/>
                <w:highlight w:val="none"/>
                <w:lang w:eastAsia="zh-CN"/>
              </w:rPr>
              <w:t>项目是否入统</w:t>
            </w:r>
          </w:p>
        </w:tc>
        <w:tc>
          <w:tcPr>
            <w:tcW w:w="404" w:type="pct"/>
            <w:tcBorders>
              <w:top w:val="single" w:color="000000" w:sz="4" w:space="0"/>
              <w:left w:val="single" w:color="000000" w:sz="4" w:space="0"/>
              <w:bottom w:val="nil"/>
              <w:right w:val="single" w:color="000000" w:sz="4" w:space="0"/>
            </w:tcBorders>
            <w:shd w:val="clear" w:color="auto" w:fill="auto"/>
            <w:vAlign w:val="center"/>
          </w:tcPr>
          <w:p w14:paraId="1DD64D14">
            <w:pPr>
              <w:widowControl/>
              <w:spacing w:line="270" w:lineRule="exact"/>
              <w:jc w:val="center"/>
              <w:textAlignment w:val="center"/>
              <w:rPr>
                <w:rFonts w:hint="default" w:ascii="Times New Roman" w:hAnsi="Times New Roman" w:eastAsia="黑体" w:cs="Times New Roman"/>
                <w:color w:val="auto"/>
                <w:sz w:val="16"/>
                <w:szCs w:val="15"/>
                <w:highlight w:val="none"/>
              </w:rPr>
            </w:pPr>
            <w:r>
              <w:rPr>
                <w:rFonts w:hint="default" w:ascii="Times New Roman" w:hAnsi="Times New Roman" w:eastAsia="黑体" w:cs="Times New Roman"/>
                <w:color w:val="auto"/>
                <w:sz w:val="16"/>
                <w:szCs w:val="15"/>
                <w:highlight w:val="none"/>
              </w:rPr>
              <w:t>智能化设备、工具等固定资产投资（不含土建、厂房、办公设备等非生产性设备）</w:t>
            </w:r>
          </w:p>
        </w:tc>
        <w:tc>
          <w:tcPr>
            <w:tcW w:w="401" w:type="pct"/>
            <w:tcBorders>
              <w:top w:val="single" w:color="000000" w:sz="4" w:space="0"/>
              <w:left w:val="single" w:color="000000" w:sz="4" w:space="0"/>
              <w:bottom w:val="nil"/>
              <w:right w:val="single" w:color="000000" w:sz="4" w:space="0"/>
            </w:tcBorders>
            <w:shd w:val="clear" w:color="auto" w:fill="auto"/>
            <w:vAlign w:val="center"/>
          </w:tcPr>
          <w:p w14:paraId="05215BFC">
            <w:pPr>
              <w:widowControl/>
              <w:spacing w:line="270" w:lineRule="exact"/>
              <w:jc w:val="center"/>
              <w:textAlignment w:val="center"/>
              <w:rPr>
                <w:rFonts w:hint="default" w:ascii="Times New Roman" w:hAnsi="Times New Roman" w:eastAsia="黑体" w:cs="Times New Roman"/>
                <w:color w:val="auto"/>
                <w:kern w:val="0"/>
                <w:sz w:val="16"/>
                <w:szCs w:val="15"/>
                <w:highlight w:val="none"/>
              </w:rPr>
            </w:pPr>
            <w:r>
              <w:rPr>
                <w:rFonts w:hint="default" w:ascii="Times New Roman" w:hAnsi="Times New Roman" w:eastAsia="黑体" w:cs="Times New Roman"/>
                <w:color w:val="auto"/>
                <w:kern w:val="0"/>
                <w:sz w:val="16"/>
                <w:szCs w:val="15"/>
                <w:highlight w:val="none"/>
              </w:rPr>
              <w:t>软件投入（包括工业软件、信息化系统的设计集成、安装调试、升级维护等）</w:t>
            </w:r>
          </w:p>
        </w:tc>
        <w:tc>
          <w:tcPr>
            <w:tcW w:w="327" w:type="pct"/>
            <w:tcBorders>
              <w:top w:val="single" w:color="000000" w:sz="4" w:space="0"/>
              <w:left w:val="single" w:color="000000" w:sz="4" w:space="0"/>
              <w:bottom w:val="nil"/>
              <w:right w:val="single" w:color="000000" w:sz="4" w:space="0"/>
            </w:tcBorders>
            <w:shd w:val="clear" w:color="auto" w:fill="auto"/>
            <w:vAlign w:val="center"/>
          </w:tcPr>
          <w:p w14:paraId="7DC5B0F1">
            <w:pPr>
              <w:widowControl/>
              <w:spacing w:line="270" w:lineRule="exact"/>
              <w:jc w:val="center"/>
              <w:textAlignment w:val="center"/>
              <w:rPr>
                <w:rFonts w:hint="default" w:ascii="Times New Roman" w:hAnsi="Times New Roman" w:eastAsia="黑体" w:cs="Times New Roman"/>
                <w:color w:val="auto"/>
                <w:kern w:val="0"/>
                <w:sz w:val="16"/>
                <w:szCs w:val="15"/>
                <w:highlight w:val="none"/>
              </w:rPr>
            </w:pPr>
            <w:r>
              <w:rPr>
                <w:rFonts w:hint="default" w:ascii="Times New Roman" w:hAnsi="Times New Roman" w:eastAsia="黑体" w:cs="Times New Roman"/>
                <w:color w:val="auto"/>
                <w:kern w:val="0"/>
                <w:sz w:val="16"/>
                <w:szCs w:val="15"/>
                <w:highlight w:val="none"/>
              </w:rPr>
              <w:t>截止目前累计完成</w:t>
            </w:r>
          </w:p>
          <w:p w14:paraId="53AB2687">
            <w:pPr>
              <w:widowControl/>
              <w:spacing w:line="270" w:lineRule="exact"/>
              <w:jc w:val="center"/>
              <w:textAlignment w:val="center"/>
              <w:rPr>
                <w:rFonts w:hint="default" w:ascii="Times New Roman" w:hAnsi="Times New Roman" w:eastAsia="黑体" w:cs="Times New Roman"/>
                <w:color w:val="auto"/>
                <w:kern w:val="0"/>
                <w:sz w:val="16"/>
                <w:szCs w:val="15"/>
                <w:highlight w:val="none"/>
              </w:rPr>
            </w:pPr>
            <w:r>
              <w:rPr>
                <w:rFonts w:hint="default" w:ascii="Times New Roman" w:hAnsi="Times New Roman" w:eastAsia="黑体" w:cs="Times New Roman"/>
                <w:color w:val="auto"/>
                <w:kern w:val="0"/>
                <w:sz w:val="16"/>
                <w:szCs w:val="15"/>
                <w:highlight w:val="none"/>
              </w:rPr>
              <w:t>投资</w:t>
            </w:r>
          </w:p>
        </w:tc>
        <w:tc>
          <w:tcPr>
            <w:tcW w:w="330" w:type="pct"/>
            <w:tcBorders>
              <w:top w:val="single" w:color="000000" w:sz="4" w:space="0"/>
              <w:left w:val="single" w:color="000000" w:sz="4" w:space="0"/>
              <w:bottom w:val="nil"/>
              <w:right w:val="single" w:color="000000" w:sz="4" w:space="0"/>
            </w:tcBorders>
            <w:shd w:val="clear" w:color="auto" w:fill="auto"/>
            <w:vAlign w:val="center"/>
          </w:tcPr>
          <w:p w14:paraId="4F24450B">
            <w:pPr>
              <w:widowControl/>
              <w:spacing w:line="270" w:lineRule="exact"/>
              <w:jc w:val="center"/>
              <w:textAlignment w:val="center"/>
              <w:rPr>
                <w:rFonts w:hint="default" w:ascii="Times New Roman" w:hAnsi="Times New Roman" w:eastAsia="黑体" w:cs="Times New Roman"/>
                <w:color w:val="auto"/>
                <w:sz w:val="16"/>
                <w:szCs w:val="15"/>
                <w:highlight w:val="none"/>
              </w:rPr>
            </w:pPr>
            <w:r>
              <w:rPr>
                <w:rFonts w:hint="default" w:ascii="Times New Roman" w:hAnsi="Times New Roman" w:eastAsia="黑体" w:cs="Times New Roman"/>
                <w:color w:val="auto"/>
                <w:kern w:val="0"/>
                <w:sz w:val="16"/>
                <w:szCs w:val="15"/>
                <w:highlight w:val="none"/>
              </w:rPr>
              <w:t>年度计划投资</w:t>
            </w:r>
          </w:p>
        </w:tc>
        <w:tc>
          <w:tcPr>
            <w:tcW w:w="264" w:type="pct"/>
            <w:tcBorders>
              <w:top w:val="single" w:color="000000" w:sz="4" w:space="0"/>
              <w:left w:val="single" w:color="000000" w:sz="4" w:space="0"/>
              <w:bottom w:val="nil"/>
              <w:right w:val="single" w:color="000000" w:sz="4" w:space="0"/>
            </w:tcBorders>
            <w:shd w:val="clear" w:color="auto" w:fill="auto"/>
            <w:vAlign w:val="center"/>
          </w:tcPr>
          <w:p w14:paraId="3B21FF72">
            <w:pPr>
              <w:widowControl/>
              <w:spacing w:line="270" w:lineRule="exact"/>
              <w:jc w:val="center"/>
              <w:textAlignment w:val="center"/>
              <w:rPr>
                <w:rFonts w:hint="default" w:ascii="Times New Roman" w:hAnsi="Times New Roman" w:eastAsia="黑体" w:cs="Times New Roman"/>
                <w:color w:val="auto"/>
                <w:sz w:val="16"/>
                <w:szCs w:val="15"/>
                <w:highlight w:val="none"/>
              </w:rPr>
            </w:pPr>
            <w:r>
              <w:rPr>
                <w:rFonts w:hint="default" w:ascii="Times New Roman" w:hAnsi="Times New Roman" w:eastAsia="黑体" w:cs="Times New Roman"/>
                <w:color w:val="auto"/>
                <w:kern w:val="0"/>
                <w:sz w:val="16"/>
                <w:szCs w:val="15"/>
                <w:highlight w:val="none"/>
              </w:rPr>
              <w:t>项目达产后年产值</w:t>
            </w:r>
          </w:p>
        </w:tc>
        <w:tc>
          <w:tcPr>
            <w:tcW w:w="361" w:type="pct"/>
            <w:tcBorders>
              <w:top w:val="single" w:color="000000" w:sz="4" w:space="0"/>
              <w:left w:val="single" w:color="000000" w:sz="4" w:space="0"/>
              <w:bottom w:val="nil"/>
              <w:right w:val="single" w:color="000000" w:sz="4" w:space="0"/>
            </w:tcBorders>
            <w:shd w:val="clear" w:color="auto" w:fill="auto"/>
            <w:vAlign w:val="center"/>
          </w:tcPr>
          <w:p w14:paraId="4B106490">
            <w:pPr>
              <w:widowControl/>
              <w:spacing w:line="270" w:lineRule="exact"/>
              <w:jc w:val="center"/>
              <w:textAlignment w:val="center"/>
              <w:rPr>
                <w:rFonts w:hint="default" w:ascii="Times New Roman" w:hAnsi="Times New Roman" w:eastAsia="黑体" w:cs="Times New Roman"/>
                <w:color w:val="auto"/>
                <w:kern w:val="0"/>
                <w:sz w:val="16"/>
                <w:szCs w:val="15"/>
                <w:highlight w:val="none"/>
              </w:rPr>
            </w:pPr>
            <w:r>
              <w:rPr>
                <w:rFonts w:hint="default" w:ascii="Times New Roman" w:hAnsi="Times New Roman" w:eastAsia="黑体" w:cs="Times New Roman"/>
                <w:color w:val="auto"/>
                <w:kern w:val="0"/>
                <w:sz w:val="16"/>
                <w:szCs w:val="15"/>
                <w:highlight w:val="none"/>
              </w:rPr>
              <w:t>项目实施单位联系人及联系</w:t>
            </w:r>
          </w:p>
          <w:p w14:paraId="6330490D">
            <w:pPr>
              <w:widowControl/>
              <w:spacing w:line="270" w:lineRule="exact"/>
              <w:jc w:val="center"/>
              <w:textAlignment w:val="center"/>
              <w:rPr>
                <w:rFonts w:hint="default" w:ascii="Times New Roman" w:hAnsi="Times New Roman" w:eastAsia="黑体" w:cs="Times New Roman"/>
                <w:color w:val="auto"/>
                <w:sz w:val="16"/>
                <w:szCs w:val="15"/>
                <w:highlight w:val="none"/>
              </w:rPr>
            </w:pPr>
            <w:r>
              <w:rPr>
                <w:rFonts w:hint="default" w:ascii="Times New Roman" w:hAnsi="Times New Roman" w:eastAsia="黑体" w:cs="Times New Roman"/>
                <w:color w:val="auto"/>
                <w:kern w:val="0"/>
                <w:sz w:val="16"/>
                <w:szCs w:val="15"/>
                <w:highlight w:val="none"/>
              </w:rPr>
              <w:t>方式</w:t>
            </w:r>
          </w:p>
        </w:tc>
        <w:tc>
          <w:tcPr>
            <w:tcW w:w="291" w:type="pct"/>
            <w:tcBorders>
              <w:top w:val="single" w:color="000000" w:sz="4" w:space="0"/>
              <w:left w:val="single" w:color="000000" w:sz="4" w:space="0"/>
              <w:bottom w:val="nil"/>
              <w:right w:val="single" w:color="000000" w:sz="4" w:space="0"/>
            </w:tcBorders>
            <w:shd w:val="clear" w:color="auto" w:fill="auto"/>
            <w:vAlign w:val="center"/>
          </w:tcPr>
          <w:p w14:paraId="041871EC">
            <w:pPr>
              <w:widowControl/>
              <w:spacing w:line="270" w:lineRule="exact"/>
              <w:jc w:val="center"/>
              <w:textAlignment w:val="center"/>
              <w:rPr>
                <w:rFonts w:hint="default" w:ascii="Times New Roman" w:hAnsi="Times New Roman" w:eastAsia="黑体" w:cs="Times New Roman"/>
                <w:color w:val="auto"/>
                <w:sz w:val="16"/>
                <w:szCs w:val="15"/>
                <w:highlight w:val="none"/>
              </w:rPr>
            </w:pPr>
            <w:r>
              <w:rPr>
                <w:rFonts w:hint="default" w:ascii="Times New Roman" w:hAnsi="Times New Roman" w:eastAsia="黑体" w:cs="Times New Roman"/>
                <w:color w:val="auto"/>
                <w:kern w:val="0"/>
                <w:sz w:val="16"/>
                <w:szCs w:val="15"/>
                <w:highlight w:val="none"/>
              </w:rPr>
              <w:t>申报项目是否获得省级专项资金支持或在202</w:t>
            </w:r>
            <w:r>
              <w:rPr>
                <w:rFonts w:hint="default" w:ascii="Times New Roman" w:hAnsi="Times New Roman" w:eastAsia="黑体" w:cs="Times New Roman"/>
                <w:color w:val="auto"/>
                <w:kern w:val="0"/>
                <w:sz w:val="16"/>
                <w:szCs w:val="15"/>
                <w:highlight w:val="none"/>
                <w:lang w:val="en-US" w:eastAsia="zh-CN"/>
              </w:rPr>
              <w:t>6</w:t>
            </w:r>
            <w:r>
              <w:rPr>
                <w:rFonts w:hint="default" w:ascii="Times New Roman" w:hAnsi="Times New Roman" w:eastAsia="黑体" w:cs="Times New Roman"/>
                <w:color w:val="auto"/>
                <w:kern w:val="0"/>
                <w:sz w:val="16"/>
                <w:szCs w:val="15"/>
                <w:highlight w:val="none"/>
              </w:rPr>
              <w:t>年申报其它省级专项资金情况</w:t>
            </w:r>
          </w:p>
        </w:tc>
        <w:tc>
          <w:tcPr>
            <w:tcW w:w="240" w:type="pct"/>
            <w:tcBorders>
              <w:top w:val="single" w:color="000000" w:sz="4" w:space="0"/>
              <w:left w:val="single" w:color="000000" w:sz="4" w:space="0"/>
              <w:bottom w:val="nil"/>
              <w:right w:val="single" w:color="000000" w:sz="4" w:space="0"/>
            </w:tcBorders>
            <w:shd w:val="clear" w:color="auto" w:fill="auto"/>
            <w:vAlign w:val="center"/>
          </w:tcPr>
          <w:p w14:paraId="301A2543">
            <w:pPr>
              <w:widowControl/>
              <w:spacing w:line="270" w:lineRule="exact"/>
              <w:jc w:val="center"/>
              <w:textAlignment w:val="center"/>
              <w:rPr>
                <w:rFonts w:hint="default" w:ascii="Times New Roman" w:hAnsi="Times New Roman" w:eastAsia="黑体" w:cs="Times New Roman"/>
                <w:color w:val="auto"/>
                <w:kern w:val="0"/>
                <w:sz w:val="16"/>
                <w:szCs w:val="15"/>
                <w:highlight w:val="none"/>
              </w:rPr>
            </w:pPr>
            <w:r>
              <w:rPr>
                <w:rFonts w:hint="default" w:ascii="Times New Roman" w:hAnsi="Times New Roman" w:eastAsia="黑体" w:cs="Times New Roman"/>
                <w:color w:val="auto"/>
                <w:kern w:val="0"/>
                <w:sz w:val="16"/>
                <w:szCs w:val="15"/>
                <w:highlight w:val="none"/>
              </w:rPr>
              <w:t>日常监管直接责任单位及监管</w:t>
            </w:r>
          </w:p>
          <w:p w14:paraId="6BD1D30F">
            <w:pPr>
              <w:widowControl/>
              <w:spacing w:line="270" w:lineRule="exact"/>
              <w:jc w:val="center"/>
              <w:textAlignment w:val="center"/>
              <w:rPr>
                <w:rFonts w:hint="default" w:ascii="Times New Roman" w:hAnsi="Times New Roman" w:eastAsia="黑体" w:cs="Times New Roman"/>
                <w:color w:val="auto"/>
                <w:sz w:val="16"/>
                <w:szCs w:val="15"/>
                <w:highlight w:val="none"/>
              </w:rPr>
            </w:pPr>
            <w:r>
              <w:rPr>
                <w:rFonts w:hint="default" w:ascii="Times New Roman" w:hAnsi="Times New Roman" w:eastAsia="黑体" w:cs="Times New Roman"/>
                <w:color w:val="auto"/>
                <w:kern w:val="0"/>
                <w:sz w:val="16"/>
                <w:szCs w:val="15"/>
                <w:highlight w:val="none"/>
              </w:rPr>
              <w:t>责任人</w:t>
            </w:r>
          </w:p>
        </w:tc>
        <w:tc>
          <w:tcPr>
            <w:tcW w:w="311" w:type="pct"/>
            <w:tcBorders>
              <w:top w:val="single" w:color="000000" w:sz="4" w:space="0"/>
              <w:left w:val="single" w:color="000000" w:sz="4" w:space="0"/>
              <w:bottom w:val="nil"/>
              <w:right w:val="single" w:color="000000" w:sz="4" w:space="0"/>
            </w:tcBorders>
            <w:shd w:val="clear" w:color="auto" w:fill="auto"/>
            <w:vAlign w:val="center"/>
          </w:tcPr>
          <w:p w14:paraId="7BD9322C">
            <w:pPr>
              <w:widowControl/>
              <w:spacing w:line="270" w:lineRule="exact"/>
              <w:jc w:val="center"/>
              <w:textAlignment w:val="center"/>
              <w:rPr>
                <w:rFonts w:hint="default" w:ascii="Times New Roman" w:hAnsi="Times New Roman" w:eastAsia="黑体" w:cs="Times New Roman"/>
                <w:color w:val="auto"/>
                <w:kern w:val="0"/>
                <w:sz w:val="16"/>
                <w:szCs w:val="15"/>
                <w:highlight w:val="none"/>
              </w:rPr>
            </w:pPr>
            <w:r>
              <w:rPr>
                <w:rFonts w:hint="default" w:ascii="Times New Roman" w:hAnsi="Times New Roman" w:eastAsia="黑体" w:cs="Times New Roman"/>
                <w:color w:val="auto"/>
                <w:kern w:val="0"/>
                <w:sz w:val="16"/>
                <w:szCs w:val="15"/>
                <w:highlight w:val="none"/>
              </w:rPr>
              <w:t>日常监</w:t>
            </w:r>
          </w:p>
          <w:p w14:paraId="7CFF5112">
            <w:pPr>
              <w:widowControl/>
              <w:spacing w:line="270" w:lineRule="exact"/>
              <w:jc w:val="center"/>
              <w:textAlignment w:val="center"/>
              <w:rPr>
                <w:rFonts w:hint="default" w:ascii="Times New Roman" w:hAnsi="Times New Roman" w:eastAsia="黑体" w:cs="Times New Roman"/>
                <w:color w:val="auto"/>
                <w:kern w:val="0"/>
                <w:sz w:val="16"/>
                <w:szCs w:val="15"/>
                <w:highlight w:val="none"/>
              </w:rPr>
            </w:pPr>
            <w:r>
              <w:rPr>
                <w:rFonts w:hint="default" w:ascii="Times New Roman" w:hAnsi="Times New Roman" w:eastAsia="黑体" w:cs="Times New Roman"/>
                <w:color w:val="auto"/>
                <w:kern w:val="0"/>
                <w:sz w:val="16"/>
                <w:szCs w:val="15"/>
                <w:highlight w:val="none"/>
              </w:rPr>
              <w:t>管人联系</w:t>
            </w:r>
          </w:p>
          <w:p w14:paraId="56BA98E3">
            <w:pPr>
              <w:widowControl/>
              <w:spacing w:line="270" w:lineRule="exact"/>
              <w:jc w:val="center"/>
              <w:textAlignment w:val="center"/>
              <w:rPr>
                <w:rFonts w:hint="default" w:ascii="Times New Roman" w:hAnsi="Times New Roman" w:eastAsia="黑体" w:cs="Times New Roman"/>
                <w:color w:val="auto"/>
                <w:sz w:val="16"/>
                <w:szCs w:val="15"/>
                <w:highlight w:val="none"/>
              </w:rPr>
            </w:pPr>
            <w:r>
              <w:rPr>
                <w:rFonts w:hint="default" w:ascii="Times New Roman" w:hAnsi="Times New Roman" w:eastAsia="黑体" w:cs="Times New Roman"/>
                <w:color w:val="auto"/>
                <w:kern w:val="0"/>
                <w:sz w:val="16"/>
                <w:szCs w:val="15"/>
                <w:highlight w:val="none"/>
              </w:rPr>
              <w:t>方式</w:t>
            </w:r>
          </w:p>
        </w:tc>
      </w:tr>
      <w:tr w14:paraId="36F639B5">
        <w:tblPrEx>
          <w:tblCellMar>
            <w:top w:w="0" w:type="dxa"/>
            <w:left w:w="28" w:type="dxa"/>
            <w:bottom w:w="0" w:type="dxa"/>
            <w:right w:w="28" w:type="dxa"/>
          </w:tblCellMar>
        </w:tblPrEx>
        <w:trPr>
          <w:trHeight w:val="992" w:hRule="atLeast"/>
          <w:jc w:val="center"/>
        </w:trPr>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CBEED">
            <w:pPr>
              <w:jc w:val="center"/>
              <w:rPr>
                <w:rFonts w:hint="default" w:ascii="Times New Roman" w:hAnsi="Times New Roman" w:eastAsia="仿宋_GB2312" w:cs="Times New Roman"/>
                <w:color w:val="auto"/>
                <w:sz w:val="18"/>
                <w:szCs w:val="18"/>
                <w:highlight w:val="none"/>
              </w:rPr>
            </w:pPr>
            <w:r>
              <w:rPr>
                <w:rFonts w:hint="default" w:ascii="Times New Roman" w:hAnsi="Times New Roman" w:eastAsia="仿宋_GB2312" w:cs="Times New Roman"/>
                <w:color w:val="auto"/>
                <w:sz w:val="18"/>
                <w:szCs w:val="18"/>
                <w:highlight w:val="none"/>
              </w:rPr>
              <w:t>1</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2FAC0">
            <w:pPr>
              <w:jc w:val="center"/>
              <w:rPr>
                <w:rFonts w:hint="default" w:ascii="Times New Roman" w:hAnsi="Times New Roman" w:eastAsia="仿宋_GB2312" w:cs="Times New Roman"/>
                <w:color w:val="auto"/>
                <w:sz w:val="18"/>
                <w:szCs w:val="18"/>
                <w:highlight w:val="none"/>
              </w:rPr>
            </w:pPr>
          </w:p>
        </w:tc>
        <w:tc>
          <w:tcPr>
            <w:tcW w:w="1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C5C75">
            <w:pPr>
              <w:jc w:val="center"/>
              <w:rPr>
                <w:rFonts w:hint="default" w:ascii="Times New Roman" w:hAnsi="Times New Roman" w:eastAsia="仿宋_GB2312" w:cs="Times New Roman"/>
                <w:color w:val="auto"/>
                <w:sz w:val="18"/>
                <w:szCs w:val="18"/>
                <w:highlight w:val="none"/>
              </w:rPr>
            </w:pPr>
          </w:p>
        </w:tc>
        <w:tc>
          <w:tcPr>
            <w:tcW w:w="1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3DBAD">
            <w:pPr>
              <w:jc w:val="center"/>
              <w:rPr>
                <w:rFonts w:hint="default" w:ascii="Times New Roman" w:hAnsi="Times New Roman" w:eastAsia="仿宋_GB2312" w:cs="Times New Roman"/>
                <w:color w:val="auto"/>
                <w:sz w:val="18"/>
                <w:szCs w:val="18"/>
                <w:highlight w:val="none"/>
              </w:rPr>
            </w:pP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5C1BE">
            <w:pPr>
              <w:jc w:val="center"/>
              <w:rPr>
                <w:rFonts w:hint="default" w:ascii="Times New Roman" w:hAnsi="Times New Roman" w:eastAsia="仿宋_GB2312" w:cs="Times New Roman"/>
                <w:color w:val="auto"/>
                <w:sz w:val="18"/>
                <w:szCs w:val="18"/>
                <w:highlight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8EF1E">
            <w:pPr>
              <w:jc w:val="center"/>
              <w:rPr>
                <w:rFonts w:hint="default" w:ascii="Times New Roman" w:hAnsi="Times New Roman" w:eastAsia="仿宋_GB2312" w:cs="Times New Roman"/>
                <w:color w:val="auto"/>
                <w:sz w:val="18"/>
                <w:szCs w:val="18"/>
                <w:highlight w:val="none"/>
              </w:rPr>
            </w:pPr>
          </w:p>
        </w:tc>
        <w:tc>
          <w:tcPr>
            <w:tcW w:w="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06D37">
            <w:pPr>
              <w:jc w:val="center"/>
              <w:rPr>
                <w:rFonts w:hint="default" w:ascii="Times New Roman" w:hAnsi="Times New Roman" w:eastAsia="仿宋_GB2312" w:cs="Times New Roman"/>
                <w:color w:val="auto"/>
                <w:sz w:val="18"/>
                <w:szCs w:val="18"/>
                <w:highlight w:val="none"/>
              </w:rPr>
            </w:pPr>
          </w:p>
        </w:tc>
        <w:tc>
          <w:tcPr>
            <w:tcW w:w="2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3BB3F">
            <w:pPr>
              <w:jc w:val="center"/>
              <w:rPr>
                <w:rFonts w:hint="default" w:ascii="Times New Roman" w:hAnsi="Times New Roman" w:eastAsia="仿宋_GB2312" w:cs="Times New Roman"/>
                <w:color w:val="auto"/>
                <w:sz w:val="18"/>
                <w:szCs w:val="18"/>
                <w:highlight w:val="none"/>
              </w:rPr>
            </w:pPr>
          </w:p>
        </w:tc>
        <w:tc>
          <w:tcPr>
            <w:tcW w:w="3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29BB8">
            <w:pPr>
              <w:jc w:val="center"/>
              <w:rPr>
                <w:rFonts w:hint="default" w:ascii="Times New Roman" w:hAnsi="Times New Roman" w:eastAsia="仿宋_GB2312" w:cs="Times New Roman"/>
                <w:color w:val="auto"/>
                <w:sz w:val="18"/>
                <w:szCs w:val="18"/>
                <w:highlight w:val="none"/>
              </w:rPr>
            </w:pPr>
          </w:p>
        </w:tc>
        <w:tc>
          <w:tcPr>
            <w:tcW w:w="1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1DF57">
            <w:pPr>
              <w:jc w:val="center"/>
              <w:rPr>
                <w:rFonts w:hint="default" w:ascii="Times New Roman" w:hAnsi="Times New Roman" w:eastAsia="仿宋_GB2312" w:cs="Times New Roman"/>
                <w:color w:val="auto"/>
                <w:sz w:val="18"/>
                <w:szCs w:val="18"/>
                <w:highlight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5DE2E">
            <w:pPr>
              <w:jc w:val="center"/>
              <w:rPr>
                <w:rFonts w:hint="default" w:ascii="Times New Roman" w:hAnsi="Times New Roman" w:eastAsia="仿宋_GB2312" w:cs="Times New Roman"/>
                <w:color w:val="auto"/>
                <w:sz w:val="18"/>
                <w:szCs w:val="18"/>
                <w:highlight w:val="none"/>
              </w:rPr>
            </w:pP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6E527">
            <w:pPr>
              <w:jc w:val="center"/>
              <w:rPr>
                <w:rFonts w:hint="default" w:ascii="Times New Roman" w:hAnsi="Times New Roman" w:eastAsia="仿宋_GB2312" w:cs="Times New Roman"/>
                <w:color w:val="auto"/>
                <w:sz w:val="18"/>
                <w:szCs w:val="18"/>
                <w:highlight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7B469">
            <w:pPr>
              <w:jc w:val="center"/>
              <w:rPr>
                <w:rFonts w:hint="default" w:ascii="Times New Roman" w:hAnsi="Times New Roman" w:eastAsia="仿宋_GB2312" w:cs="Times New Roman"/>
                <w:color w:val="auto"/>
                <w:sz w:val="18"/>
                <w:szCs w:val="18"/>
                <w:highlight w:val="none"/>
              </w:rPr>
            </w:pP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C70EF">
            <w:pPr>
              <w:jc w:val="center"/>
              <w:rPr>
                <w:rFonts w:hint="default" w:ascii="Times New Roman" w:hAnsi="Times New Roman" w:eastAsia="仿宋_GB2312" w:cs="Times New Roman"/>
                <w:color w:val="auto"/>
                <w:sz w:val="18"/>
                <w:szCs w:val="18"/>
                <w:highlight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9F94D">
            <w:pPr>
              <w:jc w:val="center"/>
              <w:rPr>
                <w:rFonts w:hint="default" w:ascii="Times New Roman" w:hAnsi="Times New Roman" w:eastAsia="仿宋_GB2312" w:cs="Times New Roman"/>
                <w:color w:val="auto"/>
                <w:sz w:val="18"/>
                <w:szCs w:val="18"/>
                <w:highlight w:val="none"/>
              </w:rPr>
            </w:pPr>
          </w:p>
        </w:tc>
        <w:tc>
          <w:tcPr>
            <w:tcW w:w="3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4AF97">
            <w:pPr>
              <w:jc w:val="center"/>
              <w:rPr>
                <w:rFonts w:hint="default" w:ascii="Times New Roman" w:hAnsi="Times New Roman" w:eastAsia="仿宋_GB2312" w:cs="Times New Roman"/>
                <w:color w:val="auto"/>
                <w:sz w:val="18"/>
                <w:szCs w:val="18"/>
                <w:highlight w:val="none"/>
              </w:rPr>
            </w:pPr>
          </w:p>
        </w:tc>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39075">
            <w:pPr>
              <w:jc w:val="center"/>
              <w:rPr>
                <w:rFonts w:hint="default" w:ascii="Times New Roman" w:hAnsi="Times New Roman" w:eastAsia="仿宋_GB2312" w:cs="Times New Roman"/>
                <w:color w:val="auto"/>
                <w:sz w:val="18"/>
                <w:szCs w:val="18"/>
                <w:highlight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A6DB6">
            <w:pPr>
              <w:jc w:val="center"/>
              <w:rPr>
                <w:rFonts w:hint="default" w:ascii="Times New Roman" w:hAnsi="Times New Roman" w:eastAsia="仿宋_GB2312" w:cs="Times New Roman"/>
                <w:color w:val="auto"/>
                <w:sz w:val="18"/>
                <w:szCs w:val="18"/>
                <w:highlight w:val="none"/>
              </w:rPr>
            </w:pPr>
          </w:p>
        </w:tc>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B857E">
            <w:pPr>
              <w:jc w:val="center"/>
              <w:rPr>
                <w:rFonts w:hint="default" w:ascii="Times New Roman" w:hAnsi="Times New Roman" w:eastAsia="仿宋_GB2312" w:cs="Times New Roman"/>
                <w:color w:val="auto"/>
                <w:sz w:val="18"/>
                <w:szCs w:val="18"/>
                <w:highlight w:val="none"/>
              </w:rPr>
            </w:pPr>
          </w:p>
        </w:tc>
      </w:tr>
      <w:tr w14:paraId="5931953F">
        <w:tblPrEx>
          <w:tblCellMar>
            <w:top w:w="0" w:type="dxa"/>
            <w:left w:w="28" w:type="dxa"/>
            <w:bottom w:w="0" w:type="dxa"/>
            <w:right w:w="28" w:type="dxa"/>
          </w:tblCellMar>
        </w:tblPrEx>
        <w:trPr>
          <w:trHeight w:val="1022" w:hRule="atLeast"/>
          <w:jc w:val="center"/>
        </w:trPr>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28BB1">
            <w:pPr>
              <w:jc w:val="center"/>
              <w:rPr>
                <w:rFonts w:hint="default" w:ascii="Times New Roman" w:hAnsi="Times New Roman" w:eastAsia="仿宋_GB2312" w:cs="Times New Roman"/>
                <w:color w:val="auto"/>
                <w:sz w:val="18"/>
                <w:szCs w:val="18"/>
                <w:highlight w:val="none"/>
              </w:rPr>
            </w:pPr>
            <w:r>
              <w:rPr>
                <w:rFonts w:hint="default" w:ascii="Times New Roman" w:hAnsi="Times New Roman" w:eastAsia="仿宋_GB2312" w:cs="Times New Roman"/>
                <w:color w:val="auto"/>
                <w:sz w:val="18"/>
                <w:szCs w:val="18"/>
                <w:highlight w:val="none"/>
              </w:rPr>
              <w:t>……</w:t>
            </w:r>
          </w:p>
        </w:tc>
        <w:tc>
          <w:tcPr>
            <w:tcW w:w="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B315E">
            <w:pPr>
              <w:jc w:val="center"/>
              <w:rPr>
                <w:rFonts w:hint="default" w:ascii="Times New Roman" w:hAnsi="Times New Roman" w:eastAsia="仿宋_GB2312" w:cs="Times New Roman"/>
                <w:color w:val="auto"/>
                <w:sz w:val="18"/>
                <w:szCs w:val="18"/>
                <w:highlight w:val="none"/>
              </w:rPr>
            </w:pPr>
          </w:p>
        </w:tc>
        <w:tc>
          <w:tcPr>
            <w:tcW w:w="1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F56B2">
            <w:pPr>
              <w:jc w:val="center"/>
              <w:rPr>
                <w:rFonts w:hint="default" w:ascii="Times New Roman" w:hAnsi="Times New Roman" w:eastAsia="仿宋_GB2312" w:cs="Times New Roman"/>
                <w:color w:val="auto"/>
                <w:sz w:val="18"/>
                <w:szCs w:val="18"/>
                <w:highlight w:val="none"/>
              </w:rPr>
            </w:pPr>
          </w:p>
        </w:tc>
        <w:tc>
          <w:tcPr>
            <w:tcW w:w="1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0E20F">
            <w:pPr>
              <w:jc w:val="center"/>
              <w:rPr>
                <w:rFonts w:hint="default" w:ascii="Times New Roman" w:hAnsi="Times New Roman" w:eastAsia="仿宋_GB2312" w:cs="Times New Roman"/>
                <w:color w:val="auto"/>
                <w:sz w:val="18"/>
                <w:szCs w:val="18"/>
                <w:highlight w:val="none"/>
              </w:rPr>
            </w:pP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DDED0">
            <w:pPr>
              <w:jc w:val="center"/>
              <w:rPr>
                <w:rFonts w:hint="default" w:ascii="Times New Roman" w:hAnsi="Times New Roman" w:eastAsia="仿宋_GB2312" w:cs="Times New Roman"/>
                <w:color w:val="auto"/>
                <w:sz w:val="18"/>
                <w:szCs w:val="18"/>
                <w:highlight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B6F80">
            <w:pPr>
              <w:jc w:val="center"/>
              <w:rPr>
                <w:rFonts w:hint="default" w:ascii="Times New Roman" w:hAnsi="Times New Roman" w:eastAsia="仿宋_GB2312" w:cs="Times New Roman"/>
                <w:color w:val="auto"/>
                <w:sz w:val="18"/>
                <w:szCs w:val="18"/>
                <w:highlight w:val="none"/>
              </w:rPr>
            </w:pPr>
          </w:p>
        </w:tc>
        <w:tc>
          <w:tcPr>
            <w:tcW w:w="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3E59A">
            <w:pPr>
              <w:jc w:val="center"/>
              <w:rPr>
                <w:rFonts w:hint="default" w:ascii="Times New Roman" w:hAnsi="Times New Roman" w:eastAsia="仿宋_GB2312" w:cs="Times New Roman"/>
                <w:color w:val="auto"/>
                <w:sz w:val="18"/>
                <w:szCs w:val="18"/>
                <w:highlight w:val="none"/>
              </w:rPr>
            </w:pPr>
          </w:p>
        </w:tc>
        <w:tc>
          <w:tcPr>
            <w:tcW w:w="2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7FC4D">
            <w:pPr>
              <w:jc w:val="center"/>
              <w:rPr>
                <w:rFonts w:hint="default" w:ascii="Times New Roman" w:hAnsi="Times New Roman" w:eastAsia="仿宋_GB2312" w:cs="Times New Roman"/>
                <w:color w:val="auto"/>
                <w:sz w:val="18"/>
                <w:szCs w:val="18"/>
                <w:highlight w:val="none"/>
              </w:rPr>
            </w:pPr>
          </w:p>
        </w:tc>
        <w:tc>
          <w:tcPr>
            <w:tcW w:w="3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C61B1">
            <w:pPr>
              <w:jc w:val="center"/>
              <w:rPr>
                <w:rFonts w:hint="default" w:ascii="Times New Roman" w:hAnsi="Times New Roman" w:eastAsia="仿宋_GB2312" w:cs="Times New Roman"/>
                <w:color w:val="auto"/>
                <w:sz w:val="18"/>
                <w:szCs w:val="18"/>
                <w:highlight w:val="none"/>
              </w:rPr>
            </w:pPr>
          </w:p>
        </w:tc>
        <w:tc>
          <w:tcPr>
            <w:tcW w:w="1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C09FD">
            <w:pPr>
              <w:jc w:val="center"/>
              <w:rPr>
                <w:rFonts w:hint="default" w:ascii="Times New Roman" w:hAnsi="Times New Roman" w:eastAsia="仿宋_GB2312" w:cs="Times New Roman"/>
                <w:color w:val="auto"/>
                <w:sz w:val="18"/>
                <w:szCs w:val="18"/>
                <w:highlight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D1469">
            <w:pPr>
              <w:jc w:val="center"/>
              <w:rPr>
                <w:rFonts w:hint="default" w:ascii="Times New Roman" w:hAnsi="Times New Roman" w:eastAsia="仿宋_GB2312" w:cs="Times New Roman"/>
                <w:color w:val="auto"/>
                <w:sz w:val="18"/>
                <w:szCs w:val="18"/>
                <w:highlight w:val="none"/>
              </w:rPr>
            </w:pP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D533E">
            <w:pPr>
              <w:jc w:val="center"/>
              <w:rPr>
                <w:rFonts w:hint="default" w:ascii="Times New Roman" w:hAnsi="Times New Roman" w:eastAsia="仿宋_GB2312" w:cs="Times New Roman"/>
                <w:color w:val="auto"/>
                <w:sz w:val="18"/>
                <w:szCs w:val="18"/>
                <w:highlight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A7884">
            <w:pPr>
              <w:jc w:val="center"/>
              <w:rPr>
                <w:rFonts w:hint="default" w:ascii="Times New Roman" w:hAnsi="Times New Roman" w:eastAsia="仿宋_GB2312" w:cs="Times New Roman"/>
                <w:color w:val="auto"/>
                <w:sz w:val="18"/>
                <w:szCs w:val="18"/>
                <w:highlight w:val="none"/>
              </w:rPr>
            </w:pP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D10DF">
            <w:pPr>
              <w:jc w:val="center"/>
              <w:rPr>
                <w:rFonts w:hint="default" w:ascii="Times New Roman" w:hAnsi="Times New Roman" w:eastAsia="仿宋_GB2312" w:cs="Times New Roman"/>
                <w:color w:val="auto"/>
                <w:sz w:val="18"/>
                <w:szCs w:val="18"/>
                <w:highlight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359AA">
            <w:pPr>
              <w:jc w:val="center"/>
              <w:rPr>
                <w:rFonts w:hint="default" w:ascii="Times New Roman" w:hAnsi="Times New Roman" w:eastAsia="仿宋_GB2312" w:cs="Times New Roman"/>
                <w:color w:val="auto"/>
                <w:sz w:val="18"/>
                <w:szCs w:val="18"/>
                <w:highlight w:val="none"/>
              </w:rPr>
            </w:pPr>
          </w:p>
        </w:tc>
        <w:tc>
          <w:tcPr>
            <w:tcW w:w="3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4EC35">
            <w:pPr>
              <w:jc w:val="center"/>
              <w:rPr>
                <w:rFonts w:hint="default" w:ascii="Times New Roman" w:hAnsi="Times New Roman" w:eastAsia="仿宋_GB2312" w:cs="Times New Roman"/>
                <w:color w:val="auto"/>
                <w:sz w:val="18"/>
                <w:szCs w:val="18"/>
                <w:highlight w:val="none"/>
              </w:rPr>
            </w:pPr>
          </w:p>
        </w:tc>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DCBE7">
            <w:pPr>
              <w:jc w:val="center"/>
              <w:rPr>
                <w:rFonts w:hint="default" w:ascii="Times New Roman" w:hAnsi="Times New Roman" w:eastAsia="仿宋_GB2312" w:cs="Times New Roman"/>
                <w:color w:val="auto"/>
                <w:sz w:val="18"/>
                <w:szCs w:val="18"/>
                <w:highlight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80413">
            <w:pPr>
              <w:jc w:val="center"/>
              <w:rPr>
                <w:rFonts w:hint="default" w:ascii="Times New Roman" w:hAnsi="Times New Roman" w:eastAsia="仿宋_GB2312" w:cs="Times New Roman"/>
                <w:color w:val="auto"/>
                <w:sz w:val="18"/>
                <w:szCs w:val="18"/>
                <w:highlight w:val="none"/>
              </w:rPr>
            </w:pPr>
          </w:p>
        </w:tc>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43C9E">
            <w:pPr>
              <w:jc w:val="center"/>
              <w:rPr>
                <w:rFonts w:hint="default" w:ascii="Times New Roman" w:hAnsi="Times New Roman" w:eastAsia="仿宋_GB2312" w:cs="Times New Roman"/>
                <w:color w:val="auto"/>
                <w:sz w:val="18"/>
                <w:szCs w:val="18"/>
                <w:highlight w:val="none"/>
              </w:rPr>
            </w:pPr>
          </w:p>
        </w:tc>
      </w:tr>
    </w:tbl>
    <w:p w14:paraId="7C54A869">
      <w:pPr>
        <w:spacing w:line="300" w:lineRule="exact"/>
        <w:rPr>
          <w:rFonts w:hint="default" w:ascii="Times New Roman" w:hAnsi="Times New Roman" w:eastAsia="仿宋_GB2312" w:cs="Times New Roman"/>
          <w:color w:val="auto"/>
          <w:kern w:val="0"/>
          <w:sz w:val="16"/>
          <w:szCs w:val="16"/>
          <w:highlight w:val="none"/>
        </w:rPr>
      </w:pPr>
    </w:p>
    <w:p w14:paraId="30B53A48">
      <w:pPr>
        <w:spacing w:line="300" w:lineRule="exact"/>
        <w:rPr>
          <w:rFonts w:hint="default" w:ascii="Times New Roman" w:hAnsi="Times New Roman" w:cs="Times New Roman"/>
        </w:rPr>
      </w:pPr>
      <w:r>
        <w:rPr>
          <w:rFonts w:hint="default" w:ascii="Times New Roman" w:hAnsi="Times New Roman" w:eastAsia="仿宋_GB2312" w:cs="Times New Roman"/>
          <w:color w:val="auto"/>
          <w:kern w:val="0"/>
          <w:sz w:val="16"/>
          <w:szCs w:val="16"/>
          <w:highlight w:val="none"/>
        </w:rPr>
        <w:t>备注：1.企业性质从国有、民营、三资、其它中选择一种填报。</w:t>
      </w:r>
      <w:r>
        <w:rPr>
          <w:rFonts w:hint="default" w:ascii="Times New Roman" w:hAnsi="Times New Roman" w:eastAsia="仿宋_GB2312" w:cs="Times New Roman"/>
          <w:color w:val="auto"/>
          <w:kern w:val="0"/>
          <w:sz w:val="16"/>
          <w:szCs w:val="16"/>
          <w:highlight w:val="none"/>
        </w:rPr>
        <w:br w:type="textWrapping"/>
      </w:r>
      <w:r>
        <w:rPr>
          <w:rFonts w:hint="default" w:ascii="Times New Roman" w:hAnsi="Times New Roman" w:eastAsia="仿宋_GB2312" w:cs="Times New Roman"/>
          <w:color w:val="auto"/>
          <w:kern w:val="0"/>
          <w:sz w:val="16"/>
          <w:szCs w:val="16"/>
          <w:highlight w:val="none"/>
        </w:rPr>
        <w:t xml:space="preserve">      2.所属行业从汽车</w:t>
      </w:r>
      <w:r>
        <w:rPr>
          <w:rFonts w:hint="default" w:ascii="Times New Roman" w:hAnsi="Times New Roman" w:cs="Times New Roman"/>
          <w:color w:val="auto"/>
          <w:kern w:val="0"/>
          <w:sz w:val="16"/>
          <w:szCs w:val="16"/>
          <w:highlight w:val="none"/>
          <w:lang w:eastAsia="zh-CN"/>
        </w:rPr>
        <w:t>行</w:t>
      </w:r>
      <w:r>
        <w:rPr>
          <w:rFonts w:hint="default" w:ascii="Times New Roman" w:hAnsi="Times New Roman" w:eastAsia="仿宋_GB2312" w:cs="Times New Roman"/>
          <w:color w:val="auto"/>
          <w:kern w:val="0"/>
          <w:sz w:val="16"/>
          <w:szCs w:val="16"/>
          <w:highlight w:val="none"/>
        </w:rPr>
        <w:t>业</w:t>
      </w:r>
      <w:r>
        <w:rPr>
          <w:rFonts w:hint="default" w:ascii="Times New Roman" w:hAnsi="Times New Roman" w:cs="Times New Roman"/>
          <w:color w:val="auto"/>
          <w:kern w:val="0"/>
          <w:sz w:val="16"/>
          <w:szCs w:val="16"/>
          <w:highlight w:val="none"/>
          <w:lang w:eastAsia="zh-CN"/>
        </w:rPr>
        <w:t>、</w:t>
      </w:r>
      <w:r>
        <w:rPr>
          <w:rFonts w:hint="default" w:ascii="Times New Roman" w:hAnsi="Times New Roman" w:eastAsia="仿宋_GB2312" w:cs="Times New Roman"/>
          <w:color w:val="auto"/>
          <w:kern w:val="0"/>
          <w:sz w:val="16"/>
          <w:szCs w:val="16"/>
          <w:highlight w:val="none"/>
        </w:rPr>
        <w:t>食品</w:t>
      </w:r>
      <w:r>
        <w:rPr>
          <w:rFonts w:hint="default" w:ascii="Times New Roman" w:hAnsi="Times New Roman" w:cs="Times New Roman"/>
          <w:color w:val="auto"/>
          <w:kern w:val="0"/>
          <w:sz w:val="16"/>
          <w:szCs w:val="16"/>
          <w:highlight w:val="none"/>
          <w:lang w:eastAsia="zh-CN"/>
        </w:rPr>
        <w:t>行</w:t>
      </w:r>
      <w:r>
        <w:rPr>
          <w:rFonts w:hint="default" w:ascii="Times New Roman" w:hAnsi="Times New Roman" w:eastAsia="仿宋_GB2312" w:cs="Times New Roman"/>
          <w:color w:val="auto"/>
          <w:kern w:val="0"/>
          <w:sz w:val="16"/>
          <w:szCs w:val="16"/>
          <w:highlight w:val="none"/>
        </w:rPr>
        <w:t>业</w:t>
      </w:r>
      <w:r>
        <w:rPr>
          <w:rFonts w:hint="default" w:ascii="Times New Roman" w:hAnsi="Times New Roman" w:cs="Times New Roman"/>
          <w:color w:val="auto"/>
          <w:kern w:val="0"/>
          <w:sz w:val="16"/>
          <w:szCs w:val="16"/>
          <w:highlight w:val="none"/>
          <w:lang w:eastAsia="zh-CN"/>
        </w:rPr>
        <w:t>、</w:t>
      </w:r>
      <w:r>
        <w:rPr>
          <w:rFonts w:hint="default" w:ascii="Times New Roman" w:hAnsi="Times New Roman" w:eastAsia="仿宋_GB2312" w:cs="Times New Roman"/>
          <w:color w:val="auto"/>
          <w:kern w:val="0"/>
          <w:sz w:val="16"/>
          <w:szCs w:val="16"/>
          <w:highlight w:val="none"/>
        </w:rPr>
        <w:t>石油化工</w:t>
      </w:r>
      <w:r>
        <w:rPr>
          <w:rFonts w:hint="default" w:ascii="Times New Roman" w:hAnsi="Times New Roman" w:cs="Times New Roman"/>
          <w:color w:val="auto"/>
          <w:kern w:val="0"/>
          <w:sz w:val="16"/>
          <w:szCs w:val="16"/>
          <w:highlight w:val="none"/>
          <w:lang w:eastAsia="zh-CN"/>
        </w:rPr>
        <w:t>行、</w:t>
      </w:r>
      <w:r>
        <w:rPr>
          <w:rFonts w:hint="default" w:ascii="Times New Roman" w:hAnsi="Times New Roman" w:eastAsia="仿宋_GB2312" w:cs="Times New Roman"/>
          <w:color w:val="auto"/>
          <w:kern w:val="0"/>
          <w:sz w:val="16"/>
          <w:szCs w:val="16"/>
          <w:highlight w:val="none"/>
        </w:rPr>
        <w:t>装备制造</w:t>
      </w:r>
      <w:r>
        <w:rPr>
          <w:rFonts w:hint="default" w:ascii="Times New Roman" w:hAnsi="Times New Roman" w:cs="Times New Roman"/>
          <w:color w:val="auto"/>
          <w:kern w:val="0"/>
          <w:sz w:val="16"/>
          <w:szCs w:val="16"/>
          <w:highlight w:val="none"/>
          <w:lang w:eastAsia="zh-CN"/>
        </w:rPr>
        <w:t>行</w:t>
      </w:r>
      <w:r>
        <w:rPr>
          <w:rFonts w:hint="default" w:ascii="Times New Roman" w:hAnsi="Times New Roman" w:eastAsia="仿宋_GB2312" w:cs="Times New Roman"/>
          <w:color w:val="auto"/>
          <w:kern w:val="0"/>
          <w:sz w:val="16"/>
          <w:szCs w:val="16"/>
          <w:highlight w:val="none"/>
        </w:rPr>
        <w:t>业</w:t>
      </w:r>
      <w:r>
        <w:rPr>
          <w:rFonts w:hint="default" w:ascii="Times New Roman" w:hAnsi="Times New Roman" w:cs="Times New Roman"/>
          <w:color w:val="auto"/>
          <w:kern w:val="0"/>
          <w:sz w:val="16"/>
          <w:szCs w:val="16"/>
          <w:highlight w:val="none"/>
          <w:lang w:eastAsia="zh-CN"/>
        </w:rPr>
        <w:t>、</w:t>
      </w:r>
      <w:r>
        <w:rPr>
          <w:rFonts w:hint="default" w:ascii="Times New Roman" w:hAnsi="Times New Roman" w:eastAsia="仿宋_GB2312" w:cs="Times New Roman"/>
          <w:color w:val="auto"/>
          <w:kern w:val="0"/>
          <w:sz w:val="16"/>
          <w:szCs w:val="16"/>
          <w:highlight w:val="none"/>
        </w:rPr>
        <w:t>医药</w:t>
      </w:r>
      <w:r>
        <w:rPr>
          <w:rFonts w:hint="default" w:ascii="Times New Roman" w:hAnsi="Times New Roman" w:cs="Times New Roman"/>
          <w:color w:val="auto"/>
          <w:kern w:val="0"/>
          <w:sz w:val="16"/>
          <w:szCs w:val="16"/>
          <w:highlight w:val="none"/>
          <w:lang w:eastAsia="zh-CN"/>
        </w:rPr>
        <w:t>行</w:t>
      </w:r>
      <w:r>
        <w:rPr>
          <w:rFonts w:hint="default" w:ascii="Times New Roman" w:hAnsi="Times New Roman" w:eastAsia="仿宋_GB2312" w:cs="Times New Roman"/>
          <w:color w:val="auto"/>
          <w:kern w:val="0"/>
          <w:sz w:val="16"/>
          <w:szCs w:val="16"/>
          <w:highlight w:val="none"/>
        </w:rPr>
        <w:t>业</w:t>
      </w:r>
      <w:r>
        <w:rPr>
          <w:rFonts w:hint="default" w:ascii="Times New Roman" w:hAnsi="Times New Roman" w:cs="Times New Roman"/>
          <w:color w:val="auto"/>
          <w:kern w:val="0"/>
          <w:sz w:val="16"/>
          <w:szCs w:val="16"/>
          <w:highlight w:val="none"/>
          <w:lang w:eastAsia="zh-CN"/>
        </w:rPr>
        <w:t>、</w:t>
      </w:r>
      <w:r>
        <w:rPr>
          <w:rFonts w:hint="default" w:ascii="Times New Roman" w:hAnsi="Times New Roman" w:eastAsia="仿宋_GB2312" w:cs="Times New Roman"/>
          <w:color w:val="auto"/>
          <w:kern w:val="0"/>
          <w:sz w:val="16"/>
          <w:szCs w:val="16"/>
          <w:highlight w:val="none"/>
        </w:rPr>
        <w:t>冶金</w:t>
      </w:r>
      <w:r>
        <w:rPr>
          <w:rFonts w:hint="default" w:ascii="Times New Roman" w:hAnsi="Times New Roman" w:cs="Times New Roman"/>
          <w:color w:val="auto"/>
          <w:kern w:val="0"/>
          <w:sz w:val="16"/>
          <w:szCs w:val="16"/>
          <w:highlight w:val="none"/>
          <w:lang w:eastAsia="zh-CN"/>
        </w:rPr>
        <w:t>行业、</w:t>
      </w:r>
      <w:r>
        <w:rPr>
          <w:rFonts w:hint="default" w:ascii="Times New Roman" w:hAnsi="Times New Roman" w:eastAsia="仿宋_GB2312" w:cs="Times New Roman"/>
          <w:color w:val="auto"/>
          <w:kern w:val="0"/>
          <w:sz w:val="16"/>
          <w:szCs w:val="16"/>
          <w:highlight w:val="none"/>
        </w:rPr>
        <w:t>建材</w:t>
      </w:r>
      <w:r>
        <w:rPr>
          <w:rFonts w:hint="default" w:ascii="Times New Roman" w:hAnsi="Times New Roman" w:cs="Times New Roman"/>
          <w:color w:val="auto"/>
          <w:kern w:val="0"/>
          <w:sz w:val="16"/>
          <w:szCs w:val="16"/>
          <w:highlight w:val="none"/>
          <w:lang w:eastAsia="zh-CN"/>
        </w:rPr>
        <w:t>行</w:t>
      </w:r>
      <w:r>
        <w:rPr>
          <w:rFonts w:hint="default" w:ascii="Times New Roman" w:hAnsi="Times New Roman" w:eastAsia="仿宋_GB2312" w:cs="Times New Roman"/>
          <w:color w:val="auto"/>
          <w:kern w:val="0"/>
          <w:sz w:val="16"/>
          <w:szCs w:val="16"/>
          <w:highlight w:val="none"/>
        </w:rPr>
        <w:t>业</w:t>
      </w:r>
      <w:r>
        <w:rPr>
          <w:rFonts w:hint="default" w:ascii="Times New Roman" w:hAnsi="Times New Roman" w:cs="Times New Roman"/>
          <w:color w:val="auto"/>
          <w:kern w:val="0"/>
          <w:sz w:val="16"/>
          <w:szCs w:val="16"/>
          <w:highlight w:val="none"/>
          <w:lang w:eastAsia="zh-CN"/>
        </w:rPr>
        <w:t>、</w:t>
      </w:r>
      <w:r>
        <w:rPr>
          <w:rFonts w:hint="default" w:ascii="Times New Roman" w:hAnsi="Times New Roman" w:eastAsia="仿宋_GB2312" w:cs="Times New Roman"/>
          <w:color w:val="auto"/>
          <w:kern w:val="0"/>
          <w:sz w:val="16"/>
          <w:szCs w:val="16"/>
          <w:highlight w:val="none"/>
        </w:rPr>
        <w:t>轻</w:t>
      </w:r>
      <w:r>
        <w:rPr>
          <w:rFonts w:hint="default" w:ascii="Times New Roman" w:hAnsi="Times New Roman" w:cs="Times New Roman"/>
          <w:color w:val="auto"/>
          <w:kern w:val="0"/>
          <w:sz w:val="16"/>
          <w:szCs w:val="16"/>
          <w:highlight w:val="none"/>
          <w:lang w:eastAsia="zh-CN"/>
        </w:rPr>
        <w:t>工行业、</w:t>
      </w:r>
      <w:r>
        <w:rPr>
          <w:rFonts w:hint="default" w:ascii="Times New Roman" w:hAnsi="Times New Roman" w:eastAsia="仿宋_GB2312" w:cs="Times New Roman"/>
          <w:color w:val="auto"/>
          <w:kern w:val="0"/>
          <w:sz w:val="16"/>
          <w:szCs w:val="16"/>
          <w:highlight w:val="none"/>
        </w:rPr>
        <w:t>纺</w:t>
      </w:r>
      <w:r>
        <w:rPr>
          <w:rFonts w:hint="default" w:ascii="Times New Roman" w:hAnsi="Times New Roman" w:cs="Times New Roman"/>
          <w:color w:val="auto"/>
          <w:kern w:val="0"/>
          <w:sz w:val="16"/>
          <w:szCs w:val="16"/>
          <w:highlight w:val="none"/>
          <w:lang w:eastAsia="zh-CN"/>
        </w:rPr>
        <w:t>织行</w:t>
      </w:r>
      <w:r>
        <w:rPr>
          <w:rFonts w:hint="default" w:ascii="Times New Roman" w:hAnsi="Times New Roman" w:eastAsia="仿宋_GB2312" w:cs="Times New Roman"/>
          <w:color w:val="auto"/>
          <w:kern w:val="0"/>
          <w:sz w:val="16"/>
          <w:szCs w:val="16"/>
          <w:highlight w:val="none"/>
        </w:rPr>
        <w:t>业</w:t>
      </w:r>
      <w:r>
        <w:rPr>
          <w:rFonts w:hint="default" w:ascii="Times New Roman" w:hAnsi="Times New Roman" w:cs="Times New Roman"/>
          <w:color w:val="auto"/>
          <w:kern w:val="0"/>
          <w:sz w:val="16"/>
          <w:szCs w:val="16"/>
          <w:highlight w:val="none"/>
          <w:lang w:eastAsia="zh-CN"/>
        </w:rPr>
        <w:t>、电子</w:t>
      </w:r>
      <w:r>
        <w:rPr>
          <w:rFonts w:hint="default" w:ascii="Times New Roman" w:hAnsi="Times New Roman" w:eastAsia="仿宋_GB2312" w:cs="Times New Roman"/>
          <w:color w:val="auto"/>
          <w:kern w:val="0"/>
          <w:sz w:val="16"/>
          <w:szCs w:val="16"/>
          <w:highlight w:val="none"/>
        </w:rPr>
        <w:t>信息</w:t>
      </w:r>
      <w:r>
        <w:rPr>
          <w:rFonts w:hint="default" w:ascii="Times New Roman" w:hAnsi="Times New Roman" w:cs="Times New Roman"/>
          <w:color w:val="auto"/>
          <w:kern w:val="0"/>
          <w:sz w:val="16"/>
          <w:szCs w:val="16"/>
          <w:highlight w:val="none"/>
          <w:lang w:eastAsia="zh-CN"/>
        </w:rPr>
        <w:t>行</w:t>
      </w:r>
      <w:r>
        <w:rPr>
          <w:rFonts w:hint="default" w:ascii="Times New Roman" w:hAnsi="Times New Roman" w:eastAsia="仿宋_GB2312" w:cs="Times New Roman"/>
          <w:color w:val="auto"/>
          <w:kern w:val="0"/>
          <w:sz w:val="16"/>
          <w:szCs w:val="16"/>
          <w:highlight w:val="none"/>
        </w:rPr>
        <w:t>业中选择一种填报。</w:t>
      </w:r>
      <w:r>
        <w:rPr>
          <w:rFonts w:hint="default" w:ascii="Times New Roman" w:hAnsi="Times New Roman" w:eastAsia="仿宋_GB2312" w:cs="Times New Roman"/>
          <w:color w:val="auto"/>
          <w:kern w:val="0"/>
          <w:sz w:val="16"/>
          <w:szCs w:val="16"/>
          <w:highlight w:val="none"/>
        </w:rPr>
        <w:br w:type="textWrapping"/>
      </w:r>
      <w:r>
        <w:rPr>
          <w:rFonts w:hint="default" w:ascii="Times New Roman" w:hAnsi="Times New Roman" w:eastAsia="仿宋_GB2312" w:cs="Times New Roman"/>
          <w:color w:val="auto"/>
          <w:kern w:val="0"/>
          <w:sz w:val="16"/>
          <w:szCs w:val="16"/>
          <w:highlight w:val="none"/>
        </w:rPr>
        <w:t xml:space="preserve">      3.项目状况从在建项目、部分投产项目、达产项目中选择一种填报</w:t>
      </w:r>
      <mc:AlternateContent>
        <mc:Choice Requires="wpsCustomData">
          <wpsCustomData:docfieldEnd id="0"/>
        </mc:Choice>
      </mc:AlternateContent>
    </w:p>
    <w:sectPr>
      <w:headerReference r:id="rId10" w:type="first"/>
      <w:footerReference r:id="rId13" w:type="first"/>
      <w:headerReference r:id="rId9" w:type="default"/>
      <w:footerReference r:id="rId11" w:type="default"/>
      <w:footerReference r:id="rId12" w:type="even"/>
      <w:pgSz w:w="16838" w:h="11906" w:orient="landscape"/>
      <w:pgMar w:top="1587" w:right="2097" w:bottom="1474" w:left="1984" w:header="851" w:footer="1531" w:gutter="0"/>
      <w:pgNumType w:fmt="decimal"/>
      <w:cols w:space="720" w:num="1"/>
      <w:titlePg/>
      <w:docGrid w:type="linesAndChars" w:linePitch="579" w:charSpace="122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34A35B">
    <w:pPr>
      <w:pStyle w:val="9"/>
      <w:ind w:left="308" w:leftChars="100" w:right="308" w:rightChars="100"/>
      <w:jc w:val="right"/>
      <w:rPr>
        <w:rFonts w:ascii="宋体" w:hAnsi="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64DDDDB">
                          <w:pPr>
                            <w:pStyle w:val="9"/>
                            <w:ind w:left="308" w:leftChars="100" w:right="308" w:rightChars="100"/>
                            <w:jc w:val="right"/>
                          </w:pPr>
                          <w:r>
                            <w:t>—</w:t>
                          </w: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3</w:t>
                          </w:r>
                          <w:r>
                            <w:rPr>
                              <w:sz w:val="28"/>
                              <w:szCs w:val="28"/>
                            </w:rPr>
                            <w:fldChar w:fldCharType="end"/>
                          </w:r>
                          <w:r>
                            <w:t xml:space="preserve"> —</w:t>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lY197LAQAAnAMAAA4AAAAAAAAAAQAgAAAAHgEAAGRycy9lMm9E&#10;b2MueG1sUEsFBgAAAAAGAAYAWQEAAFsFAAAAAA==&#10;">
              <v:fill on="f" focussize="0,0"/>
              <v:stroke on="f"/>
              <v:imagedata o:title=""/>
              <o:lock v:ext="edit" aspectratio="f"/>
              <v:textbox inset="0mm,0mm,0mm,0mm" style="mso-fit-shape-to-text:t;">
                <w:txbxContent>
                  <w:p w14:paraId="764DDDDB">
                    <w:pPr>
                      <w:pStyle w:val="9"/>
                      <w:ind w:left="308" w:leftChars="100" w:right="308" w:rightChars="100"/>
                      <w:jc w:val="right"/>
                    </w:pPr>
                    <w:r>
                      <w:t>—</w:t>
                    </w: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3</w:t>
                    </w:r>
                    <w:r>
                      <w:rPr>
                        <w:sz w:val="28"/>
                        <w:szCs w:val="28"/>
                      </w:rP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3FE2E">
    <w:pPr>
      <w:pStyle w:val="9"/>
      <w:ind w:left="308" w:leftChars="100" w:right="308" w:rightChars="100"/>
      <w:rPr>
        <w:rFonts w:ascii="宋体" w:hAnsi="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770F94E">
                          <w:pPr>
                            <w:pStyle w:val="9"/>
                            <w:ind w:left="308" w:leftChars="100" w:right="308" w:rightChars="100"/>
                            <w:jc w:val="center"/>
                          </w:pPr>
                          <w: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2</w:t>
                          </w:r>
                          <w:r>
                            <w:rPr>
                              <w:sz w:val="28"/>
                              <w:szCs w:val="28"/>
                            </w:rPr>
                            <w:fldChar w:fldCharType="end"/>
                          </w:r>
                          <w:r>
                            <w:rPr>
                              <w:sz w:val="28"/>
                              <w:szCs w:val="28"/>
                            </w:rPr>
                            <w:t xml:space="preserve"> </w:t>
                          </w:r>
                          <w:r>
                            <w:t>—</w:t>
                          </w:r>
                        </w:p>
                      </w:txbxContent>
                    </wps:txbx>
                    <wps:bodyPr wrap="none" lIns="0" tIns="0" rIns="0" bIns="0" upright="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TCrejLAQAAnAMAAA4AAAAAAAAAAQAgAAAAHgEAAGRycy9lMm9E&#10;b2MueG1sUEsFBgAAAAAGAAYAWQEAAFsFAAAAAA==&#10;">
              <v:fill on="f" focussize="0,0"/>
              <v:stroke on="f"/>
              <v:imagedata o:title=""/>
              <o:lock v:ext="edit" aspectratio="f"/>
              <v:textbox inset="0mm,0mm,0mm,0mm" style="mso-fit-shape-to-text:t;">
                <w:txbxContent>
                  <w:p w14:paraId="0770F94E">
                    <w:pPr>
                      <w:pStyle w:val="9"/>
                      <w:ind w:left="308" w:leftChars="100" w:right="308" w:rightChars="100"/>
                      <w:jc w:val="center"/>
                    </w:pPr>
                    <w: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2</w:t>
                    </w:r>
                    <w:r>
                      <w:rPr>
                        <w:sz w:val="28"/>
                        <w:szCs w:val="28"/>
                      </w:rPr>
                      <w:fldChar w:fldCharType="end"/>
                    </w:r>
                    <w:r>
                      <w:rPr>
                        <w:sz w:val="28"/>
                        <w:szCs w:val="28"/>
                      </w:rPr>
                      <w:t xml:space="preserve"> </w:t>
                    </w:r>
                    <w: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46C837">
    <w:pPr>
      <w:pStyle w:val="9"/>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1BE4D0D">
                          <w:pPr>
                            <w:pStyle w:val="9"/>
                            <w:rPr>
                              <w:sz w:val="20"/>
                              <w:szCs w:val="20"/>
                            </w:rPr>
                          </w:pPr>
                          <w:r>
                            <w:rPr>
                              <w:sz w:val="20"/>
                              <w:szCs w:val="20"/>
                            </w:rPr>
                            <w:t>—</w:t>
                          </w: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0"/>
                              <w:szCs w:val="20"/>
                            </w:rPr>
                            <w:t xml:space="preserve"> </w:t>
                          </w:r>
                          <w:r>
                            <w:rPr>
                              <w:sz w:val="28"/>
                              <w:szCs w:val="28"/>
                            </w:rPr>
                            <w:t>—</w:t>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nQDDc8oBAACcAwAADgAAAAAAAAABACAAAAAeAQAAZHJzL2Uyb0Rv&#10;Yy54bWxQSwUGAAAAAAYABgBZAQAAWgUAAAAA&#10;">
              <v:fill on="f" focussize="0,0"/>
              <v:stroke on="f"/>
              <v:imagedata o:title=""/>
              <o:lock v:ext="edit" aspectratio="f"/>
              <v:textbox inset="0mm,0mm,0mm,0mm" style="mso-fit-shape-to-text:t;">
                <w:txbxContent>
                  <w:p w14:paraId="31BE4D0D">
                    <w:pPr>
                      <w:pStyle w:val="9"/>
                      <w:rPr>
                        <w:sz w:val="20"/>
                        <w:szCs w:val="20"/>
                      </w:rPr>
                    </w:pPr>
                    <w:r>
                      <w:rPr>
                        <w:sz w:val="20"/>
                        <w:szCs w:val="20"/>
                      </w:rPr>
                      <w:t>—</w:t>
                    </w: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0"/>
                        <w:szCs w:val="20"/>
                      </w:rPr>
                      <w:t xml:space="preserve"> </w:t>
                    </w:r>
                    <w:r>
                      <w:rPr>
                        <w:sz w:val="28"/>
                        <w:szCs w:val="28"/>
                      </w:rPr>
                      <w:t>—</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33345">
    <w:pPr>
      <w:pStyle w:val="9"/>
      <w:wordWrap w:val="0"/>
      <w:ind w:right="11"/>
      <w:jc w:val="right"/>
      <w:rPr>
        <w:rFonts w:hint="eastAsia" w:ascii="楷体_GB2312" w:eastAsia="楷体_GB2312"/>
        <w:sz w:val="28"/>
      </w:rPr>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ECA1D03">
                          <w:pPr>
                            <w:pStyle w:val="9"/>
                            <w:wordWrap w:val="0"/>
                            <w:ind w:right="11"/>
                            <w:jc w:val="right"/>
                          </w:pPr>
                          <w:r>
                            <w:t xml:space="preserve">— </w:t>
                          </w:r>
                          <w:r>
                            <w:fldChar w:fldCharType="begin"/>
                          </w:r>
                          <w:r>
                            <w:instrText xml:space="preserve"> PAGE  \* MERGEFORMAT </w:instrText>
                          </w:r>
                          <w:r>
                            <w:fldChar w:fldCharType="separate"/>
                          </w:r>
                          <w:r>
                            <w:t>1</w:t>
                          </w:r>
                          <w:r>
                            <w:fldChar w:fldCharType="end"/>
                          </w:r>
                          <w:r>
                            <w:t xml:space="preserve"> —</w:t>
                          </w:r>
                        </w:p>
                      </w:txbxContent>
                    </wps:txbx>
                    <wps:bodyPr wrap="none" lIns="0" tIns="0" rIns="0" bIns="0" upright="0">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G4W6B7LAQAAnAMAAA4AAAAAAAAAAQAgAAAAHgEAAGRycy9lMm9E&#10;b2MueG1sUEsFBgAAAAAGAAYAWQEAAFsFAAAAAA==&#10;">
              <v:fill on="f" focussize="0,0"/>
              <v:stroke on="f"/>
              <v:imagedata o:title=""/>
              <o:lock v:ext="edit" aspectratio="f"/>
              <v:textbox inset="0mm,0mm,0mm,0mm" style="mso-fit-shape-to-text:t;">
                <w:txbxContent>
                  <w:p w14:paraId="7ECA1D03">
                    <w:pPr>
                      <w:pStyle w:val="9"/>
                      <w:wordWrap w:val="0"/>
                      <w:ind w:right="11"/>
                      <w:jc w:val="right"/>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C5E7B">
    <w:pPr>
      <w:pStyle w:val="9"/>
      <w:ind w:firstLine="268" w:firstLineChars="100"/>
      <w:rPr>
        <w:rFonts w:hint="eastAsia" w:ascii="楷体_GB2312" w:eastAsia="楷体_GB2312"/>
        <w:sz w:val="28"/>
      </w:rPr>
    </w:pPr>
    <w:r>
      <w:rPr>
        <w:sz w:val="2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10DA568">
                          <w:pPr>
                            <w:pStyle w:val="9"/>
                            <w:ind w:firstLine="188" w:firstLineChars="100"/>
                          </w:pPr>
                          <w:r>
                            <w:t xml:space="preserve">— </w:t>
                          </w:r>
                          <w:r>
                            <w:fldChar w:fldCharType="begin"/>
                          </w:r>
                          <w:r>
                            <w:instrText xml:space="preserve"> PAGE  \* MERGEFORMAT </w:instrText>
                          </w:r>
                          <w:r>
                            <w:fldChar w:fldCharType="separate"/>
                          </w:r>
                          <w:r>
                            <w:t>1</w:t>
                          </w:r>
                          <w:r>
                            <w:fldChar w:fldCharType="end"/>
                          </w:r>
                          <w:r>
                            <w:t xml:space="preserve"> —</w:t>
                          </w:r>
                        </w:p>
                      </w:txbxContent>
                    </wps:txbx>
                    <wps:bodyPr wrap="none" lIns="0" tIns="0" rIns="0" bIns="0" upright="0">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pHVnsoBAACcAwAADgAAAGRycy9lMm9Eb2MueG1srVPNjtMwEL4j8Q6W&#10;79RpkaCK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qbEcYsDv3z/dvnx6/LzK1lW&#10;L1dZoT5AjYl3AVPT8NYPuDezH9CZiQ8q2vxFSgTjqO/5qq8cEhH50Xq1XlcYEhibL4jPHp6HCOmd&#10;9JZko6ERB1h05acPkMbUOSVXc/5WG1OGaNxfDsTMHpZ7H3vMVhr2w0Ro79sz8ulx9g11uOqUmPcO&#10;pc1rMhtxNvazcQxRH7qyR7kehDfHhE2U3nKFEXYqjEMr7KYFy1vx571kPfx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ppHVnsoBAACcAwAADgAAAAAAAAABACAAAAAeAQAAZHJzL2Uyb0Rv&#10;Yy54bWxQSwUGAAAAAAYABgBZAQAAWgUAAAAA&#10;">
              <v:fill on="f" focussize="0,0"/>
              <v:stroke on="f"/>
              <v:imagedata o:title=""/>
              <o:lock v:ext="edit" aspectratio="f"/>
              <v:textbox inset="0mm,0mm,0mm,0mm" style="mso-fit-shape-to-text:t;">
                <w:txbxContent>
                  <w:p w14:paraId="710DA568">
                    <w:pPr>
                      <w:pStyle w:val="9"/>
                      <w:ind w:firstLine="188" w:firstLineChars="100"/>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71DE3">
    <w:pPr>
      <w:pStyle w:val="9"/>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735B7E2">
                          <w:pPr>
                            <w:pStyle w:val="9"/>
                          </w:pPr>
                          <w: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18</w:t>
                          </w:r>
                          <w:r>
                            <w:rPr>
                              <w:sz w:val="28"/>
                              <w:szCs w:val="28"/>
                            </w:rPr>
                            <w:fldChar w:fldCharType="end"/>
                          </w:r>
                          <w:r>
                            <w:t xml:space="preserve"> —</w:t>
                          </w:r>
                        </w:p>
                      </w:txbxContent>
                    </wps:txbx>
                    <wps:bodyPr wrap="none" lIns="0" tIns="0" rIns="0" bIns="0" upright="0">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IuP0xyQEAAJwDAAAOAAAAAAAAAAEAIAAAAB4BAABkcnMvZTJvRG9j&#10;LnhtbFBLBQYAAAAABgAGAFkBAABZBQAAAAA=&#10;">
              <v:fill on="f" focussize="0,0"/>
              <v:stroke on="f"/>
              <v:imagedata o:title=""/>
              <o:lock v:ext="edit" aspectratio="f"/>
              <v:textbox inset="0mm,0mm,0mm,0mm" style="mso-fit-shape-to-text:t;">
                <w:txbxContent>
                  <w:p w14:paraId="4735B7E2">
                    <w:pPr>
                      <w:pStyle w:val="9"/>
                    </w:pPr>
                    <w: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18</w:t>
                    </w:r>
                    <w:r>
                      <w:rPr>
                        <w:sz w:val="28"/>
                        <w:szCs w:val="28"/>
                      </w:rP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AB7F3">
    <w:pPr>
      <w:pStyle w:val="1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FC27A"/>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B7E65">
    <w:pPr>
      <w:pStyle w:val="1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mirrorMargin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360"/>
  <w:evenAndOddHeaders w:val="1"/>
  <w:drawingGridHorizontalSpacing w:val="157"/>
  <w:drawingGridVerticalSpacing w:val="579"/>
  <w:displayHorizontalDrawingGridEvery w:val="2"/>
  <w:displayVerticalDrawingGridEvery w:val="1"/>
  <w:characterSpacingControl w:val="compressPunctuation"/>
  <w:doNotValidateAgainstSchema/>
  <w:doNotDemarcateInvalidXml/>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doNotBreakWrappedTables/>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iDocStyle" w:val="2"/>
  </w:docVars>
  <w:rsids>
    <w:rsidRoot w:val="E63F5503"/>
    <w:rsid w:val="00827052"/>
    <w:rsid w:val="0099789E"/>
    <w:rsid w:val="11E00ED2"/>
    <w:rsid w:val="15B9D4FF"/>
    <w:rsid w:val="199D8403"/>
    <w:rsid w:val="1B771D9D"/>
    <w:rsid w:val="1BEFACA5"/>
    <w:rsid w:val="1DFF1F6A"/>
    <w:rsid w:val="1EF31139"/>
    <w:rsid w:val="1F704A71"/>
    <w:rsid w:val="264B7854"/>
    <w:rsid w:val="27DFEA4C"/>
    <w:rsid w:val="2DB90584"/>
    <w:rsid w:val="2FFE9A29"/>
    <w:rsid w:val="329962D9"/>
    <w:rsid w:val="37F72507"/>
    <w:rsid w:val="398DC282"/>
    <w:rsid w:val="3CE321D9"/>
    <w:rsid w:val="3CFFD197"/>
    <w:rsid w:val="3F3DE84F"/>
    <w:rsid w:val="3FF313FB"/>
    <w:rsid w:val="45DAE23A"/>
    <w:rsid w:val="4BBB3F53"/>
    <w:rsid w:val="4DFA75C9"/>
    <w:rsid w:val="4F356779"/>
    <w:rsid w:val="4FEFF3AE"/>
    <w:rsid w:val="51FED7AB"/>
    <w:rsid w:val="535E1ECE"/>
    <w:rsid w:val="56424885"/>
    <w:rsid w:val="598C54C2"/>
    <w:rsid w:val="5B770E0C"/>
    <w:rsid w:val="5B9F5300"/>
    <w:rsid w:val="5BD462C2"/>
    <w:rsid w:val="5CEE3457"/>
    <w:rsid w:val="5D6BF3A8"/>
    <w:rsid w:val="5E6AA533"/>
    <w:rsid w:val="5EFA7CCD"/>
    <w:rsid w:val="5F76399F"/>
    <w:rsid w:val="5FBF3480"/>
    <w:rsid w:val="5FEF58C7"/>
    <w:rsid w:val="63E5AAAF"/>
    <w:rsid w:val="66DF239D"/>
    <w:rsid w:val="67DF935A"/>
    <w:rsid w:val="67FE5EB3"/>
    <w:rsid w:val="69DFF27F"/>
    <w:rsid w:val="6AE47A36"/>
    <w:rsid w:val="6AFF8FA8"/>
    <w:rsid w:val="6C6DE590"/>
    <w:rsid w:val="6FB7E3F6"/>
    <w:rsid w:val="6FBB27F8"/>
    <w:rsid w:val="6FDBFB02"/>
    <w:rsid w:val="6FE7B595"/>
    <w:rsid w:val="6FFAF5A1"/>
    <w:rsid w:val="6FFF438D"/>
    <w:rsid w:val="708A4B38"/>
    <w:rsid w:val="738C6A71"/>
    <w:rsid w:val="73D71E8F"/>
    <w:rsid w:val="757DE146"/>
    <w:rsid w:val="75E941B5"/>
    <w:rsid w:val="75ED5D32"/>
    <w:rsid w:val="769E20D3"/>
    <w:rsid w:val="76A3C374"/>
    <w:rsid w:val="77B70363"/>
    <w:rsid w:val="77D4C643"/>
    <w:rsid w:val="77EFE9C9"/>
    <w:rsid w:val="77FBDBDF"/>
    <w:rsid w:val="79EFA6C0"/>
    <w:rsid w:val="79F1714F"/>
    <w:rsid w:val="7A633C09"/>
    <w:rsid w:val="7AEE1977"/>
    <w:rsid w:val="7B379325"/>
    <w:rsid w:val="7B3E2709"/>
    <w:rsid w:val="7BD3518C"/>
    <w:rsid w:val="7CE50C92"/>
    <w:rsid w:val="7DFF388B"/>
    <w:rsid w:val="7EB7AD49"/>
    <w:rsid w:val="7EDB1158"/>
    <w:rsid w:val="7EDD8481"/>
    <w:rsid w:val="7EDEA032"/>
    <w:rsid w:val="7F7D58EC"/>
    <w:rsid w:val="7FAF9C8B"/>
    <w:rsid w:val="7FB7DCA0"/>
    <w:rsid w:val="7FFB3867"/>
    <w:rsid w:val="7FFF35F0"/>
    <w:rsid w:val="83FF373D"/>
    <w:rsid w:val="8EF07E31"/>
    <w:rsid w:val="9B3D7CD6"/>
    <w:rsid w:val="9D4B5CFF"/>
    <w:rsid w:val="9DE70E28"/>
    <w:rsid w:val="9FDF99CB"/>
    <w:rsid w:val="ABBE5F27"/>
    <w:rsid w:val="AD6F6567"/>
    <w:rsid w:val="AED7B8B7"/>
    <w:rsid w:val="AF7B0590"/>
    <w:rsid w:val="AF7FDEDD"/>
    <w:rsid w:val="AFEEAE51"/>
    <w:rsid w:val="B6E5E60D"/>
    <w:rsid w:val="B7EE4A5A"/>
    <w:rsid w:val="BA7B23C6"/>
    <w:rsid w:val="BF2F45FE"/>
    <w:rsid w:val="BF57B9F3"/>
    <w:rsid w:val="BFDFBCEA"/>
    <w:rsid w:val="BFF7B272"/>
    <w:rsid w:val="C7DF72ED"/>
    <w:rsid w:val="CAFD7815"/>
    <w:rsid w:val="CFBDDAF0"/>
    <w:rsid w:val="CFFF7263"/>
    <w:rsid w:val="D7CF5EB1"/>
    <w:rsid w:val="DD1FE06C"/>
    <w:rsid w:val="DDFFC4AC"/>
    <w:rsid w:val="DE5D0C83"/>
    <w:rsid w:val="DF1A276C"/>
    <w:rsid w:val="DFA9B646"/>
    <w:rsid w:val="DFDF04B5"/>
    <w:rsid w:val="DFEFD79F"/>
    <w:rsid w:val="DFF7E9E8"/>
    <w:rsid w:val="DFFF622A"/>
    <w:rsid w:val="E0F33340"/>
    <w:rsid w:val="E1C99B5C"/>
    <w:rsid w:val="E1FF7E73"/>
    <w:rsid w:val="E57E76B7"/>
    <w:rsid w:val="E63F5503"/>
    <w:rsid w:val="E79E1793"/>
    <w:rsid w:val="E7EEE80D"/>
    <w:rsid w:val="E9F71EFB"/>
    <w:rsid w:val="E9FE1BD1"/>
    <w:rsid w:val="EAFD2C8B"/>
    <w:rsid w:val="EB579444"/>
    <w:rsid w:val="EBD78FF8"/>
    <w:rsid w:val="EBF9A79A"/>
    <w:rsid w:val="ECA7CA42"/>
    <w:rsid w:val="EE5F2E0E"/>
    <w:rsid w:val="EE755F48"/>
    <w:rsid w:val="F367B377"/>
    <w:rsid w:val="F3BB57C9"/>
    <w:rsid w:val="F3FD5E4E"/>
    <w:rsid w:val="F577E0AF"/>
    <w:rsid w:val="F57C692C"/>
    <w:rsid w:val="F6E888DC"/>
    <w:rsid w:val="F6F32BEA"/>
    <w:rsid w:val="F77B7D84"/>
    <w:rsid w:val="F7DD111D"/>
    <w:rsid w:val="F7EF3B52"/>
    <w:rsid w:val="F7FFD07E"/>
    <w:rsid w:val="F884D8B8"/>
    <w:rsid w:val="FB6E079A"/>
    <w:rsid w:val="FB7E255A"/>
    <w:rsid w:val="FB7EEF06"/>
    <w:rsid w:val="FBED7555"/>
    <w:rsid w:val="FBF75E8F"/>
    <w:rsid w:val="FBFFD9EA"/>
    <w:rsid w:val="FD578220"/>
    <w:rsid w:val="FDDE7CD4"/>
    <w:rsid w:val="FDFC8EA6"/>
    <w:rsid w:val="FDFE5B1D"/>
    <w:rsid w:val="FE6E5A3A"/>
    <w:rsid w:val="FE734873"/>
    <w:rsid w:val="FEAFD77B"/>
    <w:rsid w:val="FF0B5405"/>
    <w:rsid w:val="FF63100E"/>
    <w:rsid w:val="FF8FCB6A"/>
    <w:rsid w:val="FFB60946"/>
    <w:rsid w:val="FFE747EE"/>
    <w:rsid w:val="FFEA9110"/>
    <w:rsid w:val="FFEAFD6D"/>
    <w:rsid w:val="FFFAF575"/>
    <w:rsid w:val="FFFDC9FA"/>
    <w:rsid w:val="FFFF13AA"/>
    <w:rsid w:val="FFFF2D38"/>
    <w:rsid w:val="FFFF84C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240" w:lineRule="atLeast"/>
      <w:jc w:val="both"/>
    </w:pPr>
    <w:rPr>
      <w:rFonts w:ascii="Times New Roman" w:hAnsi="Times New Roman" w:eastAsia="仿宋_GB2312" w:cs="Times New Roman"/>
      <w:spacing w:val="-6"/>
      <w:kern w:val="2"/>
      <w:sz w:val="32"/>
      <w:lang w:val="en-US" w:eastAsia="zh-CN" w:bidi="ar-SA"/>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toc 2"/>
    <w:basedOn w:val="1"/>
    <w:next w:val="1"/>
    <w:qFormat/>
    <w:uiPriority w:val="0"/>
    <w:pPr>
      <w:ind w:left="420"/>
    </w:pPr>
  </w:style>
  <w:style w:type="paragraph" w:styleId="3">
    <w:name w:val="Normal Indent"/>
    <w:basedOn w:val="1"/>
    <w:qFormat/>
    <w:uiPriority w:val="0"/>
    <w:pPr>
      <w:spacing w:line="240" w:lineRule="auto"/>
      <w:ind w:firstLine="420"/>
    </w:pPr>
    <w:rPr>
      <w:rFonts w:eastAsia="宋体"/>
      <w:spacing w:val="0"/>
      <w:szCs w:val="32"/>
    </w:rPr>
  </w:style>
  <w:style w:type="paragraph" w:styleId="4">
    <w:name w:val="Body Text"/>
    <w:basedOn w:val="1"/>
    <w:link w:val="51"/>
    <w:qFormat/>
    <w:uiPriority w:val="0"/>
    <w:pPr>
      <w:spacing w:after="120" w:line="240" w:lineRule="auto"/>
    </w:pPr>
    <w:rPr>
      <w:rFonts w:eastAsia="宋体"/>
      <w:spacing w:val="0"/>
      <w:szCs w:val="32"/>
    </w:rPr>
  </w:style>
  <w:style w:type="paragraph" w:styleId="5">
    <w:name w:val="Body Text Indent"/>
    <w:basedOn w:val="1"/>
    <w:next w:val="3"/>
    <w:qFormat/>
    <w:uiPriority w:val="0"/>
    <w:pPr>
      <w:spacing w:line="360" w:lineRule="auto"/>
      <w:ind w:firstLine="480" w:firstLineChars="200"/>
    </w:pPr>
    <w:rPr>
      <w:rFonts w:ascii="宋体" w:hAnsi="宋体" w:eastAsia="宋体"/>
      <w:color w:val="000000"/>
      <w:spacing w:val="0"/>
      <w:sz w:val="24"/>
      <w:szCs w:val="32"/>
    </w:rPr>
  </w:style>
  <w:style w:type="paragraph" w:styleId="6">
    <w:name w:val="toc 3"/>
    <w:basedOn w:val="1"/>
    <w:next w:val="1"/>
    <w:qFormat/>
    <w:uiPriority w:val="0"/>
    <w:pPr>
      <w:spacing w:line="240" w:lineRule="auto"/>
      <w:ind w:left="840" w:leftChars="400"/>
    </w:pPr>
    <w:rPr>
      <w:rFonts w:asciiTheme="minorHAnsi" w:hAnsiTheme="minorHAnsi" w:eastAsiaTheme="minorEastAsia" w:cstheme="minorBidi"/>
      <w:spacing w:val="0"/>
      <w:szCs w:val="24"/>
    </w:rPr>
  </w:style>
  <w:style w:type="paragraph" w:styleId="7">
    <w:name w:val="Date"/>
    <w:basedOn w:val="1"/>
    <w:next w:val="1"/>
    <w:qFormat/>
    <w:uiPriority w:val="0"/>
    <w:pPr>
      <w:spacing w:line="240" w:lineRule="auto"/>
      <w:ind w:left="100" w:leftChars="2500"/>
    </w:pPr>
    <w:rPr>
      <w:rFonts w:eastAsia="宋体"/>
      <w:spacing w:val="0"/>
      <w:szCs w:val="32"/>
    </w:rPr>
  </w:style>
  <w:style w:type="paragraph" w:styleId="8">
    <w:name w:val="Balloon Text"/>
    <w:basedOn w:val="1"/>
    <w:semiHidden/>
    <w:qFormat/>
    <w:uiPriority w:val="0"/>
    <w:pPr>
      <w:spacing w:line="240" w:lineRule="auto"/>
    </w:pPr>
    <w:rPr>
      <w:rFonts w:eastAsia="宋体"/>
      <w:spacing w:val="0"/>
      <w:sz w:val="18"/>
      <w:szCs w:val="18"/>
    </w:rPr>
  </w:style>
  <w:style w:type="paragraph" w:styleId="9">
    <w:name w:val="footer"/>
    <w:basedOn w:val="1"/>
    <w:link w:val="19"/>
    <w:qFormat/>
    <w:uiPriority w:val="99"/>
    <w:pPr>
      <w:tabs>
        <w:tab w:val="center" w:pos="4153"/>
        <w:tab w:val="right" w:pos="8306"/>
      </w:tabs>
      <w:overflowPunct w:val="0"/>
      <w:autoSpaceDE w:val="0"/>
      <w:autoSpaceDN w:val="0"/>
      <w:adjustRightInd w:val="0"/>
      <w:textAlignment w:val="baseline"/>
    </w:pPr>
    <w:rPr>
      <w:sz w:val="20"/>
    </w:rPr>
  </w:style>
  <w:style w:type="paragraph" w:styleId="10">
    <w:name w:val="header"/>
    <w:basedOn w:val="1"/>
    <w:link w:val="20"/>
    <w:qFormat/>
    <w:uiPriority w:val="0"/>
    <w:pPr>
      <w:tabs>
        <w:tab w:val="center" w:pos="4153"/>
        <w:tab w:val="right" w:pos="8306"/>
      </w:tabs>
      <w:overflowPunct w:val="0"/>
      <w:autoSpaceDE w:val="0"/>
      <w:autoSpaceDN w:val="0"/>
      <w:adjustRightInd w:val="0"/>
      <w:textAlignment w:val="baseline"/>
    </w:pPr>
    <w:rPr>
      <w:sz w:val="20"/>
    </w:rPr>
  </w:style>
  <w:style w:type="paragraph" w:styleId="11">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hint="eastAsia" w:ascii="宋体" w:hAnsi="宋体" w:eastAsia="宋体"/>
      <w:spacing w:val="0"/>
      <w:kern w:val="0"/>
      <w:sz w:val="24"/>
      <w:szCs w:val="24"/>
    </w:rPr>
  </w:style>
  <w:style w:type="paragraph" w:styleId="12">
    <w:name w:val="Normal (Web)"/>
    <w:unhideWhenUsed/>
    <w:qFormat/>
    <w:uiPriority w:val="99"/>
    <w:pPr>
      <w:autoSpaceDE w:val="0"/>
      <w:autoSpaceDN w:val="0"/>
      <w:spacing w:before="100" w:beforeAutospacing="1" w:after="100" w:afterAutospacing="1"/>
    </w:pPr>
    <w:rPr>
      <w:rFonts w:ascii="宋体" w:hAnsi="宋体" w:eastAsia="宋体" w:cs="宋体"/>
      <w:color w:val="000000"/>
      <w:sz w:val="24"/>
      <w:szCs w:val="24"/>
      <w:lang w:val="en-US" w:eastAsia="en-US" w:bidi="ar-SA"/>
    </w:rPr>
  </w:style>
  <w:style w:type="paragraph" w:styleId="13">
    <w:name w:val="Body Text First Indent 2"/>
    <w:basedOn w:val="5"/>
    <w:next w:val="1"/>
    <w:qFormat/>
    <w:uiPriority w:val="0"/>
    <w:pPr>
      <w:ind w:firstLine="960"/>
    </w:pPr>
    <w:rPr>
      <w:rFonts w:ascii="Calibri" w:hAnsi="Calibri"/>
      <w:sz w:val="32"/>
      <w:szCs w:val="24"/>
    </w:rPr>
  </w:style>
  <w:style w:type="character" w:styleId="16">
    <w:name w:val="Strong"/>
    <w:qFormat/>
    <w:uiPriority w:val="0"/>
    <w:rPr>
      <w:rFonts w:ascii="宋体" w:hAnsi="Times New Roman" w:eastAsia="宋体" w:cs="Times New Roman"/>
      <w:b/>
    </w:rPr>
  </w:style>
  <w:style w:type="character" w:styleId="17">
    <w:name w:val="page number"/>
    <w:qFormat/>
    <w:uiPriority w:val="0"/>
  </w:style>
  <w:style w:type="character" w:styleId="18">
    <w:name w:val="line number"/>
    <w:qFormat/>
    <w:uiPriority w:val="0"/>
  </w:style>
  <w:style w:type="character" w:customStyle="1" w:styleId="19">
    <w:name w:val="页脚 Char"/>
    <w:link w:val="9"/>
    <w:qFormat/>
    <w:uiPriority w:val="99"/>
    <w:rPr>
      <w:rFonts w:ascii="Times New Roman" w:hAnsi="Times New Roman" w:eastAsia="宋体" w:cs="Times New Roman"/>
      <w:sz w:val="20"/>
    </w:rPr>
  </w:style>
  <w:style w:type="character" w:customStyle="1" w:styleId="20">
    <w:name w:val="页眉 Char"/>
    <w:link w:val="10"/>
    <w:qFormat/>
    <w:uiPriority w:val="0"/>
    <w:rPr>
      <w:rFonts w:ascii="Times New Roman" w:hAnsi="Times New Roman" w:eastAsia="宋体" w:cs="Times New Roman"/>
      <w:sz w:val="20"/>
    </w:rPr>
  </w:style>
  <w:style w:type="paragraph" w:customStyle="1" w:styleId="21">
    <w:name w:val="Char Char1 Char Char Char Char"/>
    <w:basedOn w:val="22"/>
    <w:qFormat/>
    <w:uiPriority w:val="0"/>
    <w:pPr>
      <w:spacing w:line="360" w:lineRule="auto"/>
    </w:pPr>
    <w:rPr>
      <w:szCs w:val="24"/>
    </w:rPr>
  </w:style>
  <w:style w:type="paragraph" w:customStyle="1" w:styleId="22">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3">
    <w:name w:val="BodyText1I2"/>
    <w:basedOn w:val="24"/>
    <w:next w:val="1"/>
    <w:qFormat/>
    <w:uiPriority w:val="0"/>
    <w:pPr>
      <w:ind w:firstLine="960"/>
    </w:pPr>
  </w:style>
  <w:style w:type="paragraph" w:customStyle="1" w:styleId="24">
    <w:name w:val="BodyTextIndent"/>
    <w:basedOn w:val="1"/>
    <w:qFormat/>
    <w:uiPriority w:val="0"/>
    <w:pPr>
      <w:spacing w:line="240" w:lineRule="auto"/>
      <w:ind w:firstLine="570"/>
      <w:textAlignment w:val="baseline"/>
    </w:pPr>
    <w:rPr>
      <w:rFonts w:ascii="Calibri" w:hAnsi="Calibri" w:eastAsia="宋体"/>
      <w:spacing w:val="0"/>
      <w:szCs w:val="24"/>
    </w:rPr>
  </w:style>
  <w:style w:type="paragraph" w:customStyle="1" w:styleId="25">
    <w:name w:val="p0"/>
    <w:basedOn w:val="1"/>
    <w:qFormat/>
    <w:uiPriority w:val="0"/>
    <w:pPr>
      <w:widowControl/>
      <w:spacing w:line="240" w:lineRule="auto"/>
    </w:pPr>
    <w:rPr>
      <w:rFonts w:ascii="Calibri" w:hAnsi="Calibri" w:eastAsia="宋体" w:cs="宋体"/>
      <w:spacing w:val="0"/>
      <w:kern w:val="0"/>
      <w:szCs w:val="21"/>
    </w:rPr>
  </w:style>
  <w:style w:type="paragraph" w:customStyle="1" w:styleId="26">
    <w:name w:val="Char Char Char Char Char Char Char Char Char Char Char Char Char"/>
    <w:basedOn w:val="1"/>
    <w:qFormat/>
    <w:uiPriority w:val="0"/>
    <w:pPr>
      <w:widowControl/>
      <w:spacing w:after="160" w:line="240" w:lineRule="exact"/>
      <w:jc w:val="left"/>
    </w:pPr>
    <w:rPr>
      <w:rFonts w:eastAsia="宋体"/>
      <w:spacing w:val="0"/>
      <w:szCs w:val="20"/>
    </w:rPr>
  </w:style>
  <w:style w:type="paragraph" w:customStyle="1" w:styleId="27">
    <w:name w:val="正文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8">
    <w:name w:val="Char Char1 Char Char Char Char Char Char"/>
    <w:basedOn w:val="22"/>
    <w:qFormat/>
    <w:uiPriority w:val="0"/>
    <w:rPr>
      <w:szCs w:val="24"/>
    </w:rPr>
  </w:style>
  <w:style w:type="paragraph" w:customStyle="1" w:styleId="29">
    <w:name w:val="正文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
    <w:name w:val="正文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
    <w:name w:val="正文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
    <w:name w:val="Char Char Char Char Char Char Char Char Char Char Char Char Char Char Char Char1 Char Char Char Char"/>
    <w:basedOn w:val="22"/>
    <w:qFormat/>
    <w:uiPriority w:val="0"/>
    <w:pPr>
      <w:spacing w:line="360" w:lineRule="auto"/>
      <w:ind w:left="2520" w:leftChars="1260"/>
    </w:pPr>
    <w:rPr>
      <w:szCs w:val="24"/>
    </w:rPr>
  </w:style>
  <w:style w:type="paragraph" w:customStyle="1" w:styleId="33">
    <w:name w:val="正文 New New New New New New New New New New New New New New New New New New New New New New New New New New New New New New New New New New New New New New New New New New New New New"/>
    <w:qFormat/>
    <w:uiPriority w:val="0"/>
    <w:pPr>
      <w:widowControl w:val="0"/>
      <w:jc w:val="both"/>
    </w:pPr>
    <w:rPr>
      <w:rFonts w:ascii="Calibri" w:hAnsi="Calibri" w:eastAsia="宋体" w:cs="黑体"/>
      <w:kern w:val="2"/>
      <w:sz w:val="21"/>
      <w:szCs w:val="24"/>
      <w:lang w:val="en-US" w:eastAsia="zh-CN" w:bidi="ar-SA"/>
    </w:rPr>
  </w:style>
  <w:style w:type="paragraph" w:customStyle="1" w:styleId="34">
    <w:name w:val="p16"/>
    <w:basedOn w:val="1"/>
    <w:qFormat/>
    <w:uiPriority w:val="0"/>
    <w:pPr>
      <w:widowControl/>
      <w:spacing w:line="240" w:lineRule="auto"/>
    </w:pPr>
    <w:rPr>
      <w:rFonts w:ascii="Calibri" w:hAnsi="Calibri" w:eastAsia="宋体" w:cs="宋体"/>
      <w:spacing w:val="0"/>
      <w:kern w:val="0"/>
      <w:szCs w:val="21"/>
    </w:rPr>
  </w:style>
  <w:style w:type="paragraph" w:customStyle="1" w:styleId="35">
    <w:name w:val="Char"/>
    <w:basedOn w:val="1"/>
    <w:qFormat/>
    <w:uiPriority w:val="0"/>
    <w:pPr>
      <w:spacing w:line="360" w:lineRule="auto"/>
    </w:pPr>
    <w:rPr>
      <w:rFonts w:eastAsia="宋体"/>
      <w:spacing w:val="0"/>
      <w:szCs w:val="32"/>
    </w:rPr>
  </w:style>
  <w:style w:type="paragraph" w:customStyle="1" w:styleId="36">
    <w:name w:val="Char Char Char Char Char Char"/>
    <w:basedOn w:val="1"/>
    <w:qFormat/>
    <w:uiPriority w:val="0"/>
    <w:pPr>
      <w:widowControl/>
      <w:spacing w:after="160" w:line="240" w:lineRule="exact"/>
      <w:jc w:val="left"/>
    </w:pPr>
    <w:rPr>
      <w:rFonts w:eastAsia="宋体"/>
      <w:spacing w:val="0"/>
      <w:szCs w:val="20"/>
    </w:rPr>
  </w:style>
  <w:style w:type="paragraph" w:customStyle="1" w:styleId="37">
    <w:name w:val="正文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8">
    <w:name w:val="正文 New New New New New New New New New New New New New New New New New New New New New New New"/>
    <w:qFormat/>
    <w:uiPriority w:val="0"/>
    <w:pPr>
      <w:widowControl w:val="0"/>
      <w:jc w:val="both"/>
    </w:pPr>
    <w:rPr>
      <w:rFonts w:ascii="Calibri" w:hAnsi="Calibri" w:eastAsia="仿宋_GB2312" w:cs="Times New Roman"/>
      <w:sz w:val="32"/>
      <w:szCs w:val="24"/>
      <w:lang w:val="en-US" w:eastAsia="zh-CN" w:bidi="ar-SA"/>
    </w:rPr>
  </w:style>
  <w:style w:type="paragraph" w:customStyle="1" w:styleId="39">
    <w:name w:val="正文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0">
    <w:name w:val="正文 New New New New New New New New New New New New New New New New New New New New New New"/>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customStyle="1" w:styleId="41">
    <w:name w:val="Char1"/>
    <w:basedOn w:val="1"/>
    <w:qFormat/>
    <w:uiPriority w:val="0"/>
    <w:pPr>
      <w:spacing w:line="240" w:lineRule="auto"/>
    </w:pPr>
    <w:rPr>
      <w:rFonts w:eastAsia="宋体"/>
      <w:spacing w:val="0"/>
      <w:szCs w:val="20"/>
    </w:rPr>
  </w:style>
  <w:style w:type="paragraph" w:customStyle="1" w:styleId="42">
    <w:name w:val="正文 New New New New New New New New New New New New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3">
    <w:name w:val="正文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4">
    <w:name w:val="正文 New New New New New New New New New New New New New"/>
    <w:qFormat/>
    <w:uiPriority w:val="0"/>
    <w:pPr>
      <w:widowControl w:val="0"/>
      <w:jc w:val="both"/>
    </w:pPr>
    <w:rPr>
      <w:rFonts w:ascii="Calibri" w:hAnsi="Calibri" w:eastAsia="宋体" w:cs="Times New Roman"/>
      <w:kern w:val="2"/>
      <w:sz w:val="21"/>
      <w:szCs w:val="24"/>
      <w:lang w:val="en-US" w:eastAsia="zh-CN" w:bidi="ar-SA"/>
    </w:rPr>
  </w:style>
  <w:style w:type="paragraph" w:customStyle="1" w:styleId="45">
    <w:name w:val="目录 3 New"/>
    <w:basedOn w:val="39"/>
    <w:next w:val="39"/>
    <w:qFormat/>
    <w:uiPriority w:val="0"/>
    <w:pPr>
      <w:ind w:left="840" w:leftChars="400"/>
    </w:pPr>
  </w:style>
  <w:style w:type="character" w:customStyle="1" w:styleId="46">
    <w:name w:val="font01"/>
    <w:basedOn w:val="15"/>
    <w:qFormat/>
    <w:uiPriority w:val="0"/>
    <w:rPr>
      <w:rFonts w:hint="eastAsia" w:ascii="仿宋_GB2312" w:hAnsi="Times New Roman" w:eastAsia="仿宋_GB2312" w:cs="Times New Roman"/>
      <w:color w:val="000000"/>
      <w:sz w:val="24"/>
      <w:szCs w:val="24"/>
      <w:u w:val="none"/>
    </w:rPr>
  </w:style>
  <w:style w:type="character" w:customStyle="1" w:styleId="47">
    <w:name w:val="font11"/>
    <w:basedOn w:val="15"/>
    <w:qFormat/>
    <w:uiPriority w:val="0"/>
    <w:rPr>
      <w:rFonts w:hint="eastAsia" w:ascii="宋体" w:hAnsi="宋体" w:eastAsia="宋体" w:cs="Times New Roman"/>
      <w:color w:val="000000"/>
      <w:sz w:val="24"/>
      <w:szCs w:val="24"/>
      <w:u w:val="none"/>
    </w:rPr>
  </w:style>
  <w:style w:type="character" w:customStyle="1" w:styleId="48">
    <w:name w:val="font21"/>
    <w:basedOn w:val="15"/>
    <w:qFormat/>
    <w:uiPriority w:val="0"/>
    <w:rPr>
      <w:rFonts w:hint="eastAsia" w:ascii="黑体" w:hAnsi="黑体" w:eastAsia="黑体" w:cs="Times New Roman"/>
      <w:color w:val="000000"/>
      <w:sz w:val="24"/>
      <w:szCs w:val="24"/>
      <w:u w:val="none"/>
    </w:rPr>
  </w:style>
  <w:style w:type="character" w:customStyle="1" w:styleId="49">
    <w:name w:val="font41"/>
    <w:basedOn w:val="15"/>
    <w:qFormat/>
    <w:uiPriority w:val="0"/>
    <w:rPr>
      <w:rFonts w:hint="eastAsia" w:ascii="仿宋_GB2312" w:hAnsi="Times New Roman" w:eastAsia="仿宋_GB2312" w:cs="Times New Roman"/>
      <w:color w:val="000000"/>
      <w:sz w:val="24"/>
      <w:szCs w:val="24"/>
      <w:u w:val="none"/>
    </w:rPr>
  </w:style>
  <w:style w:type="paragraph" w:customStyle="1" w:styleId="50">
    <w:name w:val="Default"/>
    <w:qFormat/>
    <w:uiPriority w:val="0"/>
    <w:pPr>
      <w:widowControl w:val="0"/>
      <w:autoSpaceDE w:val="0"/>
      <w:autoSpaceDN w:val="0"/>
      <w:adjustRightInd w:val="0"/>
    </w:pPr>
    <w:rPr>
      <w:rFonts w:ascii="Calibri" w:hAnsi="Calibri" w:eastAsia="宋体" w:cs="Times New Roman"/>
      <w:color w:val="000000"/>
      <w:sz w:val="24"/>
      <w:szCs w:val="22"/>
      <w:lang w:val="en-US" w:eastAsia="zh-CN" w:bidi="ar-SA"/>
    </w:rPr>
  </w:style>
  <w:style w:type="character" w:customStyle="1" w:styleId="51">
    <w:name w:val="正文文本 Char"/>
    <w:basedOn w:val="15"/>
    <w:link w:val="4"/>
    <w:qFormat/>
    <w:uiPriority w:val="0"/>
    <w:rPr>
      <w:rFonts w:ascii="Times New Roman" w:hAnsi="Times New Roman" w:eastAsia="宋体" w:cs="Times New Roman"/>
    </w:rPr>
  </w:style>
  <w:style w:type="paragraph" w:customStyle="1" w:styleId="52">
    <w:name w:val="普通(网站)1"/>
    <w:basedOn w:val="39"/>
    <w:qFormat/>
    <w:uiPriority w:val="0"/>
    <w:pPr>
      <w:widowControl/>
      <w:spacing w:before="100" w:beforeAutospacing="1" w:after="100" w:afterAutospacing="1"/>
      <w:jc w:val="left"/>
    </w:pPr>
    <w:rPr>
      <w:rFonts w:ascii="宋体" w:eastAsia="仿宋_GB2312" w:cs="宋体"/>
      <w:color w:val="000000"/>
      <w:kern w:val="0"/>
      <w:sz w:val="24"/>
      <w:szCs w:val="32"/>
    </w:rPr>
  </w:style>
  <w:style w:type="character" w:customStyle="1" w:styleId="53">
    <w:name w:val="要点 New"/>
    <w:qFormat/>
    <w:uiPriority w:val="0"/>
    <w:rPr>
      <w:rFonts w:ascii="Times New Roman" w:hAnsi="Times New Roman" w:eastAsia="宋体" w:cs="Times New Roman"/>
      <w:b/>
      <w:bCs/>
    </w:rPr>
  </w:style>
  <w:style w:type="paragraph" w:customStyle="1" w:styleId="54">
    <w:name w:val="正文 New New New New New New New New New New New"/>
    <w:qFormat/>
    <w:uiPriority w:val="0"/>
    <w:pPr>
      <w:widowControl w:val="0"/>
      <w:jc w:val="both"/>
    </w:pPr>
    <w:rPr>
      <w:rFonts w:ascii="Calibri" w:hAnsi="Calibri" w:eastAsia="宋体" w:cs="黑体"/>
      <w:kern w:val="2"/>
      <w:sz w:val="21"/>
      <w:szCs w:val="24"/>
      <w:lang w:val="en-US" w:eastAsia="zh-CN" w:bidi="ar-SA"/>
    </w:rPr>
  </w:style>
  <w:style w:type="paragraph" w:customStyle="1" w:styleId="55">
    <w:name w:val="正文 New New New New New New New New New New"/>
    <w:qFormat/>
    <w:uiPriority w:val="0"/>
    <w:pPr>
      <w:widowControl w:val="0"/>
      <w:jc w:val="both"/>
    </w:pPr>
    <w:rPr>
      <w:rFonts w:ascii="Calibri" w:hAnsi="Calibri" w:eastAsia="宋体" w:cs="黑体"/>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4</Pages>
  <Words>1214</Words>
  <Characters>1301</Characters>
  <Lines>54</Lines>
  <Paragraphs>15</Paragraphs>
  <TotalTime>135</TotalTime>
  <ScaleCrop>false</ScaleCrop>
  <LinksUpToDate>false</LinksUpToDate>
  <CharactersWithSpaces>1369</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2021-09-26T08:21:00Z</dcterms:created>
  <dc:creator>Administrator</dc:creator>
  <cp:lastModifiedBy>CaoChang</cp:lastModifiedBy>
  <cp:lastPrinted>2026-06-15T23:54:00Z</cp:lastPrinted>
  <dcterms:modified xsi:type="dcterms:W3CDTF">2026-06-30T13:41:17Z</dcterms:modified>
  <dc:title>2018年开展全省工业稳增长、调结构、促转型服务年活动方案</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8FA3A482E1C35122D5B064690134F416_43</vt:lpwstr>
  </property>
  <property fmtid="{D5CDD505-2E9C-101B-9397-08002B2CF9AE}" pid="4" name="KSOTemplateDocerSaveRecord">
    <vt:lpwstr>eyJoZGlkIjoiMDA0MjAzODViMmRmNGRkNjFjZDgwY2RmNjBiZmRlNjMifQ==</vt:lpwstr>
  </property>
</Properties>
</file>