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FF20A6">
      <w:pPr>
        <w:spacing w:line="560" w:lineRule="exact"/>
        <w:jc w:val="left"/>
        <w:outlineLvl w:val="1"/>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附件5</w:t>
      </w:r>
    </w:p>
    <w:p w14:paraId="55394399">
      <w:pPr>
        <w:spacing w:line="560" w:lineRule="exact"/>
        <w:ind w:firstLine="640" w:firstLineChars="200"/>
        <w:rPr>
          <w:rFonts w:ascii="方正仿宋_GBK" w:eastAsia="方正仿宋_GBK"/>
          <w:sz w:val="32"/>
          <w:szCs w:val="32"/>
        </w:rPr>
      </w:pPr>
    </w:p>
    <w:p w14:paraId="55F8783E">
      <w:pPr>
        <w:spacing w:line="560" w:lineRule="exact"/>
        <w:jc w:val="center"/>
        <w:outlineLvl w:val="1"/>
        <w:rPr>
          <w:rFonts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绿色制造</w:t>
      </w:r>
      <w:r>
        <w:rPr>
          <w:rFonts w:hint="eastAsia" w:ascii="方正小标宋_GBK" w:hAnsi="Times New Roman" w:eastAsia="方正小标宋_GBK" w:cs="Times New Roman"/>
          <w:sz w:val="44"/>
          <w:szCs w:val="44"/>
          <w:lang w:val="en"/>
        </w:rPr>
        <w:t>第三方</w:t>
      </w:r>
      <w:r>
        <w:rPr>
          <w:rFonts w:hint="eastAsia" w:ascii="方正小标宋_GBK" w:hAnsi="Times New Roman" w:eastAsia="方正小标宋_GBK" w:cs="Times New Roman"/>
          <w:sz w:val="44"/>
          <w:szCs w:val="44"/>
        </w:rPr>
        <w:t>评价工作要求</w:t>
      </w:r>
    </w:p>
    <w:p w14:paraId="40FC1600">
      <w:pPr>
        <w:spacing w:line="560" w:lineRule="exact"/>
        <w:ind w:firstLine="720" w:firstLineChars="200"/>
        <w:jc w:val="center"/>
        <w:rPr>
          <w:rFonts w:ascii="方正仿宋_GBK" w:hAnsi="Times New Roman" w:eastAsia="方正仿宋_GBK" w:cs="Times New Roman"/>
          <w:sz w:val="36"/>
          <w:szCs w:val="36"/>
        </w:rPr>
      </w:pPr>
    </w:p>
    <w:p w14:paraId="2FB60AB9">
      <w:pPr>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为加强对绿色制造第三方评价工作的指导，引导和规范第三方机构行为，制定本工作要求。</w:t>
      </w:r>
    </w:p>
    <w:p w14:paraId="3B0FBE39">
      <w:pPr>
        <w:spacing w:line="560" w:lineRule="exact"/>
        <w:ind w:firstLine="640" w:firstLineChars="200"/>
        <w:jc w:val="left"/>
        <w:outlineLvl w:val="1"/>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一、第三方机构的基本条件</w:t>
      </w:r>
    </w:p>
    <w:p w14:paraId="6FA8D9C9">
      <w:pPr>
        <w:pStyle w:val="10"/>
        <w:widowControl/>
        <w:adjustRightInd w:val="0"/>
        <w:snapToGrid w:val="0"/>
        <w:spacing w:before="0" w:beforeAutospacing="0" w:after="0" w:afterAutospacing="0"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color w:val="070707"/>
          <w:sz w:val="32"/>
          <w:szCs w:val="32"/>
        </w:rPr>
        <w:t>开展绿色制造相关评价工作的第三方机构要满足以下基本条件：</w:t>
      </w:r>
    </w:p>
    <w:p w14:paraId="57F95AAA">
      <w:pPr>
        <w:pStyle w:val="10"/>
        <w:widowControl/>
        <w:adjustRightInd w:val="0"/>
        <w:snapToGrid w:val="0"/>
        <w:spacing w:before="0" w:beforeAutospacing="0" w:after="0" w:afterAutospacing="0"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color w:val="070707"/>
          <w:sz w:val="32"/>
          <w:szCs w:val="32"/>
        </w:rPr>
        <w:t>（一）在中华人民共和国境内注册并具有独立法人资格的企事业单位、行业协会等，具有开展相关评价的经验和能力；</w:t>
      </w:r>
    </w:p>
    <w:p w14:paraId="00D9B9E7">
      <w:pPr>
        <w:pStyle w:val="10"/>
        <w:widowControl/>
        <w:adjustRightInd w:val="0"/>
        <w:snapToGrid w:val="0"/>
        <w:spacing w:before="0" w:beforeAutospacing="0" w:after="0" w:afterAutospacing="0"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color w:val="070707"/>
          <w:sz w:val="32"/>
          <w:szCs w:val="32"/>
        </w:rPr>
        <w:t>（二）具有固定的办公场所及开展评价工作的办公条件，具有健全的财务管理制度，建设保持并有效运行质量管理体系；</w:t>
      </w:r>
    </w:p>
    <w:p w14:paraId="674056ED">
      <w:pPr>
        <w:pStyle w:val="10"/>
        <w:widowControl/>
        <w:adjustRightInd w:val="0"/>
        <w:snapToGrid w:val="0"/>
        <w:spacing w:before="0" w:beforeAutospacing="0" w:after="0" w:afterAutospacing="0" w:line="560" w:lineRule="exact"/>
        <w:ind w:firstLine="640" w:firstLineChars="200"/>
        <w:rPr>
          <w:rFonts w:ascii="方正仿宋_GBK" w:hAnsi="Times New Roman" w:eastAsia="方正仿宋_GBK"/>
          <w:color w:val="070707"/>
          <w:sz w:val="32"/>
          <w:szCs w:val="32"/>
        </w:rPr>
      </w:pPr>
      <w:r>
        <w:rPr>
          <w:rFonts w:hint="eastAsia" w:ascii="方正仿宋_GBK" w:hAnsi="Times New Roman" w:eastAsia="方正仿宋_GBK"/>
          <w:color w:val="070707"/>
          <w:sz w:val="32"/>
          <w:szCs w:val="32"/>
        </w:rPr>
        <w:t>（三）从事绿色评价的中级职称以上专职人员不少于10人，其中能源、环境、生态、低碳、生命周期评价等相关专业高级职称人员不少于5人。评价人员要遵守国家法律法规和评价程序，熟悉绿色制造相关政策和标准规范；</w:t>
      </w:r>
    </w:p>
    <w:p w14:paraId="12E0CD25">
      <w:pPr>
        <w:pStyle w:val="10"/>
        <w:widowControl/>
        <w:adjustRightInd w:val="0"/>
        <w:snapToGrid w:val="0"/>
        <w:spacing w:before="0" w:beforeAutospacing="0" w:after="0" w:afterAutospacing="0" w:line="560" w:lineRule="exact"/>
        <w:ind w:firstLine="640" w:firstLineChars="200"/>
        <w:rPr>
          <w:rFonts w:ascii="方正仿宋_GBK" w:hAnsi="Times New Roman" w:eastAsia="方正仿宋_GBK"/>
          <w:color w:val="070707"/>
          <w:sz w:val="32"/>
          <w:szCs w:val="32"/>
        </w:rPr>
      </w:pPr>
      <w:r>
        <w:rPr>
          <w:rFonts w:hint="eastAsia" w:ascii="方正仿宋_GBK" w:hAnsi="Times New Roman" w:eastAsia="方正仿宋_GBK"/>
          <w:color w:val="070707"/>
          <w:sz w:val="32"/>
          <w:szCs w:val="32"/>
        </w:rPr>
        <w:t>（四）近三年不存在任何违法违规行为（参照“信用中国”和“国家企业信用信息公示系统”）；</w:t>
      </w:r>
    </w:p>
    <w:p w14:paraId="71D280B4">
      <w:pPr>
        <w:pStyle w:val="10"/>
        <w:widowControl/>
        <w:adjustRightInd w:val="0"/>
        <w:snapToGrid w:val="0"/>
        <w:spacing w:before="0" w:beforeAutospacing="0" w:after="0" w:afterAutospacing="0" w:line="560" w:lineRule="exact"/>
        <w:ind w:firstLine="640" w:firstLineChars="200"/>
        <w:rPr>
          <w:rFonts w:ascii="方正仿宋_GBK" w:hAnsi="Times New Roman" w:eastAsia="方正仿宋_GBK"/>
          <w:color w:val="070707"/>
          <w:sz w:val="32"/>
          <w:szCs w:val="32"/>
        </w:rPr>
      </w:pPr>
      <w:r>
        <w:rPr>
          <w:rFonts w:hint="eastAsia" w:ascii="方正仿宋_GBK" w:hAnsi="Times New Roman" w:eastAsia="方正仿宋_GBK"/>
          <w:color w:val="070707"/>
          <w:sz w:val="32"/>
          <w:szCs w:val="32"/>
        </w:rPr>
        <w:t>（五）具备开展绿色工厂、绿色工业园区、绿色供应链管理企业等领域评价的能力，近五年主导或参与绿色制造相关评审、论证、评价或省级以上科研项目，或牵头国家及行业绿色制造相关标准制定等。</w:t>
      </w:r>
    </w:p>
    <w:p w14:paraId="674DC3A8">
      <w:pPr>
        <w:spacing w:line="560" w:lineRule="exact"/>
        <w:ind w:firstLine="640" w:firstLineChars="200"/>
        <w:jc w:val="left"/>
        <w:outlineLvl w:val="1"/>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二、第三方评价参考程序</w:t>
      </w:r>
    </w:p>
    <w:p w14:paraId="4B300519">
      <w:pPr>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参与绿色制造评价活动的第三方机构应建立规范的评价工作流程，包括：</w:t>
      </w:r>
    </w:p>
    <w:p w14:paraId="6E704A28">
      <w:pPr>
        <w:spacing w:line="560" w:lineRule="exact"/>
        <w:ind w:firstLine="640" w:firstLineChars="200"/>
        <w:jc w:val="left"/>
        <w:rPr>
          <w:rFonts w:ascii="方正楷体_GBK" w:hAnsi="楷体" w:eastAsia="方正楷体_GBK" w:cs="楷体"/>
          <w:sz w:val="32"/>
          <w:szCs w:val="32"/>
        </w:rPr>
      </w:pPr>
      <w:r>
        <w:rPr>
          <w:rFonts w:hint="eastAsia" w:ascii="方正楷体_GBK" w:hAnsi="楷体" w:eastAsia="方正楷体_GBK" w:cs="楷体"/>
          <w:sz w:val="32"/>
          <w:szCs w:val="32"/>
        </w:rPr>
        <w:t>（一）评价工作受理</w:t>
      </w:r>
    </w:p>
    <w:p w14:paraId="4A40BD58">
      <w:pPr>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第三方机构受理评价工作后，应对照</w:t>
      </w:r>
      <w:bookmarkStart w:id="0" w:name="OLE_LINK1"/>
      <w:bookmarkStart w:id="1" w:name="OLE_LINK2"/>
      <w:r>
        <w:rPr>
          <w:rFonts w:hint="eastAsia" w:ascii="方正仿宋_GBK" w:hAnsi="Times New Roman" w:eastAsia="方正仿宋_GBK" w:cs="Times New Roman"/>
          <w:sz w:val="32"/>
          <w:szCs w:val="32"/>
        </w:rPr>
        <w:t>《长春市绿色制造体系评价管理办法》</w:t>
      </w:r>
      <w:bookmarkEnd w:id="0"/>
      <w:bookmarkEnd w:id="1"/>
      <w:r>
        <w:rPr>
          <w:rFonts w:hint="eastAsia" w:ascii="方正仿宋_GBK" w:hAnsi="Times New Roman" w:eastAsia="方正仿宋_GBK" w:cs="Times New Roman"/>
          <w:sz w:val="32"/>
          <w:szCs w:val="32"/>
        </w:rPr>
        <w:t>和相关标准要求，对受评价方的符合性和评价活动的可行性进行评估，通过国家企业信用信息公示系统，信用中国，地方环保、安监网站等渠道对企业进行调查，收集受评价方相关信息，初步复核受评价方相关标准要求的符合性。</w:t>
      </w:r>
    </w:p>
    <w:p w14:paraId="35F0FEB3">
      <w:pPr>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确定可行性时应考虑诸如下列因素的可获得性：</w:t>
      </w:r>
    </w:p>
    <w:p w14:paraId="418B74C3">
      <w:pPr>
        <w:pStyle w:val="19"/>
        <w:spacing w:line="560" w:lineRule="exact"/>
        <w:ind w:firstLine="64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1.受评价方的充分合作；</w:t>
      </w:r>
    </w:p>
    <w:p w14:paraId="5C2B322E">
      <w:pPr>
        <w:pStyle w:val="19"/>
        <w:spacing w:line="560" w:lineRule="exact"/>
        <w:ind w:firstLine="64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2.充分的时间和资源；</w:t>
      </w:r>
    </w:p>
    <w:p w14:paraId="64C329B0">
      <w:pPr>
        <w:pStyle w:val="19"/>
        <w:spacing w:line="560" w:lineRule="exact"/>
        <w:ind w:firstLine="64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3.熟悉受评价方所属领域的评价人员。</w:t>
      </w:r>
    </w:p>
    <w:p w14:paraId="603A81C3">
      <w:pPr>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当评价活动不可行时，第三方机构应当在与受评价方协商后，推迟评价时间或取消评价。</w:t>
      </w:r>
    </w:p>
    <w:p w14:paraId="24CBDDEC">
      <w:pPr>
        <w:spacing w:line="560" w:lineRule="exact"/>
        <w:ind w:firstLine="640" w:firstLineChars="200"/>
        <w:jc w:val="left"/>
        <w:rPr>
          <w:rFonts w:ascii="方正楷体_GBK" w:hAnsi="楷体" w:eastAsia="方正楷体_GBK" w:cs="楷体"/>
          <w:sz w:val="32"/>
          <w:szCs w:val="32"/>
        </w:rPr>
      </w:pPr>
      <w:r>
        <w:rPr>
          <w:rFonts w:hint="eastAsia" w:ascii="方正楷体_GBK" w:hAnsi="楷体" w:eastAsia="方正楷体_GBK" w:cs="楷体"/>
          <w:sz w:val="32"/>
          <w:szCs w:val="32"/>
        </w:rPr>
        <w:t>（二）签订评价合同</w:t>
      </w:r>
    </w:p>
    <w:p w14:paraId="7F1C4D44">
      <w:pPr>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当确定评价活动可行时，第三方机构应与受评价方签订评价合同，在评价合同中应明确评价工作流程、费用、企业配合事项、保密要求等。</w:t>
      </w:r>
    </w:p>
    <w:p w14:paraId="4CBFF55B">
      <w:pPr>
        <w:spacing w:line="560" w:lineRule="exact"/>
        <w:ind w:firstLine="640" w:firstLineChars="200"/>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评价费用需根据实际工作情况合理定价，突出评价工作的公益性，不得依靠绿色制造评价工作牟取暴利，不在合同中出现对评价结果做出承诺的相关条款，不将评价费用与申报结果挂钩。</w:t>
      </w:r>
    </w:p>
    <w:p w14:paraId="362480AA">
      <w:pPr>
        <w:spacing w:line="560" w:lineRule="exact"/>
        <w:ind w:firstLine="640" w:firstLineChars="200"/>
        <w:jc w:val="left"/>
        <w:rPr>
          <w:rFonts w:ascii="方正楷体_GBK" w:hAnsi="楷体" w:eastAsia="方正楷体_GBK" w:cs="楷体"/>
          <w:sz w:val="32"/>
          <w:szCs w:val="32"/>
        </w:rPr>
      </w:pPr>
      <w:r>
        <w:rPr>
          <w:rFonts w:hint="eastAsia" w:ascii="方正楷体_GBK" w:hAnsi="楷体" w:eastAsia="方正楷体_GBK" w:cs="楷体"/>
          <w:sz w:val="32"/>
          <w:szCs w:val="32"/>
        </w:rPr>
        <w:t>（三）组成评价组</w:t>
      </w:r>
    </w:p>
    <w:p w14:paraId="57392BB3">
      <w:pPr>
        <w:spacing w:line="560" w:lineRule="exact"/>
        <w:ind w:firstLine="640" w:firstLineChars="20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z w:val="32"/>
          <w:szCs w:val="32"/>
        </w:rPr>
        <w:t>评价组</w:t>
      </w:r>
      <w:r>
        <w:rPr>
          <w:rFonts w:hint="eastAsia" w:ascii="方正仿宋_GBK" w:hAnsi="Times New Roman" w:eastAsia="方正仿宋_GBK" w:cs="Times New Roman"/>
          <w:snapToGrid w:val="0"/>
          <w:kern w:val="0"/>
          <w:sz w:val="32"/>
          <w:szCs w:val="32"/>
        </w:rPr>
        <w:t>应由组长及数名组员构成，人数不低于三人。评价组整体应具备覆盖绿色制造评价需要的各种知识和能力，包括并不限于环保、低碳、节能、安全、质量、循环经济、可再生能源等。</w:t>
      </w:r>
    </w:p>
    <w:p w14:paraId="517FC5D5">
      <w:pPr>
        <w:spacing w:line="560" w:lineRule="exact"/>
        <w:ind w:firstLine="640" w:firstLineChars="20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评价组组长应具备管理体系审核、能源审计、节能量审核、清洁生产审核或绿色制造评价等相关审核或评价组长经验，主要负责领导评价组实施评价工作，包括制定计划、召开会议、实施评价及编制报告等。</w:t>
      </w:r>
    </w:p>
    <w:p w14:paraId="6482D54E">
      <w:pPr>
        <w:spacing w:line="560" w:lineRule="exact"/>
        <w:ind w:firstLine="640" w:firstLineChars="200"/>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评价组成员一般应为第三方机构全职人员，当第三方机构缺少行业工作经验的人员时，可以邀请外部机构成员以外聘行业专家的身份参与评价。</w:t>
      </w:r>
    </w:p>
    <w:p w14:paraId="09EBB07C">
      <w:pPr>
        <w:spacing w:line="560" w:lineRule="exact"/>
        <w:ind w:firstLine="640" w:firstLineChars="200"/>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第三方机构应优先安排具备绿色制造评价经验或参加过相关培训的人员开展评价工作。</w:t>
      </w:r>
    </w:p>
    <w:p w14:paraId="56217C17">
      <w:pPr>
        <w:spacing w:line="560" w:lineRule="exact"/>
        <w:ind w:firstLine="640" w:firstLineChars="200"/>
        <w:jc w:val="left"/>
        <w:rPr>
          <w:rFonts w:ascii="方正楷体_GBK" w:hAnsi="楷体" w:eastAsia="方正楷体_GBK" w:cs="楷体"/>
          <w:sz w:val="32"/>
          <w:szCs w:val="32"/>
        </w:rPr>
      </w:pPr>
      <w:r>
        <w:rPr>
          <w:rFonts w:hint="eastAsia" w:ascii="方正楷体_GBK" w:hAnsi="楷体" w:eastAsia="方正楷体_GBK" w:cs="楷体"/>
          <w:sz w:val="32"/>
          <w:szCs w:val="32"/>
        </w:rPr>
        <w:t>（四）评价工作时间要求</w:t>
      </w:r>
    </w:p>
    <w:p w14:paraId="4C0E80F8">
      <w:pPr>
        <w:pStyle w:val="17"/>
        <w:spacing w:line="560" w:lineRule="exact"/>
        <w:ind w:firstLine="64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28"/>
        </w:rPr>
        <w:t>绿色制造</w:t>
      </w:r>
      <w:r>
        <w:rPr>
          <w:rFonts w:hint="eastAsia" w:ascii="方正仿宋_GBK" w:hAnsi="Times New Roman" w:eastAsia="方正仿宋_GBK" w:cs="Times New Roman"/>
          <w:snapToGrid w:val="0"/>
          <w:kern w:val="0"/>
          <w:sz w:val="32"/>
          <w:szCs w:val="32"/>
        </w:rPr>
        <w:t>评价的基准人日数为20人日（至少含现场评价12人日）。</w:t>
      </w:r>
    </w:p>
    <w:p w14:paraId="52B4507E">
      <w:pPr>
        <w:spacing w:line="560" w:lineRule="exact"/>
        <w:ind w:firstLine="640" w:firstLineChars="20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实际人日数可根据</w:t>
      </w:r>
      <w:r>
        <w:rPr>
          <w:rFonts w:hint="eastAsia" w:ascii="方正仿宋_GBK" w:hAnsi="Times New Roman" w:eastAsia="方正仿宋_GBK" w:cs="Times New Roman"/>
          <w:snapToGrid w:val="0"/>
          <w:kern w:val="0"/>
          <w:sz w:val="32"/>
          <w:szCs w:val="28"/>
        </w:rPr>
        <w:t>受评价方</w:t>
      </w:r>
      <w:r>
        <w:rPr>
          <w:rFonts w:hint="eastAsia" w:ascii="方正仿宋_GBK" w:hAnsi="Times New Roman" w:eastAsia="方正仿宋_GBK" w:cs="Times New Roman"/>
          <w:snapToGrid w:val="0"/>
          <w:kern w:val="0"/>
          <w:sz w:val="32"/>
          <w:szCs w:val="32"/>
        </w:rPr>
        <w:t>的实际情况进行调整，调整时应考虑下列因素，且不宜少于15人日（至少含现场8人日）：</w:t>
      </w:r>
    </w:p>
    <w:p w14:paraId="7A2E7397">
      <w:pPr>
        <w:pStyle w:val="17"/>
        <w:spacing w:line="560" w:lineRule="exact"/>
        <w:ind w:firstLine="64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28"/>
        </w:rPr>
        <w:t>1.受评价方</w:t>
      </w:r>
      <w:r>
        <w:rPr>
          <w:rFonts w:hint="eastAsia" w:ascii="方正仿宋_GBK" w:hAnsi="Times New Roman" w:eastAsia="方正仿宋_GBK" w:cs="Times New Roman"/>
          <w:snapToGrid w:val="0"/>
          <w:kern w:val="0"/>
          <w:sz w:val="32"/>
          <w:szCs w:val="32"/>
        </w:rPr>
        <w:t>工艺复杂程度；</w:t>
      </w:r>
    </w:p>
    <w:p w14:paraId="3B68F7DF">
      <w:pPr>
        <w:pStyle w:val="17"/>
        <w:spacing w:line="560" w:lineRule="exact"/>
        <w:ind w:firstLine="64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28"/>
        </w:rPr>
        <w:t>2.受评价方</w:t>
      </w:r>
      <w:r>
        <w:rPr>
          <w:rFonts w:hint="eastAsia" w:ascii="方正仿宋_GBK" w:hAnsi="Times New Roman" w:eastAsia="方正仿宋_GBK" w:cs="Times New Roman"/>
          <w:snapToGrid w:val="0"/>
          <w:kern w:val="0"/>
          <w:sz w:val="32"/>
          <w:szCs w:val="32"/>
        </w:rPr>
        <w:t>规模大小；</w:t>
      </w:r>
    </w:p>
    <w:p w14:paraId="4E73888B">
      <w:pPr>
        <w:pStyle w:val="17"/>
        <w:spacing w:line="560" w:lineRule="exact"/>
        <w:ind w:firstLine="64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28"/>
        </w:rPr>
        <w:t>3.受评价方</w:t>
      </w:r>
      <w:r>
        <w:rPr>
          <w:rFonts w:hint="eastAsia" w:ascii="方正仿宋_GBK" w:hAnsi="Times New Roman" w:eastAsia="方正仿宋_GBK" w:cs="Times New Roman"/>
          <w:snapToGrid w:val="0"/>
          <w:kern w:val="0"/>
          <w:sz w:val="32"/>
          <w:szCs w:val="32"/>
        </w:rPr>
        <w:t>的厂区数量、分场所位置；</w:t>
      </w:r>
    </w:p>
    <w:p w14:paraId="65425D90">
      <w:pPr>
        <w:pStyle w:val="17"/>
        <w:spacing w:line="560" w:lineRule="exact"/>
        <w:ind w:firstLine="64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4.相关数据量的大小、策划的抽样数量、数据的易统计性。</w:t>
      </w:r>
    </w:p>
    <w:p w14:paraId="643AC2F4">
      <w:pPr>
        <w:spacing w:line="560" w:lineRule="exact"/>
        <w:ind w:firstLine="640" w:firstLineChars="200"/>
        <w:jc w:val="left"/>
        <w:rPr>
          <w:rFonts w:ascii="方正楷体_GBK" w:hAnsi="楷体" w:eastAsia="方正楷体_GBK" w:cs="楷体"/>
          <w:sz w:val="32"/>
          <w:szCs w:val="32"/>
        </w:rPr>
      </w:pPr>
      <w:r>
        <w:rPr>
          <w:rFonts w:hint="eastAsia" w:ascii="方正楷体_GBK" w:hAnsi="楷体" w:eastAsia="方正楷体_GBK" w:cs="楷体"/>
          <w:sz w:val="32"/>
          <w:szCs w:val="32"/>
        </w:rPr>
        <w:t>（五）文件评审</w:t>
      </w:r>
    </w:p>
    <w:p w14:paraId="73CBA5A0">
      <w:pPr>
        <w:spacing w:line="560" w:lineRule="exact"/>
        <w:ind w:firstLine="640" w:firstLineChars="200"/>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第三方机构接受评价工作后，应根据受评价方基本情况，制定需要收集的文件和证明材料清单。对受评价方所提交文件的齐套性进行检查，文件不齐套时，通知受评价方重新提交或补充。通过对受评价方提交的齐套资料进行内容评审，第三方机构应识别出后续现场评价的重点。</w:t>
      </w:r>
    </w:p>
    <w:p w14:paraId="77886788">
      <w:pPr>
        <w:spacing w:line="560" w:lineRule="exact"/>
        <w:ind w:firstLine="640" w:firstLineChars="200"/>
        <w:jc w:val="left"/>
        <w:rPr>
          <w:rFonts w:ascii="方正楷体_GBK" w:hAnsi="楷体" w:eastAsia="方正楷体_GBK" w:cs="楷体"/>
          <w:sz w:val="32"/>
          <w:szCs w:val="32"/>
        </w:rPr>
      </w:pPr>
      <w:r>
        <w:rPr>
          <w:rFonts w:hint="eastAsia" w:ascii="方正楷体_GBK" w:hAnsi="楷体" w:eastAsia="方正楷体_GBK" w:cs="楷体"/>
          <w:sz w:val="32"/>
          <w:szCs w:val="32"/>
        </w:rPr>
        <w:t>（六）现场评价</w:t>
      </w:r>
    </w:p>
    <w:p w14:paraId="06BFC594">
      <w:pPr>
        <w:spacing w:line="560" w:lineRule="exact"/>
        <w:ind w:firstLine="640" w:firstLineChars="20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文件评审结束后，评价组应进行现场评价的过程策划，拟制现场评价计划及</w:t>
      </w:r>
      <w:r>
        <w:rPr>
          <w:rFonts w:hint="eastAsia" w:ascii="方正仿宋_GBK" w:hAnsi="Times New Roman" w:eastAsia="方正仿宋_GBK" w:cs="Times New Roman"/>
          <w:snapToGrid w:val="0"/>
          <w:kern w:val="0"/>
          <w:sz w:val="32"/>
          <w:szCs w:val="28"/>
        </w:rPr>
        <w:t>受评价方</w:t>
      </w:r>
      <w:r>
        <w:rPr>
          <w:rFonts w:hint="eastAsia" w:ascii="方正仿宋_GBK" w:hAnsi="Times New Roman" w:eastAsia="方正仿宋_GBK" w:cs="Times New Roman"/>
          <w:snapToGrid w:val="0"/>
          <w:kern w:val="0"/>
          <w:sz w:val="32"/>
          <w:szCs w:val="32"/>
        </w:rPr>
        <w:t>应在现场评价中准备的材料清单，与</w:t>
      </w:r>
      <w:r>
        <w:rPr>
          <w:rFonts w:hint="eastAsia" w:ascii="方正仿宋_GBK" w:hAnsi="Times New Roman" w:eastAsia="方正仿宋_GBK" w:cs="Times New Roman"/>
          <w:snapToGrid w:val="0"/>
          <w:kern w:val="0"/>
          <w:sz w:val="32"/>
          <w:szCs w:val="28"/>
        </w:rPr>
        <w:t>受评价方</w:t>
      </w:r>
      <w:r>
        <w:rPr>
          <w:rFonts w:hint="eastAsia" w:ascii="方正仿宋_GBK" w:hAnsi="Times New Roman" w:eastAsia="方正仿宋_GBK" w:cs="Times New Roman"/>
          <w:snapToGrid w:val="0"/>
          <w:kern w:val="0"/>
          <w:sz w:val="32"/>
          <w:szCs w:val="32"/>
        </w:rPr>
        <w:t>充分沟通，确认</w:t>
      </w:r>
      <w:r>
        <w:rPr>
          <w:rFonts w:hint="eastAsia" w:ascii="方正仿宋_GBK" w:hAnsi="Times New Roman" w:eastAsia="方正仿宋_GBK" w:cs="Times New Roman"/>
          <w:snapToGrid w:val="0"/>
          <w:kern w:val="0"/>
          <w:sz w:val="32"/>
          <w:szCs w:val="28"/>
        </w:rPr>
        <w:t>受评价方</w:t>
      </w:r>
      <w:r>
        <w:rPr>
          <w:rFonts w:hint="eastAsia" w:ascii="方正仿宋_GBK" w:hAnsi="Times New Roman" w:eastAsia="方正仿宋_GBK" w:cs="Times New Roman"/>
          <w:snapToGrid w:val="0"/>
          <w:kern w:val="0"/>
          <w:sz w:val="32"/>
          <w:szCs w:val="32"/>
        </w:rPr>
        <w:t>已充分理解评价计划并能够提供所有的相关材料后，与</w:t>
      </w:r>
      <w:r>
        <w:rPr>
          <w:rFonts w:hint="eastAsia" w:ascii="方正仿宋_GBK" w:hAnsi="Times New Roman" w:eastAsia="方正仿宋_GBK" w:cs="Times New Roman"/>
          <w:snapToGrid w:val="0"/>
          <w:kern w:val="0"/>
          <w:sz w:val="32"/>
          <w:szCs w:val="28"/>
        </w:rPr>
        <w:t>受评价方</w:t>
      </w:r>
      <w:r>
        <w:rPr>
          <w:rFonts w:hint="eastAsia" w:ascii="方正仿宋_GBK" w:hAnsi="Times New Roman" w:eastAsia="方正仿宋_GBK" w:cs="Times New Roman"/>
          <w:snapToGrid w:val="0"/>
          <w:kern w:val="0"/>
          <w:sz w:val="32"/>
          <w:szCs w:val="32"/>
        </w:rPr>
        <w:t>商定现场评价时间。</w:t>
      </w:r>
    </w:p>
    <w:p w14:paraId="01DCC868">
      <w:pPr>
        <w:spacing w:line="560" w:lineRule="exact"/>
        <w:ind w:firstLine="640" w:firstLineChars="20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现场评价的目的是通过走访生产现场、访问相关人员、查阅文件和记录、访谈相关主管部门（必要时），汇总数据等方式对</w:t>
      </w:r>
      <w:r>
        <w:rPr>
          <w:rFonts w:hint="eastAsia" w:ascii="方正仿宋_GBK" w:hAnsi="Times New Roman" w:eastAsia="方正仿宋_GBK" w:cs="Times New Roman"/>
          <w:snapToGrid w:val="0"/>
          <w:kern w:val="0"/>
          <w:sz w:val="32"/>
          <w:szCs w:val="28"/>
        </w:rPr>
        <w:t>受评价方</w:t>
      </w:r>
      <w:r>
        <w:rPr>
          <w:rFonts w:hint="eastAsia" w:ascii="方正仿宋_GBK" w:hAnsi="Times New Roman" w:eastAsia="方正仿宋_GBK" w:cs="Times New Roman"/>
          <w:snapToGrid w:val="0"/>
          <w:kern w:val="0"/>
          <w:sz w:val="32"/>
          <w:szCs w:val="32"/>
        </w:rPr>
        <w:t>实际的绿色水平进行评价，并提出</w:t>
      </w:r>
      <w:r>
        <w:rPr>
          <w:rFonts w:hint="eastAsia" w:ascii="方正仿宋_GBK" w:hAnsi="Times New Roman" w:eastAsia="方正仿宋_GBK" w:cs="Times New Roman"/>
          <w:snapToGrid w:val="0"/>
          <w:kern w:val="0"/>
          <w:sz w:val="32"/>
          <w:szCs w:val="28"/>
        </w:rPr>
        <w:t>受评价方</w:t>
      </w:r>
      <w:r>
        <w:rPr>
          <w:rFonts w:hint="eastAsia" w:ascii="方正仿宋_GBK" w:hAnsi="Times New Roman" w:eastAsia="方正仿宋_GBK" w:cs="Times New Roman"/>
          <w:snapToGrid w:val="0"/>
          <w:kern w:val="0"/>
          <w:sz w:val="32"/>
          <w:szCs w:val="32"/>
        </w:rPr>
        <w:t>的改进建议。</w:t>
      </w:r>
    </w:p>
    <w:p w14:paraId="62DFDDA7">
      <w:pPr>
        <w:spacing w:line="560" w:lineRule="exact"/>
        <w:ind w:firstLine="640" w:firstLineChars="20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现场评价可按照召开首次会议介绍评价计划、收集和验证信息、召开末次会议介绍评价发现和结论的步骤实施。评价组在现场获取的信息必须是真实的，能够满足评价的要求。对于生产多种产品的</w:t>
      </w:r>
      <w:r>
        <w:rPr>
          <w:rFonts w:hint="eastAsia" w:ascii="方正仿宋_GBK" w:hAnsi="Times New Roman" w:eastAsia="方正仿宋_GBK" w:cs="Times New Roman"/>
          <w:snapToGrid w:val="0"/>
          <w:kern w:val="0"/>
          <w:sz w:val="32"/>
          <w:szCs w:val="28"/>
        </w:rPr>
        <w:t>受评价方</w:t>
      </w:r>
      <w:r>
        <w:rPr>
          <w:rFonts w:hint="eastAsia" w:ascii="方正仿宋_GBK" w:hAnsi="Times New Roman" w:eastAsia="方正仿宋_GBK" w:cs="Times New Roman"/>
          <w:snapToGrid w:val="0"/>
          <w:kern w:val="0"/>
          <w:sz w:val="32"/>
          <w:szCs w:val="32"/>
        </w:rPr>
        <w:t>，现场访问应覆盖主要产品的生产场所以及重点能耗工序和设备，主要污染治理设备，主要安全和消防设施，危险化学品放置场所等。其他非重要场所（如办公场所或非主要产品生产场所）的数据收集可采用查阅文件和材料资料的方式获取。</w:t>
      </w:r>
    </w:p>
    <w:p w14:paraId="1A5CFA0D">
      <w:pPr>
        <w:spacing w:line="560" w:lineRule="exact"/>
        <w:ind w:firstLine="640" w:firstLineChars="20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现场评价实施后，评价组应针对在文件评审和现场评价过程中发现的疑问以及未获得的数据或材料等开具澄清要求给</w:t>
      </w:r>
      <w:r>
        <w:rPr>
          <w:rFonts w:hint="eastAsia" w:ascii="方正仿宋_GBK" w:hAnsi="Times New Roman" w:eastAsia="方正仿宋_GBK" w:cs="Times New Roman"/>
          <w:snapToGrid w:val="0"/>
          <w:kern w:val="0"/>
          <w:sz w:val="32"/>
          <w:szCs w:val="28"/>
        </w:rPr>
        <w:t>受评价方</w:t>
      </w:r>
      <w:r>
        <w:rPr>
          <w:rFonts w:hint="eastAsia" w:ascii="方正仿宋_GBK" w:hAnsi="Times New Roman" w:eastAsia="方正仿宋_GBK" w:cs="Times New Roman"/>
          <w:snapToGrid w:val="0"/>
          <w:kern w:val="0"/>
          <w:sz w:val="32"/>
          <w:szCs w:val="32"/>
        </w:rPr>
        <w:t>，并要求</w:t>
      </w:r>
      <w:r>
        <w:rPr>
          <w:rFonts w:hint="eastAsia" w:ascii="方正仿宋_GBK" w:hAnsi="Times New Roman" w:eastAsia="方正仿宋_GBK" w:cs="Times New Roman"/>
          <w:snapToGrid w:val="0"/>
          <w:kern w:val="0"/>
          <w:sz w:val="32"/>
          <w:szCs w:val="28"/>
        </w:rPr>
        <w:t>受评价方</w:t>
      </w:r>
      <w:r>
        <w:rPr>
          <w:rFonts w:hint="eastAsia" w:ascii="方正仿宋_GBK" w:hAnsi="Times New Roman" w:eastAsia="方正仿宋_GBK" w:cs="Times New Roman"/>
          <w:snapToGrid w:val="0"/>
          <w:kern w:val="0"/>
          <w:sz w:val="32"/>
          <w:szCs w:val="32"/>
        </w:rPr>
        <w:t>在规定的时间内澄清或补充提供相关资料与材料。</w:t>
      </w:r>
    </w:p>
    <w:p w14:paraId="2FCA98E3">
      <w:pPr>
        <w:spacing w:line="560" w:lineRule="exact"/>
        <w:ind w:firstLine="640" w:firstLineChars="200"/>
        <w:jc w:val="left"/>
        <w:rPr>
          <w:rFonts w:ascii="方正楷体_GBK" w:hAnsi="楷体" w:eastAsia="方正楷体_GBK" w:cs="楷体"/>
          <w:sz w:val="32"/>
          <w:szCs w:val="32"/>
        </w:rPr>
      </w:pPr>
      <w:r>
        <w:rPr>
          <w:rFonts w:hint="eastAsia" w:ascii="方正楷体_GBK" w:hAnsi="楷体" w:eastAsia="方正楷体_GBK" w:cs="楷体"/>
          <w:sz w:val="32"/>
          <w:szCs w:val="32"/>
        </w:rPr>
        <w:t>（七）编制评价报告</w:t>
      </w:r>
    </w:p>
    <w:p w14:paraId="22A30B2B">
      <w:pPr>
        <w:spacing w:line="560" w:lineRule="exact"/>
        <w:ind w:firstLine="640" w:firstLineChars="20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完成现场评价工作后，评价组长应牵头按时完成评价报告的编制工作。</w:t>
      </w:r>
    </w:p>
    <w:p w14:paraId="36ED2D8A">
      <w:pPr>
        <w:spacing w:line="560" w:lineRule="exact"/>
        <w:ind w:firstLine="640" w:firstLineChars="200"/>
        <w:jc w:val="left"/>
        <w:rPr>
          <w:rFonts w:ascii="方正楷体_GBK" w:hAnsi="楷体" w:eastAsia="方正楷体_GBK" w:cs="楷体"/>
          <w:sz w:val="32"/>
          <w:szCs w:val="32"/>
        </w:rPr>
      </w:pPr>
      <w:r>
        <w:rPr>
          <w:rFonts w:hint="eastAsia" w:ascii="方正楷体_GBK" w:hAnsi="楷体" w:eastAsia="方正楷体_GBK" w:cs="楷体"/>
          <w:sz w:val="32"/>
          <w:szCs w:val="32"/>
        </w:rPr>
        <w:t>（八）技术评审</w:t>
      </w:r>
    </w:p>
    <w:p w14:paraId="28FABC1E">
      <w:pPr>
        <w:spacing w:line="560" w:lineRule="exact"/>
        <w:ind w:firstLine="640" w:firstLineChars="20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第三方机构应对评价活动进行内部质量管控，由具备能力的非评价组成员对评价报告进行技术评审。</w:t>
      </w:r>
    </w:p>
    <w:p w14:paraId="4DEA9127">
      <w:pPr>
        <w:spacing w:line="560" w:lineRule="exact"/>
        <w:ind w:firstLine="640" w:firstLineChars="20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技术评审可采取文件审核的形式，对评价组的所有工作文件（包括计划、报告、检查表等）以及受评价方提供的材料资料进行评审，必要时可访问评价组成员和受评价企业。</w:t>
      </w:r>
    </w:p>
    <w:p w14:paraId="209E5255">
      <w:pPr>
        <w:spacing w:line="560" w:lineRule="exact"/>
        <w:ind w:firstLine="640" w:firstLineChars="20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技术评审发现评价材料不能支撑评价结果的情况应开出澄清项给评价组整改。如果有影响评价结果的问题，而评价组不能解决时，技术评审人员应根据问题的性质调整评价结果，严重时改变评价结论。</w:t>
      </w:r>
    </w:p>
    <w:p w14:paraId="4D328DF6">
      <w:pPr>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三、绿色制造评价报告的要求</w:t>
      </w:r>
    </w:p>
    <w:p w14:paraId="037E67C9">
      <w:pPr>
        <w:spacing w:line="560" w:lineRule="exact"/>
        <w:ind w:firstLine="640" w:firstLineChars="20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参与绿色制造的第三方机构应规范评价报告的内容，包括：</w:t>
      </w:r>
    </w:p>
    <w:p w14:paraId="1902BF28">
      <w:pPr>
        <w:spacing w:line="560" w:lineRule="exact"/>
        <w:ind w:firstLine="640" w:firstLineChars="200"/>
        <w:jc w:val="left"/>
        <w:rPr>
          <w:rFonts w:ascii="方正楷体_GBK" w:hAnsi="楷体" w:eastAsia="方正楷体_GBK" w:cs="楷体"/>
          <w:sz w:val="32"/>
          <w:szCs w:val="32"/>
        </w:rPr>
      </w:pPr>
      <w:r>
        <w:rPr>
          <w:rFonts w:hint="eastAsia" w:ascii="方正楷体_GBK" w:hAnsi="楷体" w:eastAsia="方正楷体_GBK" w:cs="楷体"/>
          <w:sz w:val="32"/>
          <w:szCs w:val="32"/>
        </w:rPr>
        <w:t>（一）评价报告内容要求</w:t>
      </w:r>
    </w:p>
    <w:p w14:paraId="164813D7">
      <w:pPr>
        <w:spacing w:line="560" w:lineRule="exact"/>
        <w:ind w:firstLine="640" w:firstLineChars="20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申报市级层面绿色制造名单的，评价报告应参考附件1.1-1.3的模板进行编制。使用行业标准进行评价的，第三方机构需根据行业标准的内容，对模板中的第三方评价表进行设计。</w:t>
      </w:r>
    </w:p>
    <w:p w14:paraId="357B80A3">
      <w:pPr>
        <w:spacing w:line="560" w:lineRule="exact"/>
        <w:ind w:firstLine="640" w:firstLineChars="20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评价报告应充分体现第三方机构在现场开展评价的实施过程，全面、真实、准确、系统反映受评价方实际情况和工作亮点。报告内容应详实细致、语言简要精炼，针对每一项评价条款的要求，详细阐述评价的过程和判定受评价方符合情况的充分依据，对评价中的关键内容要附上材料文件，对定量指标给出详细的计算过程和数据出处，做到材料完善、结论判定准确。</w:t>
      </w:r>
    </w:p>
    <w:p w14:paraId="4B10E216">
      <w:pPr>
        <w:spacing w:line="560" w:lineRule="exact"/>
        <w:ind w:firstLine="640" w:firstLineChars="20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报告中不同类型评价活动相关材料举例：</w:t>
      </w:r>
    </w:p>
    <w:p w14:paraId="20FECC2F">
      <w:pPr>
        <w:pStyle w:val="19"/>
        <w:numPr>
          <w:ilvl w:val="255"/>
          <w:numId w:val="0"/>
        </w:numPr>
        <w:spacing w:line="560" w:lineRule="exact"/>
        <w:ind w:firstLine="64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1.绿色工厂材料类型：环保局公开的企业环境数据，第三方机构出具的碳排放核查报告、环境监测报告，工业产销总值及主要产品产量表，工业企业能源购进、消费与库存表，计量设备、用能设备、污染处理设施台账，体系认证证书、社会责任报告，能评、环评批复，建筑竣工验收报告，消防验收报告等；</w:t>
      </w:r>
    </w:p>
    <w:p w14:paraId="18700171">
      <w:pPr>
        <w:pStyle w:val="19"/>
        <w:numPr>
          <w:ilvl w:val="255"/>
          <w:numId w:val="0"/>
        </w:numPr>
        <w:spacing w:line="560" w:lineRule="exact"/>
        <w:ind w:firstLine="64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2.绿色工业园区材料类型：合法合规自我承诺声明，节能减排指标完成情况报告，重点企业清洁生产审核名单，统计、环保、住建、国土等相关部门统计报表等；</w:t>
      </w:r>
    </w:p>
    <w:p w14:paraId="7F4FEC17">
      <w:pPr>
        <w:pStyle w:val="19"/>
        <w:numPr>
          <w:ilvl w:val="255"/>
          <w:numId w:val="0"/>
        </w:numPr>
        <w:spacing w:line="560" w:lineRule="exact"/>
        <w:ind w:firstLine="64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3.绿色供应链材料类型：体系认证证书，供应商名录，供应商管理制度文件，供应商审核报告，环境监测报告等；</w:t>
      </w:r>
    </w:p>
    <w:p w14:paraId="5C885F1D">
      <w:pPr>
        <w:spacing w:line="560" w:lineRule="exact"/>
        <w:ind w:firstLine="640" w:firstLineChars="20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第三方机构应根据评价结果，为申报主体提出下一步改进的有效建议。</w:t>
      </w:r>
    </w:p>
    <w:p w14:paraId="1814F12B">
      <w:pPr>
        <w:spacing w:line="560" w:lineRule="exact"/>
        <w:ind w:firstLine="640" w:firstLineChars="200"/>
        <w:jc w:val="left"/>
        <w:rPr>
          <w:rFonts w:ascii="方正楷体_GBK" w:hAnsi="楷体" w:eastAsia="方正楷体_GBK" w:cs="楷体"/>
          <w:sz w:val="32"/>
          <w:szCs w:val="32"/>
        </w:rPr>
      </w:pPr>
      <w:r>
        <w:rPr>
          <w:rFonts w:hint="eastAsia" w:ascii="方正楷体_GBK" w:hAnsi="楷体" w:eastAsia="方正楷体_GBK" w:cs="楷体"/>
          <w:sz w:val="32"/>
          <w:szCs w:val="32"/>
        </w:rPr>
        <w:t>（二）评价报告责任要求</w:t>
      </w:r>
    </w:p>
    <w:p w14:paraId="27602865">
      <w:pPr>
        <w:tabs>
          <w:tab w:val="left" w:pos="426"/>
        </w:tabs>
        <w:spacing w:line="560" w:lineRule="exact"/>
        <w:ind w:firstLine="640" w:firstLineChars="20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评价报告中涉及的所有内容，第三方机构应对真实性承担相应的责任，并要求受评价方提供材料的真实性承诺。在</w:t>
      </w:r>
      <w:r>
        <w:rPr>
          <w:rFonts w:hint="eastAsia" w:ascii="方正仿宋_GBK" w:hAnsi="Times New Roman" w:eastAsia="方正仿宋_GBK" w:cs="Times New Roman"/>
          <w:sz w:val="32"/>
          <w:szCs w:val="32"/>
        </w:rPr>
        <w:t>工业和信息化主管部门</w:t>
      </w:r>
      <w:r>
        <w:rPr>
          <w:rFonts w:hint="eastAsia" w:ascii="方正仿宋_GBK" w:hAnsi="Times New Roman" w:eastAsia="方正仿宋_GBK" w:cs="Times New Roman"/>
          <w:snapToGrid w:val="0"/>
          <w:kern w:val="0"/>
          <w:sz w:val="32"/>
          <w:szCs w:val="32"/>
        </w:rPr>
        <w:t>组织的评估确认过程中，对评价报告内容发现疑问的，由第三方机构负责向相关部门进行解释澄清。</w:t>
      </w:r>
    </w:p>
    <w:p w14:paraId="1414C523">
      <w:pPr>
        <w:tabs>
          <w:tab w:val="left" w:pos="426"/>
        </w:tabs>
        <w:spacing w:line="560" w:lineRule="exact"/>
        <w:ind w:firstLine="640" w:firstLineChars="20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如因第三方机构评价报告不符合要求或存在质量问题，影响受评价方申报的，责任由第三方机构承担。</w:t>
      </w:r>
    </w:p>
    <w:p w14:paraId="2D9A65B3">
      <w:pPr>
        <w:spacing w:line="560" w:lineRule="exact"/>
        <w:ind w:firstLine="640" w:firstLineChars="200"/>
        <w:jc w:val="left"/>
        <w:rPr>
          <w:rFonts w:ascii="方正黑体_GBK" w:hAnsi="Times New Roman" w:eastAsia="方正黑体_GBK" w:cs="Times New Roman"/>
          <w:sz w:val="32"/>
          <w:szCs w:val="32"/>
        </w:rPr>
      </w:pPr>
      <w:r>
        <w:rPr>
          <w:rFonts w:hint="eastAsia" w:ascii="方正黑体_GBK" w:hAnsi="Times New Roman" w:eastAsia="方正黑体_GBK" w:cs="Times New Roman"/>
          <w:sz w:val="32"/>
          <w:szCs w:val="32"/>
        </w:rPr>
        <w:t>四、评价活动的管理要求</w:t>
      </w:r>
    </w:p>
    <w:p w14:paraId="2CBCBCF1">
      <w:pPr>
        <w:spacing w:line="560" w:lineRule="exact"/>
        <w:ind w:firstLine="640" w:firstLineChars="200"/>
        <w:jc w:val="left"/>
        <w:rPr>
          <w:rFonts w:ascii="方正仿宋_GBK" w:hAnsi="Times New Roman" w:eastAsia="方正仿宋_GBK" w:cs="Times New Roman"/>
          <w:snapToGrid w:val="0"/>
          <w:kern w:val="0"/>
          <w:sz w:val="32"/>
          <w:szCs w:val="32"/>
        </w:rPr>
      </w:pPr>
      <w:r>
        <w:rPr>
          <w:rFonts w:hint="eastAsia" w:ascii="方正仿宋_GBK" w:hAnsi="Times New Roman" w:eastAsia="方正仿宋_GBK" w:cs="Times New Roman"/>
          <w:snapToGrid w:val="0"/>
          <w:kern w:val="0"/>
          <w:sz w:val="32"/>
          <w:szCs w:val="32"/>
        </w:rPr>
        <w:t>绿色制造评价活动应接受</w:t>
      </w:r>
      <w:r>
        <w:rPr>
          <w:rFonts w:hint="eastAsia" w:ascii="方正仿宋_GBK" w:hAnsi="Times New Roman" w:eastAsia="方正仿宋_GBK" w:cs="Times New Roman"/>
          <w:sz w:val="32"/>
          <w:szCs w:val="32"/>
        </w:rPr>
        <w:t>工业和信息化主管部门</w:t>
      </w:r>
      <w:r>
        <w:rPr>
          <w:rFonts w:hint="eastAsia" w:ascii="方正仿宋_GBK" w:hAnsi="Times New Roman" w:eastAsia="方正仿宋_GBK" w:cs="Times New Roman"/>
          <w:snapToGrid w:val="0"/>
          <w:kern w:val="0"/>
          <w:sz w:val="32"/>
          <w:szCs w:val="32"/>
        </w:rPr>
        <w:t>的管理以及受评价方、公众和社会的监督，确保评价活动的高质和高效，包括：</w:t>
      </w:r>
    </w:p>
    <w:p w14:paraId="43680A0B">
      <w:pPr>
        <w:spacing w:line="560" w:lineRule="exact"/>
        <w:ind w:firstLine="640" w:firstLineChars="200"/>
        <w:jc w:val="left"/>
        <w:rPr>
          <w:rFonts w:ascii="方正楷体_GBK" w:hAnsi="楷体" w:eastAsia="方正楷体_GBK" w:cs="楷体"/>
          <w:sz w:val="32"/>
          <w:szCs w:val="32"/>
        </w:rPr>
      </w:pPr>
      <w:r>
        <w:rPr>
          <w:rFonts w:hint="eastAsia" w:ascii="方正楷体_GBK" w:hAnsi="楷体" w:eastAsia="方正楷体_GBK" w:cs="楷体"/>
          <w:sz w:val="32"/>
          <w:szCs w:val="32"/>
        </w:rPr>
        <w:t>（一）评价材料保存</w:t>
      </w:r>
    </w:p>
    <w:p w14:paraId="6EB9F953">
      <w:pPr>
        <w:spacing w:line="560" w:lineRule="exact"/>
        <w:ind w:firstLine="640" w:firstLineChars="200"/>
        <w:rPr>
          <w:rFonts w:ascii="方正仿宋_GBK" w:hAnsi="Times New Roman" w:eastAsia="方正仿宋_GBK" w:cs="Times New Roman"/>
          <w:sz w:val="32"/>
          <w:szCs w:val="36"/>
        </w:rPr>
      </w:pPr>
      <w:r>
        <w:rPr>
          <w:rFonts w:hint="eastAsia" w:ascii="方正仿宋_GBK" w:hAnsi="Times New Roman" w:eastAsia="方正仿宋_GBK" w:cs="Times New Roman"/>
          <w:sz w:val="32"/>
          <w:szCs w:val="36"/>
        </w:rPr>
        <w:t>对绿色制造评价过程中涉及到的重要材料必要时应在获得受评价方同意后，采用复印、记录、摄影、录像等方式保存相关记录，确保评价结果的真实性、客观性和有效性，并在第三方机构保存三年以上的时间。保存的文件至少包括以下几方面：</w:t>
      </w:r>
    </w:p>
    <w:p w14:paraId="0F46B9C2">
      <w:pPr>
        <w:spacing w:line="560" w:lineRule="exact"/>
        <w:ind w:firstLine="640" w:firstLineChars="200"/>
        <w:rPr>
          <w:rFonts w:ascii="方正仿宋_GBK" w:hAnsi="Times New Roman" w:eastAsia="方正仿宋_GBK" w:cs="Times New Roman"/>
          <w:sz w:val="32"/>
          <w:szCs w:val="36"/>
        </w:rPr>
      </w:pPr>
      <w:r>
        <w:rPr>
          <w:rFonts w:hint="eastAsia" w:ascii="方正仿宋_GBK" w:hAnsi="Times New Roman" w:eastAsia="方正仿宋_GBK" w:cs="Times New Roman"/>
          <w:sz w:val="32"/>
          <w:szCs w:val="36"/>
        </w:rPr>
        <w:t>1.首次、末次会议签到表；</w:t>
      </w:r>
    </w:p>
    <w:p w14:paraId="206A7AA3">
      <w:pPr>
        <w:spacing w:line="560" w:lineRule="exact"/>
        <w:ind w:firstLine="640" w:firstLineChars="200"/>
        <w:rPr>
          <w:rFonts w:ascii="方正仿宋_GBK" w:hAnsi="Times New Roman" w:eastAsia="方正仿宋_GBK" w:cs="Times New Roman"/>
          <w:sz w:val="32"/>
          <w:szCs w:val="36"/>
        </w:rPr>
      </w:pPr>
      <w:r>
        <w:rPr>
          <w:rFonts w:hint="eastAsia" w:ascii="方正仿宋_GBK" w:hAnsi="Times New Roman" w:eastAsia="方正仿宋_GBK" w:cs="Times New Roman"/>
          <w:sz w:val="32"/>
          <w:szCs w:val="36"/>
        </w:rPr>
        <w:t>2.评价报告中涉及的证明材料（可只保留关键页）；</w:t>
      </w:r>
    </w:p>
    <w:p w14:paraId="5FCFF20D">
      <w:pPr>
        <w:spacing w:line="560" w:lineRule="exact"/>
        <w:ind w:firstLine="640" w:firstLineChars="200"/>
        <w:rPr>
          <w:rFonts w:ascii="方正仿宋_GBK" w:hAnsi="Times New Roman" w:eastAsia="方正仿宋_GBK" w:cs="Times New Roman"/>
          <w:sz w:val="32"/>
          <w:szCs w:val="36"/>
        </w:rPr>
      </w:pPr>
      <w:r>
        <w:rPr>
          <w:rFonts w:hint="eastAsia" w:ascii="方正仿宋_GBK" w:hAnsi="Times New Roman" w:eastAsia="方正仿宋_GBK" w:cs="Times New Roman"/>
          <w:sz w:val="32"/>
          <w:szCs w:val="36"/>
        </w:rPr>
        <w:t>3.评价组现场评价照片。</w:t>
      </w:r>
    </w:p>
    <w:p w14:paraId="001D4BFE">
      <w:pPr>
        <w:spacing w:line="560" w:lineRule="exact"/>
        <w:ind w:firstLine="640" w:firstLineChars="200"/>
        <w:jc w:val="left"/>
        <w:rPr>
          <w:rFonts w:ascii="方正楷体_GBK" w:hAnsi="楷体" w:eastAsia="方正楷体_GBK" w:cs="楷体"/>
          <w:sz w:val="32"/>
          <w:szCs w:val="32"/>
        </w:rPr>
      </w:pPr>
      <w:r>
        <w:rPr>
          <w:rFonts w:hint="eastAsia" w:ascii="方正楷体_GBK" w:hAnsi="楷体" w:eastAsia="方正楷体_GBK" w:cs="楷体"/>
          <w:sz w:val="32"/>
          <w:szCs w:val="32"/>
        </w:rPr>
        <w:t>（二）保密承诺</w:t>
      </w:r>
    </w:p>
    <w:p w14:paraId="059EFCD5">
      <w:pPr>
        <w:spacing w:line="560" w:lineRule="exact"/>
        <w:ind w:firstLine="640" w:firstLineChars="200"/>
        <w:rPr>
          <w:rFonts w:ascii="方正仿宋_GBK" w:hAnsi="Times New Roman" w:eastAsia="方正仿宋_GBK" w:cs="Times New Roman"/>
          <w:sz w:val="32"/>
          <w:szCs w:val="36"/>
        </w:rPr>
      </w:pPr>
      <w:r>
        <w:rPr>
          <w:rFonts w:hint="eastAsia" w:ascii="方正仿宋_GBK" w:hAnsi="Times New Roman" w:eastAsia="方正仿宋_GBK" w:cs="Times New Roman"/>
          <w:sz w:val="32"/>
          <w:szCs w:val="36"/>
        </w:rPr>
        <w:t>为保证受评价方的保密信息不泄露，同时满足评价需要，第三方机构应与受评价方签署保密协议。保密协议一旦签订，必须严格遵守协议，否则受评价方可通过法律途径追究第三方机构责任。</w:t>
      </w:r>
    </w:p>
    <w:p w14:paraId="620F50B6">
      <w:pPr>
        <w:spacing w:line="560" w:lineRule="exact"/>
        <w:ind w:firstLine="640" w:firstLineChars="200"/>
        <w:jc w:val="left"/>
        <w:rPr>
          <w:rFonts w:ascii="方正楷体_GBK" w:hAnsi="楷体" w:eastAsia="方正楷体_GBK" w:cs="楷体"/>
          <w:sz w:val="32"/>
          <w:szCs w:val="32"/>
        </w:rPr>
      </w:pPr>
      <w:r>
        <w:rPr>
          <w:rFonts w:hint="eastAsia" w:ascii="方正楷体_GBK" w:hAnsi="楷体" w:eastAsia="方正楷体_GBK" w:cs="楷体"/>
          <w:sz w:val="32"/>
          <w:szCs w:val="32"/>
        </w:rPr>
        <w:t>（三）公正性管理</w:t>
      </w:r>
    </w:p>
    <w:p w14:paraId="2CE135E7">
      <w:pPr>
        <w:spacing w:line="560" w:lineRule="exact"/>
        <w:ind w:firstLine="640" w:firstLineChars="200"/>
        <w:jc w:val="left"/>
        <w:rPr>
          <w:rFonts w:ascii="方正仿宋_GBK" w:hAnsi="Times New Roman" w:eastAsia="方正仿宋_GBK" w:cs="Times New Roman"/>
          <w:sz w:val="32"/>
          <w:szCs w:val="36"/>
        </w:rPr>
      </w:pPr>
      <w:r>
        <w:rPr>
          <w:rFonts w:hint="eastAsia" w:ascii="方正仿宋_GBK" w:hAnsi="Times New Roman" w:eastAsia="方正仿宋_GBK" w:cs="Times New Roman"/>
          <w:sz w:val="32"/>
          <w:szCs w:val="36"/>
        </w:rPr>
        <w:t>第三方机构不能与所从事的评价活动存在利益冲突。第三方机构应评估自身组织结构、活动、财务，人员，营销等方面的公正性风险并提出控制措施。</w:t>
      </w:r>
    </w:p>
    <w:p w14:paraId="4EFBFC89">
      <w:pPr>
        <w:spacing w:line="560" w:lineRule="exact"/>
        <w:ind w:firstLine="640" w:firstLineChars="200"/>
        <w:jc w:val="left"/>
        <w:rPr>
          <w:rFonts w:ascii="方正楷体_GBK" w:hAnsi="楷体" w:eastAsia="方正楷体_GBK" w:cs="楷体"/>
          <w:sz w:val="32"/>
          <w:szCs w:val="32"/>
        </w:rPr>
      </w:pPr>
      <w:r>
        <w:rPr>
          <w:rFonts w:hint="eastAsia" w:ascii="方正楷体_GBK" w:hAnsi="楷体" w:eastAsia="方正楷体_GBK" w:cs="楷体"/>
          <w:sz w:val="32"/>
          <w:szCs w:val="32"/>
        </w:rPr>
        <w:t>（四）评价人员管理</w:t>
      </w:r>
    </w:p>
    <w:p w14:paraId="12BA1C83">
      <w:pPr>
        <w:numPr>
          <w:ilvl w:val="255"/>
          <w:numId w:val="0"/>
        </w:numPr>
        <w:spacing w:line="560" w:lineRule="exact"/>
        <w:ind w:firstLine="640" w:firstLineChars="200"/>
        <w:jc w:val="left"/>
        <w:rPr>
          <w:rFonts w:ascii="方正仿宋_GBK" w:hAnsi="Times New Roman" w:eastAsia="方正仿宋_GBK" w:cs="Times New Roman"/>
          <w:sz w:val="32"/>
          <w:szCs w:val="36"/>
        </w:rPr>
      </w:pPr>
      <w:r>
        <w:rPr>
          <w:rFonts w:hint="eastAsia" w:ascii="方正仿宋_GBK" w:hAnsi="Times New Roman" w:eastAsia="方正仿宋_GBK" w:cs="Times New Roman"/>
          <w:sz w:val="32"/>
          <w:szCs w:val="36"/>
        </w:rPr>
        <w:t>第三方机构应建立能力提升计划，通过多样形式不断提高评价技术水平，培养出一批既能深刻理解绿色制造相关标准要求，又熟悉行业绿色发展情况的专业评价人员，做好已评价单位创建成效经验的总结梳理，通过评价向更多主体传播先进经验。</w:t>
      </w:r>
    </w:p>
    <w:p w14:paraId="01FD0D6D">
      <w:pPr>
        <w:pStyle w:val="10"/>
        <w:widowControl/>
        <w:adjustRightInd w:val="0"/>
        <w:spacing w:before="0" w:beforeAutospacing="0" w:after="0" w:afterAutospacing="0" w:line="560" w:lineRule="exact"/>
        <w:ind w:firstLine="640" w:firstLineChars="200"/>
        <w:jc w:val="both"/>
        <w:rPr>
          <w:rFonts w:hint="eastAsia" w:ascii="方正仿宋_GBK" w:hAnsi="Times New Roman" w:eastAsia="方正仿宋_GBK"/>
          <w:kern w:val="2"/>
          <w:sz w:val="32"/>
          <w:szCs w:val="36"/>
        </w:rPr>
      </w:pPr>
    </w:p>
    <w:p w14:paraId="7697E767">
      <w:pPr>
        <w:pStyle w:val="10"/>
        <w:widowControl/>
        <w:adjustRightInd w:val="0"/>
        <w:spacing w:before="0" w:beforeAutospacing="0" w:after="0" w:afterAutospacing="0" w:line="560" w:lineRule="exact"/>
        <w:ind w:firstLine="640" w:firstLineChars="200"/>
        <w:jc w:val="both"/>
        <w:rPr>
          <w:rFonts w:ascii="方正仿宋_GBK" w:hAnsi="Times New Roman" w:eastAsia="方正仿宋_GBK"/>
          <w:kern w:val="2"/>
          <w:sz w:val="32"/>
          <w:szCs w:val="36"/>
        </w:rPr>
      </w:pPr>
    </w:p>
    <w:p w14:paraId="7C7F995E">
      <w:pPr>
        <w:pStyle w:val="10"/>
        <w:widowControl/>
        <w:adjustRightInd w:val="0"/>
        <w:spacing w:before="0" w:beforeAutospacing="0" w:after="0" w:afterAutospacing="0" w:line="560" w:lineRule="exact"/>
        <w:ind w:firstLine="640" w:firstLineChars="200"/>
        <w:jc w:val="both"/>
        <w:rPr>
          <w:rFonts w:ascii="方正仿宋_GBK" w:hAnsi="Times New Roman" w:eastAsia="方正仿宋_GBK"/>
          <w:color w:val="070707"/>
          <w:sz w:val="32"/>
          <w:szCs w:val="32"/>
        </w:rPr>
      </w:pPr>
      <w:r>
        <w:rPr>
          <w:rFonts w:hint="eastAsia" w:ascii="方正仿宋_GBK" w:hAnsi="Times New Roman" w:eastAsia="方正仿宋_GBK"/>
          <w:color w:val="070707"/>
          <w:sz w:val="32"/>
          <w:szCs w:val="32"/>
        </w:rPr>
        <w:t>附件：1.</w:t>
      </w:r>
      <w:r>
        <w:fldChar w:fldCharType="begin"/>
      </w:r>
      <w:r>
        <w:instrText xml:space="preserve"> HYPERLINK "https://www.miit.gov.cn/api-gateway/jpaas-web-server/front/document/file-download?fileUrl=/cms_files/filemanager/1226211233/attach/20215/f39e71f8fac14aca9225659199bb5b4e.wps&amp;fileName=1.%20%E7%9C%81%E7%BA%A7%E5%B7%A5%E4%B8%9A%E5%92%8C%E4%BF%A1%E6%81%AF%E5%8C%96%E4%B8%BB%E7%AE%A1%E9%83%A8%E9%97%A8%E6%8E%A8%E8%8D%90%E6%B1%87%E6%80%BB%E8%A1%A8.wps" </w:instrText>
      </w:r>
      <w:r>
        <w:fldChar w:fldCharType="separate"/>
      </w:r>
      <w:r>
        <w:rPr>
          <w:rStyle w:val="16"/>
          <w:rFonts w:hint="eastAsia" w:ascii="方正仿宋_GBK" w:hAnsi="Times New Roman" w:eastAsia="方正仿宋_GBK"/>
          <w:color w:val="000000"/>
          <w:sz w:val="32"/>
          <w:szCs w:val="32"/>
          <w:u w:val="none"/>
        </w:rPr>
        <w:t xml:space="preserve">1 </w:t>
      </w:r>
      <w:r>
        <w:rPr>
          <w:rFonts w:hint="eastAsia" w:ascii="方正仿宋_GBK" w:hAnsi="Times New Roman" w:eastAsia="方正仿宋_GBK"/>
          <w:sz w:val="32"/>
          <w:szCs w:val="36"/>
        </w:rPr>
        <w:t>绿色工厂评价第三方报告模板</w:t>
      </w:r>
      <w:r>
        <w:rPr>
          <w:rFonts w:hint="eastAsia" w:ascii="方正仿宋_GBK" w:hAnsi="Times New Roman" w:eastAsia="方正仿宋_GBK"/>
          <w:sz w:val="32"/>
          <w:szCs w:val="36"/>
        </w:rPr>
        <w:fldChar w:fldCharType="end"/>
      </w:r>
    </w:p>
    <w:p w14:paraId="46E18FF5">
      <w:pPr>
        <w:pStyle w:val="10"/>
        <w:widowControl/>
        <w:adjustRightInd w:val="0"/>
        <w:spacing w:before="0" w:beforeAutospacing="0" w:after="0" w:afterAutospacing="0" w:line="560" w:lineRule="exact"/>
        <w:ind w:firstLine="1600" w:firstLineChars="500"/>
        <w:jc w:val="both"/>
        <w:rPr>
          <w:rFonts w:ascii="方正仿宋_GBK" w:hAnsi="Times New Roman" w:eastAsia="方正仿宋_GBK"/>
          <w:color w:val="070707"/>
          <w:sz w:val="32"/>
          <w:szCs w:val="32"/>
        </w:rPr>
      </w:pPr>
      <w:r>
        <w:rPr>
          <w:rFonts w:hint="eastAsia" w:ascii="方正仿宋_GBK" w:hAnsi="Times New Roman" w:eastAsia="方正仿宋_GBK"/>
          <w:color w:val="000000"/>
          <w:sz w:val="32"/>
          <w:szCs w:val="32"/>
        </w:rPr>
        <w:t xml:space="preserve">1.2 </w:t>
      </w:r>
      <w:r>
        <w:fldChar w:fldCharType="begin"/>
      </w:r>
      <w:r>
        <w:instrText xml:space="preserve"> HYPERLINK "https://www.miit.gov.cn/api-gateway/jpaas-web-server/front/document/file-download?fileUrl=/cms_files/filemanager/1226211233/attach/20215/3aadd46cd95e492aa8d3f2dab4bf010d.wps&amp;fileName=2.%20%E7%BB%BF%E8%89%B2%E5%B7%A5%E5%8E%82%E8%87%AA%E8%AF%84%E4%BB%B7%E6%8A%A5%E5%91%8A%E5%8F%8A%E7%AC%AC%E4%B8%89%E6%96%B9%E8%AF%84%E4%BB%B7%E6%8A%A5%E5%91%8A.wps" </w:instrText>
      </w:r>
      <w:r>
        <w:fldChar w:fldCharType="separate"/>
      </w:r>
      <w:r>
        <w:rPr>
          <w:rFonts w:hint="eastAsia" w:ascii="方正仿宋_GBK" w:hAnsi="Times New Roman" w:eastAsia="方正仿宋_GBK"/>
          <w:sz w:val="32"/>
          <w:szCs w:val="36"/>
        </w:rPr>
        <w:t>绿色工业园区第三方评价报告模板</w:t>
      </w:r>
      <w:r>
        <w:rPr>
          <w:rFonts w:hint="eastAsia" w:ascii="方正仿宋_GBK" w:hAnsi="Times New Roman" w:eastAsia="方正仿宋_GBK"/>
          <w:sz w:val="32"/>
          <w:szCs w:val="36"/>
        </w:rPr>
        <w:fldChar w:fldCharType="end"/>
      </w:r>
    </w:p>
    <w:p w14:paraId="0AD0E9AC">
      <w:pPr>
        <w:pStyle w:val="10"/>
        <w:widowControl/>
        <w:adjustRightInd w:val="0"/>
        <w:spacing w:before="0" w:beforeAutospacing="0" w:after="0" w:afterAutospacing="0" w:line="560" w:lineRule="exact"/>
        <w:ind w:firstLine="1600" w:firstLineChars="500"/>
        <w:jc w:val="both"/>
        <w:rPr>
          <w:rFonts w:ascii="方正仿宋_GBK" w:hAnsi="Times New Roman" w:eastAsia="方正仿宋_GBK"/>
          <w:sz w:val="32"/>
          <w:szCs w:val="32"/>
        </w:rPr>
      </w:pPr>
      <w:r>
        <w:rPr>
          <w:rFonts w:hint="eastAsia" w:ascii="方正仿宋_GBK" w:hAnsi="Times New Roman" w:eastAsia="方正仿宋_GBK"/>
          <w:color w:val="000000"/>
          <w:sz w:val="32"/>
          <w:szCs w:val="32"/>
        </w:rPr>
        <w:t xml:space="preserve">1.3 </w:t>
      </w:r>
      <w:r>
        <w:fldChar w:fldCharType="begin"/>
      </w:r>
      <w:r>
        <w:instrText xml:space="preserve"> HYPERLINK "https://www.miit.gov.cn/api-gateway/jpaas-web-server/front/document/file-download?fileUrl=/cms_files/filemanager/1226211233/attach/20215/674ac5bffc6e48c19baea06ea8c5c28b.wps&amp;fileName=5.%20%E7%BB%BF%E8%89%B2%E4%BE%9B%E5%BA%94%E9%93%BE%E7%AE%A1%E7%90%86%E4%BC%81%E4%B8%9A%E8%87%AA%E8%AF%84%E4%BB%B7%E6%8A%A5%E5%91%8A%E5%92%8C%E7%AC%AC%E4%B8%89%E6%96%B9%E8%AF%84%E4%BB%B7%E6%8A%A5%E5%91%8A.wps" </w:instrText>
      </w:r>
      <w:r>
        <w:fldChar w:fldCharType="separate"/>
      </w:r>
      <w:r>
        <w:rPr>
          <w:rFonts w:hint="eastAsia" w:ascii="方正仿宋_GBK" w:hAnsi="Times New Roman" w:eastAsia="方正仿宋_GBK"/>
          <w:sz w:val="32"/>
          <w:szCs w:val="36"/>
        </w:rPr>
        <w:t>绿色供应链管理企业第三方评价报告模板</w:t>
      </w:r>
      <w:r>
        <w:rPr>
          <w:rFonts w:hint="eastAsia" w:ascii="方正仿宋_GBK" w:hAnsi="Times New Roman" w:eastAsia="方正仿宋_GBK"/>
          <w:sz w:val="32"/>
          <w:szCs w:val="36"/>
        </w:rPr>
        <w:fldChar w:fldCharType="end"/>
      </w:r>
    </w:p>
    <w:p w14:paraId="74EC89BA">
      <w:pPr>
        <w:spacing w:line="560" w:lineRule="exact"/>
        <w:jc w:val="lef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br w:type="page"/>
      </w:r>
    </w:p>
    <w:p w14:paraId="43837730">
      <w:pPr>
        <w:spacing w:line="560" w:lineRule="exact"/>
        <w:outlineLvl w:val="1"/>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附件1.1</w:t>
      </w:r>
    </w:p>
    <w:p w14:paraId="26CF1A22">
      <w:pPr>
        <w:spacing w:line="56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w:t>
      </w:r>
    </w:p>
    <w:p w14:paraId="5DAFB7CB">
      <w:pPr>
        <w:spacing w:line="560" w:lineRule="exact"/>
        <w:jc w:val="center"/>
        <w:rPr>
          <w:rFonts w:ascii="方正仿宋_GBK" w:hAnsi="Times New Roman" w:eastAsia="方正仿宋_GBK" w:cs="Times New Roman"/>
          <w:bCs/>
          <w:sz w:val="52"/>
          <w:szCs w:val="52"/>
        </w:rPr>
      </w:pPr>
    </w:p>
    <w:p w14:paraId="7ACBDED4">
      <w:pPr>
        <w:spacing w:line="560" w:lineRule="exact"/>
        <w:jc w:val="center"/>
        <w:rPr>
          <w:rFonts w:ascii="方正仿宋_GBK" w:hAnsi="Times New Roman" w:eastAsia="方正仿宋_GBK" w:cs="Times New Roman"/>
          <w:bCs/>
          <w:sz w:val="52"/>
          <w:szCs w:val="52"/>
        </w:rPr>
      </w:pPr>
    </w:p>
    <w:p w14:paraId="188C2833">
      <w:pPr>
        <w:spacing w:line="560" w:lineRule="exact"/>
        <w:jc w:val="center"/>
        <w:outlineLvl w:val="1"/>
        <w:rPr>
          <w:rFonts w:ascii="方正仿宋_GBK" w:hAnsi="Times New Roman" w:eastAsia="方正仿宋_GBK" w:cs="Times New Roman"/>
          <w:bCs/>
          <w:sz w:val="52"/>
          <w:szCs w:val="52"/>
        </w:rPr>
      </w:pPr>
      <w:r>
        <w:rPr>
          <w:rFonts w:hint="eastAsia" w:ascii="方正仿宋_GBK" w:hAnsi="Times New Roman" w:eastAsia="方正仿宋_GBK" w:cs="Times New Roman"/>
          <w:bCs/>
          <w:sz w:val="52"/>
          <w:szCs w:val="52"/>
        </w:rPr>
        <w:t>绿色工厂第三方评价报告</w:t>
      </w:r>
    </w:p>
    <w:p w14:paraId="22095BFF">
      <w:pPr>
        <w:spacing w:line="560" w:lineRule="exact"/>
        <w:rPr>
          <w:rFonts w:ascii="方正仿宋_GBK" w:hAnsi="Times New Roman" w:eastAsia="方正仿宋_GBK" w:cs="Times New Roman"/>
          <w:sz w:val="28"/>
        </w:rPr>
      </w:pPr>
    </w:p>
    <w:p w14:paraId="121B091F">
      <w:pPr>
        <w:spacing w:line="560" w:lineRule="exact"/>
        <w:rPr>
          <w:rFonts w:ascii="方正仿宋_GBK" w:hAnsi="Times New Roman" w:eastAsia="方正仿宋_GBK" w:cs="Times New Roman"/>
          <w:sz w:val="28"/>
        </w:rPr>
      </w:pPr>
    </w:p>
    <w:p w14:paraId="3E31E6D4">
      <w:pPr>
        <w:spacing w:line="560" w:lineRule="exact"/>
        <w:rPr>
          <w:rFonts w:ascii="方正仿宋_GBK" w:hAnsi="Times New Roman" w:eastAsia="方正仿宋_GBK" w:cs="Times New Roman"/>
          <w:sz w:val="32"/>
        </w:rPr>
      </w:pPr>
    </w:p>
    <w:p w14:paraId="095E020D">
      <w:pPr>
        <w:spacing w:line="560" w:lineRule="exact"/>
        <w:rPr>
          <w:rFonts w:ascii="方正仿宋_GBK" w:hAnsi="Times New Roman" w:eastAsia="方正仿宋_GBK" w:cs="Times New Roman"/>
          <w:sz w:val="32"/>
        </w:rPr>
      </w:pPr>
    </w:p>
    <w:p w14:paraId="6CA06390">
      <w:pPr>
        <w:spacing w:line="560" w:lineRule="exact"/>
        <w:rPr>
          <w:rFonts w:ascii="方正仿宋_GBK" w:hAnsi="Times New Roman" w:eastAsia="方正仿宋_GBK" w:cs="Times New Roman"/>
          <w:sz w:val="32"/>
        </w:rPr>
      </w:pPr>
    </w:p>
    <w:p w14:paraId="0DC6AEF9">
      <w:pPr>
        <w:spacing w:line="56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工  厂  名  称：</w:t>
      </w:r>
      <w:r>
        <w:rPr>
          <w:rFonts w:hint="eastAsia" w:ascii="方正仿宋_GBK" w:hAnsi="Times New Roman" w:eastAsia="方正仿宋_GBK" w:cs="Times New Roman"/>
          <w:sz w:val="32"/>
          <w:szCs w:val="32"/>
          <w:u w:val="single"/>
        </w:rPr>
        <w:tab/>
      </w:r>
      <w:r>
        <w:rPr>
          <w:rFonts w:hint="eastAsia" w:ascii="方正仿宋_GBK" w:hAnsi="Times New Roman" w:eastAsia="方正仿宋_GBK" w:cs="Times New Roman"/>
          <w:sz w:val="32"/>
          <w:szCs w:val="32"/>
          <w:u w:val="single"/>
        </w:rPr>
        <w:tab/>
      </w:r>
      <w:r>
        <w:rPr>
          <w:rFonts w:hint="eastAsia" w:ascii="方正仿宋_GBK" w:hAnsi="Times New Roman" w:eastAsia="方正仿宋_GBK" w:cs="Times New Roman"/>
          <w:sz w:val="32"/>
          <w:szCs w:val="32"/>
          <w:u w:val="single"/>
        </w:rPr>
        <w:tab/>
      </w:r>
      <w:r>
        <w:rPr>
          <w:rFonts w:hint="eastAsia" w:ascii="方正仿宋_GBK" w:hAnsi="Times New Roman" w:eastAsia="方正仿宋_GBK" w:cs="Times New Roman"/>
          <w:sz w:val="32"/>
          <w:szCs w:val="32"/>
          <w:u w:val="single"/>
        </w:rPr>
        <w:tab/>
      </w:r>
      <w:r>
        <w:rPr>
          <w:rFonts w:hint="eastAsia" w:ascii="方正仿宋_GBK" w:hAnsi="Times New Roman" w:eastAsia="方正仿宋_GBK" w:cs="Times New Roman"/>
          <w:sz w:val="32"/>
          <w:szCs w:val="32"/>
          <w:u w:val="single"/>
        </w:rPr>
        <w:tab/>
      </w:r>
      <w:r>
        <w:rPr>
          <w:rFonts w:hint="eastAsia" w:ascii="方正仿宋_GBK" w:hAnsi="Times New Roman" w:eastAsia="方正仿宋_GBK" w:cs="Times New Roman"/>
          <w:sz w:val="32"/>
          <w:szCs w:val="32"/>
          <w:u w:val="single"/>
        </w:rPr>
        <w:tab/>
      </w:r>
      <w:r>
        <w:rPr>
          <w:rFonts w:hint="eastAsia" w:ascii="方正仿宋_GBK" w:hAnsi="Times New Roman" w:eastAsia="方正仿宋_GBK" w:cs="Times New Roman"/>
          <w:sz w:val="32"/>
          <w:szCs w:val="32"/>
          <w:u w:val="single"/>
        </w:rPr>
        <w:tab/>
      </w:r>
      <w:r>
        <w:rPr>
          <w:rFonts w:hint="eastAsia" w:ascii="方正仿宋_GBK" w:hAnsi="Times New Roman" w:eastAsia="方正仿宋_GBK" w:cs="Times New Roman"/>
          <w:sz w:val="32"/>
          <w:szCs w:val="32"/>
          <w:u w:val="single"/>
        </w:rPr>
        <w:tab/>
      </w:r>
      <w:r>
        <w:rPr>
          <w:rFonts w:hint="eastAsia" w:ascii="方正仿宋_GBK" w:hAnsi="Times New Roman" w:eastAsia="方正仿宋_GBK" w:cs="Times New Roman"/>
          <w:sz w:val="32"/>
          <w:szCs w:val="32"/>
          <w:u w:val="single"/>
        </w:rPr>
        <w:tab/>
      </w:r>
      <w:r>
        <w:rPr>
          <w:rFonts w:hint="eastAsia" w:ascii="方正仿宋_GBK" w:hAnsi="Times New Roman" w:eastAsia="方正仿宋_GBK" w:cs="Times New Roman"/>
          <w:sz w:val="32"/>
          <w:szCs w:val="32"/>
          <w:u w:val="single"/>
        </w:rPr>
        <w:t xml:space="preserve">   </w:t>
      </w:r>
    </w:p>
    <w:p w14:paraId="5EFE1F80">
      <w:pPr>
        <w:spacing w:line="560" w:lineRule="exact"/>
        <w:ind w:firstLine="1928" w:firstLineChars="600"/>
        <w:rPr>
          <w:rFonts w:ascii="方正仿宋_GBK" w:hAnsi="Times New Roman" w:eastAsia="方正仿宋_GBK" w:cs="Times New Roman"/>
          <w:b/>
          <w:sz w:val="32"/>
          <w:szCs w:val="32"/>
        </w:rPr>
      </w:pPr>
    </w:p>
    <w:p w14:paraId="4A561EDC">
      <w:pPr>
        <w:spacing w:line="56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第三方机构名称：</w:t>
      </w:r>
      <w:r>
        <w:rPr>
          <w:rFonts w:hint="eastAsia" w:ascii="方正仿宋_GBK" w:hAnsi="Times New Roman" w:eastAsia="方正仿宋_GBK" w:cs="Times New Roman"/>
          <w:sz w:val="32"/>
          <w:szCs w:val="32"/>
          <w:u w:val="single"/>
        </w:rPr>
        <w:t xml:space="preserve">                           </w:t>
      </w:r>
    </w:p>
    <w:p w14:paraId="2887FD04">
      <w:pPr>
        <w:spacing w:line="560" w:lineRule="exact"/>
        <w:rPr>
          <w:rFonts w:ascii="方正仿宋_GBK" w:hAnsi="Times New Roman" w:eastAsia="方正仿宋_GBK" w:cs="Times New Roman"/>
          <w:sz w:val="32"/>
        </w:rPr>
      </w:pPr>
    </w:p>
    <w:p w14:paraId="1D607160">
      <w:pPr>
        <w:spacing w:line="560" w:lineRule="exact"/>
        <w:rPr>
          <w:rFonts w:ascii="方正仿宋_GBK" w:hAnsi="Times New Roman" w:eastAsia="方正仿宋_GBK" w:cs="Times New Roman"/>
          <w:sz w:val="32"/>
        </w:rPr>
      </w:pPr>
    </w:p>
    <w:p w14:paraId="2CD9BDB3">
      <w:pPr>
        <w:spacing w:line="560" w:lineRule="exact"/>
        <w:rPr>
          <w:rFonts w:ascii="方正仿宋_GBK" w:hAnsi="Times New Roman" w:eastAsia="方正仿宋_GBK" w:cs="Times New Roman"/>
          <w:sz w:val="32"/>
        </w:rPr>
      </w:pPr>
    </w:p>
    <w:p w14:paraId="5EA25632">
      <w:pPr>
        <w:spacing w:line="560" w:lineRule="exact"/>
        <w:rPr>
          <w:rFonts w:ascii="方正仿宋_GBK" w:hAnsi="Times New Roman" w:eastAsia="方正仿宋_GBK" w:cs="Times New Roman"/>
          <w:sz w:val="32"/>
        </w:rPr>
      </w:pPr>
      <w:r>
        <w:rPr>
          <w:rFonts w:hint="eastAsia" w:ascii="方正仿宋_GBK" w:hAnsi="Times New Roman" w:eastAsia="方正仿宋_GBK" w:cs="Times New Roman"/>
          <w:sz w:val="32"/>
        </w:rPr>
        <w:t xml:space="preserve">   </w:t>
      </w:r>
    </w:p>
    <w:p w14:paraId="379EE9E7">
      <w:pPr>
        <w:spacing w:line="560" w:lineRule="exact"/>
        <w:ind w:firstLine="420" w:firstLineChars="150"/>
        <w:rPr>
          <w:rFonts w:ascii="方正仿宋_GBK" w:hAnsi="Times New Roman" w:eastAsia="方正仿宋_GBK" w:cs="Times New Roman"/>
          <w:sz w:val="28"/>
        </w:rPr>
      </w:pPr>
    </w:p>
    <w:p w14:paraId="7DAB9DB7">
      <w:pPr>
        <w:spacing w:line="560" w:lineRule="exact"/>
        <w:jc w:val="center"/>
        <w:rPr>
          <w:rFonts w:ascii="方正仿宋_GBK" w:hAnsi="Times New Roman" w:eastAsia="方正仿宋_GBK" w:cs="Times New Roman"/>
          <w:sz w:val="32"/>
          <w:szCs w:val="32"/>
        </w:rPr>
      </w:pPr>
      <w:r>
        <w:rPr>
          <w:rFonts w:hint="eastAsia" w:ascii="方正仿宋_GBK" w:hAnsi="Times New Roman" w:eastAsia="方正仿宋_GBK" w:cs="Times New Roman"/>
          <w:sz w:val="30"/>
        </w:rPr>
        <w:t>20  年    月    日</w:t>
      </w:r>
    </w:p>
    <w:p w14:paraId="698985B4">
      <w:pPr>
        <w:spacing w:line="560" w:lineRule="exact"/>
        <w:jc w:val="center"/>
        <w:rPr>
          <w:rFonts w:ascii="方正仿宋_GBK" w:hAnsi="Times New Roman" w:eastAsia="方正仿宋_GBK" w:cs="Times New Roman"/>
          <w:bCs/>
          <w:sz w:val="32"/>
          <w:szCs w:val="32"/>
        </w:rPr>
      </w:pPr>
      <w:r>
        <w:rPr>
          <w:rFonts w:hint="eastAsia" w:ascii="方正仿宋_GBK" w:hAnsi="Times New Roman" w:eastAsia="方正仿宋_GBK" w:cs="Times New Roman"/>
          <w:bCs/>
          <w:sz w:val="36"/>
          <w:szCs w:val="36"/>
        </w:rPr>
        <w:br w:type="page"/>
      </w:r>
      <w:r>
        <w:rPr>
          <w:rFonts w:hint="eastAsia" w:ascii="方正仿宋_GBK" w:hAnsi="Times New Roman" w:eastAsia="方正仿宋_GBK" w:cs="Times New Roman"/>
          <w:bCs/>
          <w:sz w:val="32"/>
          <w:szCs w:val="32"/>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1"/>
        <w:gridCol w:w="2207"/>
        <w:gridCol w:w="114"/>
        <w:gridCol w:w="1982"/>
        <w:gridCol w:w="111"/>
        <w:gridCol w:w="2207"/>
      </w:tblGrid>
      <w:tr w14:paraId="0537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14:paraId="0D8899CB">
            <w:pPr>
              <w:widowControl/>
              <w:spacing w:line="560" w:lineRule="exact"/>
              <w:jc w:val="left"/>
              <w:rPr>
                <w:rFonts w:ascii="方正仿宋_GBK" w:hAnsi="Times New Roman" w:eastAsia="方正仿宋_GBK" w:cs="Times New Roman"/>
                <w:b/>
                <w:color w:val="000000"/>
                <w:kern w:val="0"/>
                <w:sz w:val="24"/>
              </w:rPr>
            </w:pPr>
            <w:r>
              <w:rPr>
                <w:rFonts w:hint="eastAsia" w:ascii="方正仿宋_GBK" w:hAnsi="Times New Roman" w:eastAsia="方正仿宋_GBK" w:cs="Times New Roman"/>
                <w:b/>
                <w:color w:val="000000"/>
                <w:kern w:val="0"/>
                <w:sz w:val="24"/>
              </w:rPr>
              <w:t>一、工厂基本信息</w:t>
            </w:r>
          </w:p>
        </w:tc>
      </w:tr>
      <w:tr w14:paraId="08EFE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1F49A692">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工厂名称</w:t>
            </w:r>
          </w:p>
        </w:tc>
        <w:tc>
          <w:tcPr>
            <w:tcW w:w="6621" w:type="dxa"/>
            <w:gridSpan w:val="5"/>
            <w:vAlign w:val="center"/>
          </w:tcPr>
          <w:p w14:paraId="16B0432F">
            <w:pPr>
              <w:widowControl/>
              <w:spacing w:line="560" w:lineRule="exact"/>
              <w:jc w:val="center"/>
              <w:rPr>
                <w:rFonts w:ascii="方正仿宋_GBK" w:hAnsi="Times New Roman" w:eastAsia="方正仿宋_GBK" w:cs="Times New Roman"/>
                <w:color w:val="000000"/>
                <w:kern w:val="0"/>
                <w:sz w:val="24"/>
              </w:rPr>
            </w:pPr>
          </w:p>
        </w:tc>
      </w:tr>
      <w:tr w14:paraId="607AD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4BFFCFC9">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工厂地址</w:t>
            </w:r>
          </w:p>
        </w:tc>
        <w:tc>
          <w:tcPr>
            <w:tcW w:w="6621" w:type="dxa"/>
            <w:gridSpan w:val="5"/>
            <w:vAlign w:val="center"/>
          </w:tcPr>
          <w:p w14:paraId="0774D25B">
            <w:pPr>
              <w:widowControl/>
              <w:spacing w:line="560" w:lineRule="exact"/>
              <w:jc w:val="center"/>
              <w:rPr>
                <w:rFonts w:ascii="方正仿宋_GBK" w:hAnsi="Times New Roman" w:eastAsia="方正仿宋_GBK" w:cs="Times New Roman"/>
                <w:color w:val="000000"/>
                <w:kern w:val="0"/>
                <w:sz w:val="24"/>
              </w:rPr>
            </w:pPr>
          </w:p>
        </w:tc>
      </w:tr>
      <w:tr w14:paraId="04D45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1E458AE4">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所属行业</w:t>
            </w:r>
          </w:p>
        </w:tc>
        <w:tc>
          <w:tcPr>
            <w:tcW w:w="2321" w:type="dxa"/>
            <w:gridSpan w:val="2"/>
            <w:vAlign w:val="center"/>
          </w:tcPr>
          <w:p w14:paraId="50A4D2B8">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（按统计局四位代码填写，可多填）</w:t>
            </w:r>
          </w:p>
        </w:tc>
        <w:tc>
          <w:tcPr>
            <w:tcW w:w="1982" w:type="dxa"/>
            <w:vAlign w:val="center"/>
          </w:tcPr>
          <w:p w14:paraId="1B03A346">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主要产品</w:t>
            </w:r>
          </w:p>
        </w:tc>
        <w:tc>
          <w:tcPr>
            <w:tcW w:w="2318" w:type="dxa"/>
            <w:gridSpan w:val="2"/>
            <w:vAlign w:val="center"/>
          </w:tcPr>
          <w:p w14:paraId="00C22DB8">
            <w:pPr>
              <w:widowControl/>
              <w:spacing w:line="560" w:lineRule="exact"/>
              <w:jc w:val="center"/>
              <w:rPr>
                <w:rFonts w:ascii="方正仿宋_GBK" w:hAnsi="Times New Roman" w:eastAsia="方正仿宋_GBK" w:cs="Times New Roman"/>
                <w:color w:val="000000"/>
                <w:kern w:val="0"/>
                <w:sz w:val="24"/>
              </w:rPr>
            </w:pPr>
          </w:p>
        </w:tc>
      </w:tr>
      <w:tr w14:paraId="7199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1963AFEC">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单位性质</w:t>
            </w:r>
          </w:p>
        </w:tc>
        <w:tc>
          <w:tcPr>
            <w:tcW w:w="6621" w:type="dxa"/>
            <w:gridSpan w:val="5"/>
            <w:vAlign w:val="center"/>
          </w:tcPr>
          <w:p w14:paraId="3D275035">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内资（□国有□集体□民营）□中外合资□港澳台□外商独资</w:t>
            </w:r>
          </w:p>
        </w:tc>
      </w:tr>
      <w:tr w14:paraId="03952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0FEA3D69">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统一社会</w:t>
            </w:r>
          </w:p>
          <w:p w14:paraId="361A309A">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信用代码</w:t>
            </w:r>
          </w:p>
        </w:tc>
        <w:tc>
          <w:tcPr>
            <w:tcW w:w="2207" w:type="dxa"/>
            <w:vAlign w:val="center"/>
          </w:tcPr>
          <w:p w14:paraId="064F0DB8">
            <w:pPr>
              <w:widowControl/>
              <w:spacing w:line="560" w:lineRule="exact"/>
              <w:jc w:val="center"/>
              <w:rPr>
                <w:rFonts w:ascii="方正仿宋_GBK" w:hAnsi="Times New Roman" w:eastAsia="方正仿宋_GBK" w:cs="Times New Roman"/>
                <w:color w:val="000000"/>
                <w:kern w:val="0"/>
                <w:sz w:val="24"/>
              </w:rPr>
            </w:pPr>
          </w:p>
        </w:tc>
        <w:tc>
          <w:tcPr>
            <w:tcW w:w="2207" w:type="dxa"/>
            <w:gridSpan w:val="3"/>
            <w:vAlign w:val="center"/>
          </w:tcPr>
          <w:p w14:paraId="4560F419">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法定代表人</w:t>
            </w:r>
          </w:p>
        </w:tc>
        <w:tc>
          <w:tcPr>
            <w:tcW w:w="2207" w:type="dxa"/>
            <w:vAlign w:val="center"/>
          </w:tcPr>
          <w:p w14:paraId="5FA67EF1">
            <w:pPr>
              <w:widowControl/>
              <w:spacing w:line="560" w:lineRule="exact"/>
              <w:jc w:val="left"/>
              <w:rPr>
                <w:rFonts w:ascii="方正仿宋_GBK" w:hAnsi="Times New Roman" w:eastAsia="方正仿宋_GBK" w:cs="Times New Roman"/>
                <w:color w:val="000000"/>
                <w:kern w:val="0"/>
                <w:sz w:val="24"/>
              </w:rPr>
            </w:pPr>
          </w:p>
        </w:tc>
      </w:tr>
      <w:tr w14:paraId="5997B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43E4E8AD">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申报工作</w:t>
            </w:r>
          </w:p>
          <w:p w14:paraId="582EEAFE">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联系部门</w:t>
            </w:r>
          </w:p>
        </w:tc>
        <w:tc>
          <w:tcPr>
            <w:tcW w:w="2207" w:type="dxa"/>
            <w:vAlign w:val="center"/>
          </w:tcPr>
          <w:p w14:paraId="1654382A">
            <w:pPr>
              <w:widowControl/>
              <w:spacing w:line="560" w:lineRule="exact"/>
              <w:jc w:val="left"/>
              <w:rPr>
                <w:rFonts w:ascii="方正仿宋_GBK" w:hAnsi="Times New Roman" w:eastAsia="方正仿宋_GBK" w:cs="Times New Roman"/>
                <w:color w:val="000000"/>
                <w:kern w:val="0"/>
                <w:sz w:val="24"/>
              </w:rPr>
            </w:pPr>
          </w:p>
        </w:tc>
        <w:tc>
          <w:tcPr>
            <w:tcW w:w="2207" w:type="dxa"/>
            <w:gridSpan w:val="3"/>
            <w:vAlign w:val="center"/>
          </w:tcPr>
          <w:p w14:paraId="7027AC4C">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联系人</w:t>
            </w:r>
          </w:p>
        </w:tc>
        <w:tc>
          <w:tcPr>
            <w:tcW w:w="2207" w:type="dxa"/>
            <w:vAlign w:val="center"/>
          </w:tcPr>
          <w:p w14:paraId="5D52AB23">
            <w:pPr>
              <w:widowControl/>
              <w:spacing w:line="560" w:lineRule="exact"/>
              <w:jc w:val="left"/>
              <w:rPr>
                <w:rFonts w:ascii="方正仿宋_GBK" w:hAnsi="Times New Roman" w:eastAsia="方正仿宋_GBK" w:cs="Times New Roman"/>
                <w:color w:val="000000"/>
                <w:kern w:val="0"/>
                <w:sz w:val="24"/>
              </w:rPr>
            </w:pPr>
          </w:p>
        </w:tc>
      </w:tr>
      <w:tr w14:paraId="2EBE5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4C1BCE81">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联系电话</w:t>
            </w:r>
          </w:p>
        </w:tc>
        <w:tc>
          <w:tcPr>
            <w:tcW w:w="2207" w:type="dxa"/>
            <w:vAlign w:val="center"/>
          </w:tcPr>
          <w:p w14:paraId="1A71E03C">
            <w:pPr>
              <w:widowControl/>
              <w:spacing w:line="560" w:lineRule="exact"/>
              <w:jc w:val="left"/>
              <w:rPr>
                <w:rFonts w:ascii="方正仿宋_GBK" w:hAnsi="Times New Roman" w:eastAsia="方正仿宋_GBK" w:cs="Times New Roman"/>
                <w:color w:val="000000"/>
                <w:kern w:val="0"/>
                <w:sz w:val="24"/>
              </w:rPr>
            </w:pPr>
          </w:p>
        </w:tc>
        <w:tc>
          <w:tcPr>
            <w:tcW w:w="2207" w:type="dxa"/>
            <w:gridSpan w:val="3"/>
            <w:vAlign w:val="center"/>
          </w:tcPr>
          <w:p w14:paraId="197F2335">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电子邮箱</w:t>
            </w:r>
          </w:p>
        </w:tc>
        <w:tc>
          <w:tcPr>
            <w:tcW w:w="2207" w:type="dxa"/>
            <w:vAlign w:val="center"/>
          </w:tcPr>
          <w:p w14:paraId="2161F730">
            <w:pPr>
              <w:widowControl/>
              <w:spacing w:line="560" w:lineRule="exact"/>
              <w:jc w:val="left"/>
              <w:rPr>
                <w:rFonts w:ascii="方正仿宋_GBK" w:hAnsi="Times New Roman" w:eastAsia="方正仿宋_GBK" w:cs="Times New Roman"/>
                <w:color w:val="000000"/>
                <w:kern w:val="0"/>
                <w:sz w:val="24"/>
              </w:rPr>
            </w:pPr>
          </w:p>
        </w:tc>
      </w:tr>
      <w:tr w14:paraId="59463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14:paraId="55856D7B">
            <w:pPr>
              <w:widowControl/>
              <w:spacing w:line="560" w:lineRule="exact"/>
              <w:jc w:val="left"/>
              <w:rPr>
                <w:rFonts w:ascii="方正仿宋_GBK" w:hAnsi="Times New Roman" w:eastAsia="方正仿宋_GBK" w:cs="Times New Roman"/>
                <w:color w:val="000000"/>
                <w:kern w:val="0"/>
                <w:sz w:val="24"/>
              </w:rPr>
            </w:pPr>
            <w:r>
              <w:rPr>
                <w:rFonts w:hint="eastAsia" w:ascii="方正仿宋_GBK" w:hAnsi="Times New Roman" w:eastAsia="方正仿宋_GBK" w:cs="Times New Roman"/>
                <w:b/>
                <w:color w:val="000000"/>
                <w:kern w:val="0"/>
                <w:sz w:val="24"/>
              </w:rPr>
              <w:t>二、第三方机构信息</w:t>
            </w:r>
          </w:p>
        </w:tc>
      </w:tr>
      <w:tr w14:paraId="271E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2DF01ED7">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第三方机构名称</w:t>
            </w:r>
          </w:p>
        </w:tc>
        <w:tc>
          <w:tcPr>
            <w:tcW w:w="6621" w:type="dxa"/>
            <w:gridSpan w:val="5"/>
            <w:vAlign w:val="center"/>
          </w:tcPr>
          <w:p w14:paraId="2E13E928">
            <w:pPr>
              <w:widowControl/>
              <w:spacing w:line="560" w:lineRule="exact"/>
              <w:jc w:val="center"/>
              <w:rPr>
                <w:rFonts w:ascii="方正仿宋_GBK" w:hAnsi="Times New Roman" w:eastAsia="方正仿宋_GBK" w:cs="Times New Roman"/>
                <w:color w:val="000000"/>
                <w:kern w:val="0"/>
                <w:sz w:val="24"/>
              </w:rPr>
            </w:pPr>
          </w:p>
        </w:tc>
      </w:tr>
      <w:tr w14:paraId="00832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65D1B952">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第三方机构地址</w:t>
            </w:r>
          </w:p>
        </w:tc>
        <w:tc>
          <w:tcPr>
            <w:tcW w:w="6621" w:type="dxa"/>
            <w:gridSpan w:val="5"/>
            <w:vAlign w:val="center"/>
          </w:tcPr>
          <w:p w14:paraId="1B066819">
            <w:pPr>
              <w:widowControl/>
              <w:spacing w:line="560" w:lineRule="exact"/>
              <w:jc w:val="center"/>
              <w:rPr>
                <w:rFonts w:ascii="方正仿宋_GBK" w:hAnsi="Times New Roman" w:eastAsia="方正仿宋_GBK" w:cs="Times New Roman"/>
                <w:color w:val="000000"/>
                <w:kern w:val="0"/>
                <w:sz w:val="24"/>
              </w:rPr>
            </w:pPr>
          </w:p>
        </w:tc>
      </w:tr>
      <w:tr w14:paraId="75E7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24AAFA6B">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机构法定代表人</w:t>
            </w:r>
          </w:p>
        </w:tc>
        <w:tc>
          <w:tcPr>
            <w:tcW w:w="2321" w:type="dxa"/>
            <w:gridSpan w:val="2"/>
            <w:vAlign w:val="center"/>
          </w:tcPr>
          <w:p w14:paraId="54C9AA5D">
            <w:pPr>
              <w:widowControl/>
              <w:spacing w:line="560" w:lineRule="exact"/>
              <w:jc w:val="center"/>
              <w:rPr>
                <w:rFonts w:ascii="方正仿宋_GBK" w:hAnsi="Times New Roman" w:eastAsia="方正仿宋_GBK" w:cs="Times New Roman"/>
                <w:color w:val="000000"/>
                <w:kern w:val="0"/>
                <w:sz w:val="24"/>
              </w:rPr>
            </w:pPr>
          </w:p>
        </w:tc>
        <w:tc>
          <w:tcPr>
            <w:tcW w:w="1982" w:type="dxa"/>
            <w:vAlign w:val="center"/>
          </w:tcPr>
          <w:p w14:paraId="12C6261A">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法定代表人电话</w:t>
            </w:r>
          </w:p>
        </w:tc>
        <w:tc>
          <w:tcPr>
            <w:tcW w:w="2318" w:type="dxa"/>
            <w:gridSpan w:val="2"/>
            <w:vAlign w:val="center"/>
          </w:tcPr>
          <w:p w14:paraId="1DE544D3">
            <w:pPr>
              <w:widowControl/>
              <w:spacing w:line="560" w:lineRule="exact"/>
              <w:jc w:val="center"/>
              <w:rPr>
                <w:rFonts w:ascii="方正仿宋_GBK" w:hAnsi="Times New Roman" w:eastAsia="方正仿宋_GBK" w:cs="Times New Roman"/>
                <w:color w:val="000000"/>
                <w:kern w:val="0"/>
                <w:sz w:val="24"/>
              </w:rPr>
            </w:pPr>
          </w:p>
        </w:tc>
      </w:tr>
      <w:tr w14:paraId="4E00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060EE661">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机构联系人</w:t>
            </w:r>
          </w:p>
        </w:tc>
        <w:tc>
          <w:tcPr>
            <w:tcW w:w="2321" w:type="dxa"/>
            <w:gridSpan w:val="2"/>
            <w:vAlign w:val="center"/>
          </w:tcPr>
          <w:p w14:paraId="74F7516B">
            <w:pPr>
              <w:widowControl/>
              <w:spacing w:line="560" w:lineRule="exact"/>
              <w:jc w:val="center"/>
              <w:rPr>
                <w:rFonts w:ascii="方正仿宋_GBK" w:hAnsi="Times New Roman" w:eastAsia="方正仿宋_GBK" w:cs="Times New Roman"/>
                <w:color w:val="000000"/>
                <w:kern w:val="0"/>
                <w:sz w:val="24"/>
              </w:rPr>
            </w:pPr>
          </w:p>
        </w:tc>
        <w:tc>
          <w:tcPr>
            <w:tcW w:w="1982" w:type="dxa"/>
            <w:vAlign w:val="center"/>
          </w:tcPr>
          <w:p w14:paraId="257D396E">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联系人电话</w:t>
            </w:r>
          </w:p>
        </w:tc>
        <w:tc>
          <w:tcPr>
            <w:tcW w:w="2318" w:type="dxa"/>
            <w:gridSpan w:val="2"/>
            <w:vAlign w:val="center"/>
          </w:tcPr>
          <w:p w14:paraId="5648B425">
            <w:pPr>
              <w:widowControl/>
              <w:spacing w:line="560" w:lineRule="exact"/>
              <w:jc w:val="center"/>
              <w:rPr>
                <w:rFonts w:ascii="方正仿宋_GBK" w:hAnsi="Times New Roman" w:eastAsia="方正仿宋_GBK" w:cs="Times New Roman"/>
                <w:color w:val="000000"/>
                <w:kern w:val="0"/>
                <w:sz w:val="24"/>
              </w:rPr>
            </w:pPr>
          </w:p>
        </w:tc>
      </w:tr>
      <w:tr w14:paraId="6A5C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2A9ACC6A">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报告编制负责人</w:t>
            </w:r>
          </w:p>
        </w:tc>
        <w:tc>
          <w:tcPr>
            <w:tcW w:w="2321" w:type="dxa"/>
            <w:gridSpan w:val="2"/>
            <w:vAlign w:val="center"/>
          </w:tcPr>
          <w:p w14:paraId="0A69B408">
            <w:pPr>
              <w:widowControl/>
              <w:spacing w:line="560" w:lineRule="exact"/>
              <w:jc w:val="center"/>
              <w:rPr>
                <w:rFonts w:ascii="方正仿宋_GBK" w:hAnsi="Times New Roman" w:eastAsia="方正仿宋_GBK" w:cs="Times New Roman"/>
                <w:color w:val="000000"/>
                <w:kern w:val="0"/>
                <w:sz w:val="24"/>
              </w:rPr>
            </w:pPr>
          </w:p>
        </w:tc>
        <w:tc>
          <w:tcPr>
            <w:tcW w:w="1982" w:type="dxa"/>
            <w:vAlign w:val="center"/>
          </w:tcPr>
          <w:p w14:paraId="74EC8C5A">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负责人电话</w:t>
            </w:r>
          </w:p>
        </w:tc>
        <w:tc>
          <w:tcPr>
            <w:tcW w:w="2318" w:type="dxa"/>
            <w:gridSpan w:val="2"/>
            <w:vAlign w:val="center"/>
          </w:tcPr>
          <w:p w14:paraId="1A6C3EE8">
            <w:pPr>
              <w:widowControl/>
              <w:spacing w:line="560" w:lineRule="exact"/>
              <w:jc w:val="center"/>
              <w:rPr>
                <w:rFonts w:ascii="方正仿宋_GBK" w:hAnsi="Times New Roman" w:eastAsia="方正仿宋_GBK" w:cs="Times New Roman"/>
                <w:color w:val="000000"/>
                <w:kern w:val="0"/>
                <w:sz w:val="24"/>
              </w:rPr>
            </w:pPr>
          </w:p>
        </w:tc>
      </w:tr>
      <w:tr w14:paraId="34D62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6"/>
            <w:vAlign w:val="center"/>
          </w:tcPr>
          <w:p w14:paraId="3C02F62E">
            <w:pPr>
              <w:widowControl/>
              <w:spacing w:line="560" w:lineRule="exact"/>
              <w:jc w:val="left"/>
              <w:rPr>
                <w:rFonts w:ascii="方正仿宋_GBK" w:hAnsi="Times New Roman" w:eastAsia="方正仿宋_GBK" w:cs="Times New Roman"/>
                <w:color w:val="000000"/>
                <w:kern w:val="0"/>
                <w:sz w:val="24"/>
              </w:rPr>
            </w:pPr>
            <w:r>
              <w:rPr>
                <w:rFonts w:hint="eastAsia" w:ascii="方正仿宋_GBK" w:hAnsi="Times New Roman" w:eastAsia="方正仿宋_GBK" w:cs="Times New Roman"/>
                <w:b/>
                <w:color w:val="000000"/>
                <w:kern w:val="0"/>
                <w:sz w:val="24"/>
              </w:rPr>
              <w:t>三、绿色工厂评价结果</w:t>
            </w:r>
          </w:p>
        </w:tc>
      </w:tr>
      <w:tr w14:paraId="1BBDC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01" w:type="dxa"/>
            <w:vAlign w:val="center"/>
          </w:tcPr>
          <w:p w14:paraId="118FB5CF">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基本要求</w:t>
            </w:r>
          </w:p>
        </w:tc>
        <w:tc>
          <w:tcPr>
            <w:tcW w:w="2321" w:type="dxa"/>
            <w:gridSpan w:val="2"/>
            <w:vAlign w:val="center"/>
          </w:tcPr>
          <w:p w14:paraId="536C1F19">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□符合  □不符合</w:t>
            </w:r>
          </w:p>
        </w:tc>
        <w:tc>
          <w:tcPr>
            <w:tcW w:w="1982" w:type="dxa"/>
            <w:vAlign w:val="center"/>
          </w:tcPr>
          <w:p w14:paraId="56FC3277">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指标得分</w:t>
            </w:r>
          </w:p>
        </w:tc>
        <w:tc>
          <w:tcPr>
            <w:tcW w:w="2318" w:type="dxa"/>
            <w:gridSpan w:val="2"/>
            <w:vAlign w:val="center"/>
          </w:tcPr>
          <w:p w14:paraId="260B4685">
            <w:pPr>
              <w:widowControl/>
              <w:spacing w:line="560" w:lineRule="exact"/>
              <w:jc w:val="center"/>
              <w:rPr>
                <w:rFonts w:ascii="方正仿宋_GBK" w:hAnsi="Times New Roman" w:eastAsia="方正仿宋_GBK" w:cs="Times New Roman"/>
                <w:color w:val="000000"/>
                <w:kern w:val="0"/>
                <w:sz w:val="24"/>
              </w:rPr>
            </w:pPr>
          </w:p>
        </w:tc>
      </w:tr>
      <w:tr w14:paraId="4D2E1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1901" w:type="dxa"/>
            <w:vAlign w:val="center"/>
          </w:tcPr>
          <w:p w14:paraId="1EBD34B2">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受评价方主要</w:t>
            </w:r>
          </w:p>
          <w:p w14:paraId="53835A6A">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亮点</w:t>
            </w:r>
          </w:p>
        </w:tc>
        <w:tc>
          <w:tcPr>
            <w:tcW w:w="6621" w:type="dxa"/>
            <w:gridSpan w:val="5"/>
            <w:vAlign w:val="center"/>
          </w:tcPr>
          <w:p w14:paraId="540A0FC7">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（请在100字以内概述受评价方主要亮点）</w:t>
            </w:r>
          </w:p>
        </w:tc>
      </w:tr>
      <w:tr w14:paraId="671D5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22" w:type="dxa"/>
            <w:gridSpan w:val="6"/>
            <w:vAlign w:val="center"/>
          </w:tcPr>
          <w:p w14:paraId="0C1249B9">
            <w:pPr>
              <w:widowControl/>
              <w:spacing w:line="560" w:lineRule="exact"/>
              <w:ind w:firstLine="480" w:firstLineChars="200"/>
              <w:jc w:val="left"/>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本机构承诺，已按规范完整的评价程序对受评价方进行了全面的评价，受评价方提交的材料真实有效，本评价报告客观公正，结论证据充分，真实、准确的反映了评价过程的发现，严谨的出具结论。本机构已充分了解评价报告的严肃性，评价过程若存在弄虚作假或故意隐瞒受评价方问题，本机构愿承担所有责任。</w:t>
            </w:r>
          </w:p>
          <w:p w14:paraId="7BC06FA8">
            <w:pPr>
              <w:widowControl/>
              <w:spacing w:line="560" w:lineRule="exact"/>
              <w:ind w:right="240"/>
              <w:jc w:val="right"/>
              <w:rPr>
                <w:rFonts w:ascii="方正仿宋_GBK" w:hAnsi="Times New Roman" w:eastAsia="方正仿宋_GBK" w:cs="Times New Roman"/>
                <w:b/>
                <w:color w:val="000000"/>
                <w:kern w:val="0"/>
                <w:sz w:val="24"/>
              </w:rPr>
            </w:pPr>
          </w:p>
          <w:p w14:paraId="4F58AFA1">
            <w:pPr>
              <w:widowControl/>
              <w:spacing w:line="560" w:lineRule="exact"/>
              <w:ind w:right="240"/>
              <w:jc w:val="right"/>
              <w:rPr>
                <w:rFonts w:ascii="方正仿宋_GBK" w:hAnsi="Times New Roman" w:eastAsia="方正仿宋_GBK" w:cs="Times New Roman"/>
                <w:b/>
                <w:color w:val="000000"/>
                <w:kern w:val="0"/>
                <w:sz w:val="24"/>
              </w:rPr>
            </w:pPr>
            <w:r>
              <w:rPr>
                <w:rFonts w:hint="eastAsia" w:ascii="方正仿宋_GBK" w:hAnsi="Times New Roman" w:eastAsia="方正仿宋_GBK" w:cs="Times New Roman"/>
                <w:b/>
                <w:color w:val="000000"/>
                <w:kern w:val="0"/>
                <w:sz w:val="24"/>
              </w:rPr>
              <w:t xml:space="preserve">法人代表签字：             </w:t>
            </w:r>
          </w:p>
          <w:p w14:paraId="3CBBB999">
            <w:pPr>
              <w:widowControl/>
              <w:spacing w:line="560" w:lineRule="exact"/>
              <w:jc w:val="right"/>
              <w:rPr>
                <w:rFonts w:ascii="方正仿宋_GBK" w:hAnsi="Times New Roman" w:eastAsia="方正仿宋_GBK" w:cs="Times New Roman"/>
                <w:color w:val="000000"/>
                <w:kern w:val="0"/>
                <w:sz w:val="24"/>
              </w:rPr>
            </w:pPr>
            <w:r>
              <w:rPr>
                <w:rFonts w:hint="eastAsia" w:ascii="方正仿宋_GBK" w:hAnsi="Times New Roman" w:eastAsia="方正仿宋_GBK" w:cs="Times New Roman"/>
                <w:b/>
                <w:color w:val="000000"/>
                <w:kern w:val="0"/>
                <w:sz w:val="24"/>
              </w:rPr>
              <w:t>（单位公章）</w:t>
            </w:r>
            <w:r>
              <w:rPr>
                <w:rFonts w:hint="eastAsia" w:ascii="方正仿宋_GBK" w:hAnsi="Times New Roman" w:eastAsia="方正仿宋_GBK" w:cs="Times New Roman"/>
                <w:color w:val="000000"/>
                <w:kern w:val="0"/>
                <w:sz w:val="24"/>
              </w:rPr>
              <w:t xml:space="preserve">               </w:t>
            </w:r>
          </w:p>
          <w:p w14:paraId="5943365A">
            <w:pPr>
              <w:widowControl/>
              <w:spacing w:line="560" w:lineRule="exact"/>
              <w:jc w:val="center"/>
              <w:rPr>
                <w:rFonts w:ascii="方正仿宋_GBK" w:hAnsi="Times New Roman" w:eastAsia="方正仿宋_GBK" w:cs="Times New Roman"/>
                <w:color w:val="000000"/>
                <w:kern w:val="0"/>
                <w:sz w:val="24"/>
              </w:rPr>
            </w:pPr>
          </w:p>
        </w:tc>
      </w:tr>
    </w:tbl>
    <w:p w14:paraId="765D34A0">
      <w:pPr>
        <w:spacing w:line="560" w:lineRule="exact"/>
        <w:rPr>
          <w:rFonts w:ascii="方正仿宋_GBK" w:eastAsia="方正仿宋_GBK"/>
        </w:rPr>
      </w:pPr>
      <w:r>
        <w:rPr>
          <w:rFonts w:hint="eastAsia" w:ascii="方正仿宋_GBK" w:eastAsia="方正仿宋_GBK"/>
        </w:rPr>
        <w:br w:type="page"/>
      </w:r>
    </w:p>
    <w:p w14:paraId="6EBB012E">
      <w:pPr>
        <w:snapToGrid w:val="0"/>
        <w:spacing w:line="560" w:lineRule="exact"/>
        <w:jc w:val="center"/>
        <w:rPr>
          <w:rFonts w:ascii="方正仿宋_GBK" w:hAnsi="Times New Roman" w:eastAsia="方正仿宋_GBK" w:cs="Times New Roman"/>
          <w:bCs/>
          <w:color w:val="000000"/>
          <w:sz w:val="36"/>
        </w:rPr>
      </w:pPr>
      <w:r>
        <w:rPr>
          <w:rFonts w:hint="eastAsia" w:ascii="方正仿宋_GBK" w:hAnsi="Times New Roman" w:eastAsia="方正仿宋_GBK" w:cs="Times New Roman"/>
          <w:bCs/>
          <w:color w:val="000000"/>
          <w:sz w:val="36"/>
        </w:rPr>
        <w:t>绿色工厂评价报告（格式）</w:t>
      </w:r>
    </w:p>
    <w:p w14:paraId="0813F8F2">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一、概述</w:t>
      </w:r>
    </w:p>
    <w:p w14:paraId="2CF8F405">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主要介绍绿色工厂评价的目的、范围及准则，受评价方的基本情况（基本信息、发展现状、工艺产品、生产经营状况以及在绿色发展方面开展的重点工作及取得的成绩）等。</w:t>
      </w:r>
    </w:p>
    <w:p w14:paraId="2930529A">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二、评价过程和方法</w:t>
      </w:r>
    </w:p>
    <w:p w14:paraId="125D5EA7">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主要介绍评价组织安排、文件评审情况、现场评价情况、评价报告编写及内部技术复核情况。</w:t>
      </w:r>
    </w:p>
    <w:p w14:paraId="2F5AA5A3">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三、评价内容</w:t>
      </w:r>
    </w:p>
    <w:p w14:paraId="0E7105E4">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第三方机构应按以下内容对工厂进行评价：</w:t>
      </w:r>
    </w:p>
    <w:p w14:paraId="5B963AA0">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1.对工厂是否存在《长春市绿色制造体系评价管理办法》中所列否决条件的评价情况；</w:t>
      </w:r>
    </w:p>
    <w:p w14:paraId="371084B0">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2.对工厂是否符合评价标准中基本要求的评价情况；</w:t>
      </w:r>
    </w:p>
    <w:p w14:paraId="3FF27F19">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3.对工厂基础设施、管理体系、能源与资源投入、产品、环境排放、绩效等方面内容的评价情况；</w:t>
      </w:r>
    </w:p>
    <w:p w14:paraId="10ACC8E1">
      <w:pPr>
        <w:pStyle w:val="4"/>
        <w:spacing w:line="560" w:lineRule="exact"/>
        <w:ind w:firstLine="600" w:firstLineChars="200"/>
        <w:rPr>
          <w:rFonts w:ascii="方正仿宋_GBK" w:hAnsi="Times New Roman" w:eastAsia="方正仿宋_GBK" w:cs="Times New Roman"/>
          <w:color w:val="000000"/>
          <w:kern w:val="0"/>
          <w:sz w:val="30"/>
          <w:szCs w:val="30"/>
        </w:rPr>
      </w:pPr>
      <w:r>
        <w:rPr>
          <w:rFonts w:hint="eastAsia" w:ascii="方正仿宋_GBK" w:hAnsi="Times New Roman" w:eastAsia="方正仿宋_GBK" w:cs="Times New Roman"/>
          <w:sz w:val="30"/>
          <w:szCs w:val="30"/>
        </w:rPr>
        <w:t>4.工厂在“零碳”工厂创建方面开展的工作情况（加分项）。</w:t>
      </w:r>
    </w:p>
    <w:p w14:paraId="2CEB5F95">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四、评价结论</w:t>
      </w:r>
    </w:p>
    <w:p w14:paraId="043F665C">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对工厂是否符合绿色工厂要求进行总体评价，给出评价得分，描述主要创建做法、工作亮点和仍存在的问题等。</w:t>
      </w:r>
    </w:p>
    <w:p w14:paraId="38287D45">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五、建议</w:t>
      </w:r>
    </w:p>
    <w:p w14:paraId="038D93FF">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对工厂持续创建绿色工厂的下一步工作提出建议。</w:t>
      </w:r>
    </w:p>
    <w:p w14:paraId="02D1DF5E">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六、参考文件</w:t>
      </w:r>
    </w:p>
    <w:p w14:paraId="604A1E9B">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列出报告编写过程中所使用的相关参考文件（与附表1.1.1及附表1.1.2的证明材料索引一栏对应）。</w:t>
      </w:r>
    </w:p>
    <w:p w14:paraId="2030FECD">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七、第三方机构资质符合性证明材料</w:t>
      </w:r>
    </w:p>
    <w:p w14:paraId="3D20E43A">
      <w:pPr>
        <w:spacing w:line="560" w:lineRule="exact"/>
        <w:ind w:firstLine="600" w:firstLineChars="200"/>
        <w:rPr>
          <w:rFonts w:ascii="方正仿宋_GBK" w:eastAsia="方正仿宋_GBK"/>
        </w:rPr>
        <w:sectPr>
          <w:footerReference r:id="rId3" w:type="default"/>
          <w:pgSz w:w="11906" w:h="16838"/>
          <w:pgMar w:top="1701" w:right="1587" w:bottom="1587" w:left="1587" w:header="851" w:footer="850" w:gutter="0"/>
          <w:cols w:space="720" w:num="1"/>
          <w:docGrid w:type="lines" w:linePitch="312" w:charSpace="0"/>
        </w:sectPr>
      </w:pPr>
      <w:r>
        <w:rPr>
          <w:rFonts w:hint="eastAsia" w:ascii="方正仿宋_GBK" w:hAnsi="Times New Roman" w:eastAsia="方正仿宋_GBK" w:cs="Times New Roman"/>
          <w:sz w:val="30"/>
          <w:szCs w:val="30"/>
        </w:rPr>
        <w:t>列出第三方机构满足条件的资质符合性证明材料。</w:t>
      </w:r>
    </w:p>
    <w:p w14:paraId="2EE60E56">
      <w:pPr>
        <w:spacing w:line="560" w:lineRule="exact"/>
        <w:rPr>
          <w:rFonts w:ascii="方正仿宋_GBK" w:hAnsi="Times New Roman" w:eastAsia="方正仿宋_GBK" w:cs="Times New Roman"/>
        </w:rPr>
      </w:pPr>
      <w:r>
        <w:rPr>
          <w:rFonts w:hint="eastAsia" w:ascii="方正仿宋_GBK" w:hAnsi="Times New Roman" w:eastAsia="方正仿宋_GBK" w:cs="Times New Roman"/>
          <w:sz w:val="30"/>
          <w:szCs w:val="30"/>
        </w:rPr>
        <w:t>附表1.1.1</w:t>
      </w:r>
    </w:p>
    <w:p w14:paraId="02AC6A14">
      <w:pPr>
        <w:widowControl/>
        <w:spacing w:line="560" w:lineRule="exact"/>
        <w:jc w:val="center"/>
        <w:rPr>
          <w:rFonts w:ascii="方正仿宋_GBK" w:hAnsi="Times New Roman" w:eastAsia="方正仿宋_GBK" w:cs="Times New Roman"/>
          <w:bCs/>
          <w:sz w:val="36"/>
          <w:szCs w:val="36"/>
        </w:rPr>
      </w:pPr>
      <w:r>
        <w:rPr>
          <w:rFonts w:hint="eastAsia" w:ascii="方正仿宋_GBK" w:hAnsi="Times New Roman" w:eastAsia="方正仿宋_GBK" w:cs="Times New Roman"/>
          <w:bCs/>
          <w:sz w:val="36"/>
          <w:szCs w:val="36"/>
        </w:rPr>
        <w:t>绿色工厂基本要求第三方评价表</w:t>
      </w:r>
    </w:p>
    <w:p w14:paraId="4D8DB86D">
      <w:pPr>
        <w:autoSpaceDE w:val="0"/>
        <w:autoSpaceDN w:val="0"/>
        <w:adjustRightInd w:val="0"/>
        <w:spacing w:line="560" w:lineRule="exact"/>
        <w:jc w:val="center"/>
        <w:rPr>
          <w:rFonts w:ascii="方正仿宋_GBK" w:hAnsi="Times New Roman" w:eastAsia="方正仿宋_GBK" w:cs="Times New Roman"/>
          <w:b/>
          <w:kern w:val="0"/>
          <w:sz w:val="30"/>
          <w:szCs w:val="30"/>
        </w:rPr>
      </w:pPr>
      <w:r>
        <w:rPr>
          <w:rFonts w:hint="eastAsia" w:ascii="方正仿宋_GBK" w:hAnsi="Times New Roman" w:eastAsia="方正仿宋_GBK" w:cs="Times New Roman"/>
          <w:b/>
          <w:kern w:val="0"/>
          <w:sz w:val="30"/>
          <w:szCs w:val="30"/>
        </w:rPr>
        <w:t>（20  年）</w:t>
      </w:r>
    </w:p>
    <w:tbl>
      <w:tblPr>
        <w:tblStyle w:val="11"/>
        <w:tblW w:w="14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1746"/>
        <w:gridCol w:w="6689"/>
        <w:gridCol w:w="1392"/>
        <w:gridCol w:w="4281"/>
      </w:tblGrid>
      <w:tr w14:paraId="4C4B4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270" w:hRule="atLeast"/>
          <w:tblHeader/>
        </w:trPr>
        <w:tc>
          <w:tcPr>
            <w:tcW w:w="8435" w:type="dxa"/>
            <w:gridSpan w:val="2"/>
            <w:vAlign w:val="center"/>
          </w:tcPr>
          <w:p w14:paraId="21D7676F">
            <w:pPr>
              <w:spacing w:line="560" w:lineRule="exact"/>
              <w:jc w:val="center"/>
              <w:rPr>
                <w:rFonts w:ascii="方正仿宋_GBK" w:hAnsi="Times New Roman" w:eastAsia="方正仿宋_GBK" w:cs="Times New Roman"/>
                <w:b/>
                <w:bCs/>
                <w:sz w:val="24"/>
              </w:rPr>
            </w:pPr>
            <w:r>
              <w:rPr>
                <w:rFonts w:hint="eastAsia" w:ascii="方正仿宋_GBK" w:hAnsi="Times New Roman" w:eastAsia="方正仿宋_GBK" w:cs="Times New Roman"/>
                <w:b/>
                <w:bCs/>
                <w:sz w:val="24"/>
              </w:rPr>
              <w:t>基本要求</w:t>
            </w:r>
          </w:p>
        </w:tc>
        <w:tc>
          <w:tcPr>
            <w:tcW w:w="1392" w:type="dxa"/>
            <w:vAlign w:val="center"/>
          </w:tcPr>
          <w:p w14:paraId="35D3B239">
            <w:pPr>
              <w:spacing w:line="560" w:lineRule="exact"/>
              <w:jc w:val="center"/>
              <w:rPr>
                <w:rFonts w:ascii="方正仿宋_GBK" w:hAnsi="Times New Roman" w:eastAsia="方正仿宋_GBK" w:cs="Times New Roman"/>
                <w:b/>
                <w:bCs/>
                <w:sz w:val="24"/>
              </w:rPr>
            </w:pPr>
            <w:r>
              <w:rPr>
                <w:rFonts w:hint="eastAsia" w:ascii="方正仿宋_GBK" w:hAnsi="Times New Roman" w:eastAsia="方正仿宋_GBK" w:cs="Times New Roman"/>
                <w:b/>
                <w:bCs/>
                <w:sz w:val="24"/>
              </w:rPr>
              <w:t>是否符合</w:t>
            </w:r>
          </w:p>
        </w:tc>
        <w:tc>
          <w:tcPr>
            <w:tcW w:w="4281" w:type="dxa"/>
            <w:vAlign w:val="center"/>
          </w:tcPr>
          <w:p w14:paraId="2CC3D517">
            <w:pPr>
              <w:spacing w:line="560" w:lineRule="exact"/>
              <w:jc w:val="center"/>
              <w:rPr>
                <w:rFonts w:ascii="方正仿宋_GBK" w:hAnsi="Times New Roman" w:eastAsia="方正仿宋_GBK" w:cs="Times New Roman"/>
                <w:b/>
                <w:bCs/>
                <w:sz w:val="24"/>
              </w:rPr>
            </w:pPr>
            <w:r>
              <w:rPr>
                <w:rFonts w:hint="eastAsia" w:ascii="方正仿宋_GBK" w:hAnsi="Times New Roman" w:eastAsia="方正仿宋_GBK" w:cs="Times New Roman"/>
                <w:b/>
                <w:bCs/>
                <w:sz w:val="24"/>
              </w:rPr>
              <w:t>证明材料索引</w:t>
            </w:r>
          </w:p>
        </w:tc>
      </w:tr>
      <w:tr w14:paraId="79763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810" w:hRule="atLeast"/>
        </w:trPr>
        <w:tc>
          <w:tcPr>
            <w:tcW w:w="1746" w:type="dxa"/>
            <w:vMerge w:val="restart"/>
            <w:vAlign w:val="center"/>
          </w:tcPr>
          <w:p w14:paraId="1B751792">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基础合规性与相关方要求</w:t>
            </w:r>
          </w:p>
        </w:tc>
        <w:tc>
          <w:tcPr>
            <w:tcW w:w="6689" w:type="dxa"/>
            <w:vAlign w:val="center"/>
          </w:tcPr>
          <w:p w14:paraId="2258810A">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绿色工厂应依法设立，在建设和生产过程中应遵守有关法律、法规、政策和标准。</w:t>
            </w:r>
          </w:p>
        </w:tc>
        <w:tc>
          <w:tcPr>
            <w:tcW w:w="1392" w:type="dxa"/>
            <w:vAlign w:val="center"/>
          </w:tcPr>
          <w:p w14:paraId="13644658">
            <w:pPr>
              <w:spacing w:line="560" w:lineRule="exact"/>
              <w:rPr>
                <w:rFonts w:ascii="方正仿宋_GBK" w:hAnsi="Times New Roman" w:eastAsia="方正仿宋_GBK" w:cs="Times New Roman"/>
                <w:sz w:val="24"/>
              </w:rPr>
            </w:pPr>
          </w:p>
        </w:tc>
        <w:tc>
          <w:tcPr>
            <w:tcW w:w="4281" w:type="dxa"/>
            <w:vAlign w:val="center"/>
          </w:tcPr>
          <w:p w14:paraId="19FAD540">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r>
      <w:tr w14:paraId="565E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745" w:hRule="atLeast"/>
        </w:trPr>
        <w:tc>
          <w:tcPr>
            <w:tcW w:w="1746" w:type="dxa"/>
            <w:vMerge w:val="continue"/>
            <w:vAlign w:val="center"/>
          </w:tcPr>
          <w:p w14:paraId="29464112">
            <w:pPr>
              <w:spacing w:line="560" w:lineRule="exact"/>
              <w:rPr>
                <w:rFonts w:ascii="方正仿宋_GBK" w:hAnsi="Times New Roman" w:eastAsia="方正仿宋_GBK" w:cs="Times New Roman"/>
                <w:sz w:val="24"/>
              </w:rPr>
            </w:pPr>
          </w:p>
        </w:tc>
        <w:tc>
          <w:tcPr>
            <w:tcW w:w="6689" w:type="dxa"/>
            <w:vAlign w:val="center"/>
          </w:tcPr>
          <w:p w14:paraId="3C370840">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近三年（含成立不足三年）无较大及以上安全、环保、质量等事故。</w:t>
            </w:r>
          </w:p>
        </w:tc>
        <w:tc>
          <w:tcPr>
            <w:tcW w:w="1392" w:type="dxa"/>
            <w:vAlign w:val="center"/>
          </w:tcPr>
          <w:p w14:paraId="0DEA73AE">
            <w:pPr>
              <w:spacing w:line="560" w:lineRule="exact"/>
              <w:rPr>
                <w:rFonts w:ascii="方正仿宋_GBK" w:hAnsi="Times New Roman" w:eastAsia="方正仿宋_GBK" w:cs="Times New Roman"/>
                <w:sz w:val="24"/>
              </w:rPr>
            </w:pPr>
          </w:p>
        </w:tc>
        <w:tc>
          <w:tcPr>
            <w:tcW w:w="4281" w:type="dxa"/>
            <w:vAlign w:val="center"/>
          </w:tcPr>
          <w:p w14:paraId="06E864B9">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r>
      <w:tr w14:paraId="7C09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14:paraId="38F5C559">
            <w:pPr>
              <w:spacing w:line="560" w:lineRule="exact"/>
              <w:rPr>
                <w:rFonts w:ascii="方正仿宋_GBK" w:hAnsi="Times New Roman" w:eastAsia="方正仿宋_GBK" w:cs="Times New Roman"/>
                <w:sz w:val="24"/>
              </w:rPr>
            </w:pPr>
          </w:p>
        </w:tc>
        <w:tc>
          <w:tcPr>
            <w:tcW w:w="6689" w:type="dxa"/>
            <w:vAlign w:val="center"/>
          </w:tcPr>
          <w:p w14:paraId="31DF1772">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对利益相关方的环境要求做出承诺的，应同时满足有关承诺的要求。</w:t>
            </w:r>
          </w:p>
        </w:tc>
        <w:tc>
          <w:tcPr>
            <w:tcW w:w="1392" w:type="dxa"/>
            <w:vAlign w:val="center"/>
          </w:tcPr>
          <w:p w14:paraId="63F92ED7">
            <w:pPr>
              <w:spacing w:line="560" w:lineRule="exact"/>
              <w:rPr>
                <w:rFonts w:ascii="方正仿宋_GBK" w:hAnsi="Times New Roman" w:eastAsia="方正仿宋_GBK" w:cs="Times New Roman"/>
                <w:sz w:val="24"/>
              </w:rPr>
            </w:pPr>
          </w:p>
        </w:tc>
        <w:tc>
          <w:tcPr>
            <w:tcW w:w="4281" w:type="dxa"/>
            <w:vAlign w:val="center"/>
          </w:tcPr>
          <w:p w14:paraId="191A752E">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r>
      <w:tr w14:paraId="0E49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14:paraId="3D5A874F">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基础管理职责——最高管理者</w:t>
            </w:r>
          </w:p>
        </w:tc>
        <w:tc>
          <w:tcPr>
            <w:tcW w:w="6689" w:type="dxa"/>
            <w:vAlign w:val="center"/>
          </w:tcPr>
          <w:p w14:paraId="21491846">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最高管理者在绿色工厂方面的领导作用和承诺满足GB/T 36132中4.3.1 a)的要求。</w:t>
            </w:r>
          </w:p>
        </w:tc>
        <w:tc>
          <w:tcPr>
            <w:tcW w:w="1392" w:type="dxa"/>
            <w:vAlign w:val="center"/>
          </w:tcPr>
          <w:p w14:paraId="73141DF6">
            <w:pPr>
              <w:spacing w:line="560" w:lineRule="exact"/>
              <w:rPr>
                <w:rFonts w:ascii="方正仿宋_GBK" w:hAnsi="Times New Roman" w:eastAsia="方正仿宋_GBK" w:cs="Times New Roman"/>
                <w:sz w:val="24"/>
              </w:rPr>
            </w:pPr>
          </w:p>
        </w:tc>
        <w:tc>
          <w:tcPr>
            <w:tcW w:w="4281" w:type="dxa"/>
            <w:vAlign w:val="center"/>
          </w:tcPr>
          <w:p w14:paraId="3A4C192E">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r>
      <w:tr w14:paraId="4D395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14:paraId="3E89720B">
            <w:pPr>
              <w:spacing w:line="560" w:lineRule="exact"/>
              <w:rPr>
                <w:rFonts w:ascii="方正仿宋_GBK" w:hAnsi="Times New Roman" w:eastAsia="方正仿宋_GBK" w:cs="Times New Roman"/>
                <w:sz w:val="24"/>
              </w:rPr>
            </w:pPr>
          </w:p>
        </w:tc>
        <w:tc>
          <w:tcPr>
            <w:tcW w:w="6689" w:type="dxa"/>
            <w:vAlign w:val="center"/>
          </w:tcPr>
          <w:p w14:paraId="00FFEA3D">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最高管理者确保在工厂内部分配并沟通与绿色工厂相关角色的职责和权限，且满足GB/T 36132中4.3.1 b)的要求。</w:t>
            </w:r>
          </w:p>
        </w:tc>
        <w:tc>
          <w:tcPr>
            <w:tcW w:w="1392" w:type="dxa"/>
            <w:vAlign w:val="center"/>
          </w:tcPr>
          <w:p w14:paraId="12C4526B">
            <w:pPr>
              <w:spacing w:line="560" w:lineRule="exact"/>
              <w:rPr>
                <w:rFonts w:ascii="方正仿宋_GBK" w:hAnsi="Times New Roman" w:eastAsia="方正仿宋_GBK" w:cs="Times New Roman"/>
                <w:sz w:val="24"/>
              </w:rPr>
            </w:pPr>
          </w:p>
        </w:tc>
        <w:tc>
          <w:tcPr>
            <w:tcW w:w="4281" w:type="dxa"/>
            <w:vAlign w:val="center"/>
          </w:tcPr>
          <w:p w14:paraId="13A4A4B7">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r>
      <w:tr w14:paraId="5166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restart"/>
            <w:vAlign w:val="center"/>
          </w:tcPr>
          <w:p w14:paraId="6605FA74">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基础管理职责——工厂</w:t>
            </w:r>
          </w:p>
        </w:tc>
        <w:tc>
          <w:tcPr>
            <w:tcW w:w="6689" w:type="dxa"/>
            <w:vAlign w:val="center"/>
          </w:tcPr>
          <w:p w14:paraId="00D33686">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应设有绿色工厂管理机构，负责有关绿色工厂的制度建设、实施、考核及奖励工作，建立目标责任制。</w:t>
            </w:r>
          </w:p>
        </w:tc>
        <w:tc>
          <w:tcPr>
            <w:tcW w:w="1392" w:type="dxa"/>
            <w:vAlign w:val="center"/>
          </w:tcPr>
          <w:p w14:paraId="49C096C8">
            <w:pPr>
              <w:spacing w:line="560" w:lineRule="exact"/>
              <w:rPr>
                <w:rFonts w:ascii="方正仿宋_GBK" w:hAnsi="Times New Roman" w:eastAsia="方正仿宋_GBK" w:cs="Times New Roman"/>
                <w:sz w:val="24"/>
              </w:rPr>
            </w:pPr>
          </w:p>
        </w:tc>
        <w:tc>
          <w:tcPr>
            <w:tcW w:w="4281" w:type="dxa"/>
            <w:vAlign w:val="center"/>
          </w:tcPr>
          <w:p w14:paraId="6352B420">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r>
      <w:tr w14:paraId="7B982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14:paraId="1C440F17">
            <w:pPr>
              <w:spacing w:line="560" w:lineRule="exact"/>
              <w:rPr>
                <w:rFonts w:ascii="方正仿宋_GBK" w:hAnsi="Times New Roman" w:eastAsia="方正仿宋_GBK" w:cs="Times New Roman"/>
                <w:sz w:val="24"/>
              </w:rPr>
            </w:pPr>
          </w:p>
        </w:tc>
        <w:tc>
          <w:tcPr>
            <w:tcW w:w="6689" w:type="dxa"/>
            <w:vAlign w:val="center"/>
          </w:tcPr>
          <w:p w14:paraId="2CC3E1C2">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应有开展绿色工厂的中长期规划及年度目标、指标和实施方案。可行时，指标应明确且可量化。</w:t>
            </w:r>
          </w:p>
        </w:tc>
        <w:tc>
          <w:tcPr>
            <w:tcW w:w="1392" w:type="dxa"/>
            <w:vAlign w:val="center"/>
          </w:tcPr>
          <w:p w14:paraId="6146F20E">
            <w:pPr>
              <w:spacing w:line="560" w:lineRule="exact"/>
              <w:rPr>
                <w:rFonts w:ascii="方正仿宋_GBK" w:hAnsi="Times New Roman" w:eastAsia="方正仿宋_GBK" w:cs="Times New Roman"/>
                <w:sz w:val="24"/>
              </w:rPr>
            </w:pPr>
          </w:p>
        </w:tc>
        <w:tc>
          <w:tcPr>
            <w:tcW w:w="4281" w:type="dxa"/>
            <w:vAlign w:val="center"/>
          </w:tcPr>
          <w:p w14:paraId="7155152A">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r>
      <w:tr w14:paraId="3CB3A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trHeight w:val="480" w:hRule="atLeast"/>
        </w:trPr>
        <w:tc>
          <w:tcPr>
            <w:tcW w:w="1746" w:type="dxa"/>
            <w:vMerge w:val="continue"/>
            <w:vAlign w:val="center"/>
          </w:tcPr>
          <w:p w14:paraId="23F12D49">
            <w:pPr>
              <w:spacing w:line="560" w:lineRule="exact"/>
              <w:rPr>
                <w:rFonts w:ascii="方正仿宋_GBK" w:hAnsi="Times New Roman" w:eastAsia="方正仿宋_GBK" w:cs="Times New Roman"/>
                <w:sz w:val="24"/>
              </w:rPr>
            </w:pPr>
          </w:p>
        </w:tc>
        <w:tc>
          <w:tcPr>
            <w:tcW w:w="6689" w:type="dxa"/>
            <w:vAlign w:val="center"/>
          </w:tcPr>
          <w:p w14:paraId="3201AEA0">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应传播绿色制造的概念和知识，定期为员工提供绿色制造相关知识的教育、培训，并对教育和培训的结果进行考评。</w:t>
            </w:r>
          </w:p>
        </w:tc>
        <w:tc>
          <w:tcPr>
            <w:tcW w:w="1392" w:type="dxa"/>
            <w:vAlign w:val="center"/>
          </w:tcPr>
          <w:p w14:paraId="617E54D9">
            <w:pPr>
              <w:spacing w:line="560" w:lineRule="exact"/>
              <w:rPr>
                <w:rFonts w:ascii="方正仿宋_GBK" w:hAnsi="Times New Roman" w:eastAsia="方正仿宋_GBK" w:cs="Times New Roman"/>
                <w:sz w:val="24"/>
              </w:rPr>
            </w:pPr>
          </w:p>
        </w:tc>
        <w:tc>
          <w:tcPr>
            <w:tcW w:w="4281" w:type="dxa"/>
            <w:vAlign w:val="center"/>
          </w:tcPr>
          <w:p w14:paraId="5B381574">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r>
    </w:tbl>
    <w:p w14:paraId="6CC99197">
      <w:pPr>
        <w:spacing w:line="560" w:lineRule="exact"/>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br w:type="page"/>
      </w:r>
      <w:r>
        <w:rPr>
          <w:rFonts w:hint="eastAsia" w:ascii="方正仿宋_GBK" w:hAnsi="Times New Roman" w:eastAsia="方正仿宋_GBK" w:cs="Times New Roman"/>
          <w:sz w:val="30"/>
          <w:szCs w:val="30"/>
        </w:rPr>
        <w:t>附表1.1.2</w:t>
      </w:r>
    </w:p>
    <w:p w14:paraId="0C01C47D">
      <w:pPr>
        <w:widowControl/>
        <w:spacing w:line="560" w:lineRule="exact"/>
        <w:jc w:val="center"/>
        <w:rPr>
          <w:rFonts w:ascii="方正仿宋_GBK" w:hAnsi="Times New Roman" w:eastAsia="方正仿宋_GBK" w:cs="Times New Roman"/>
          <w:bCs/>
          <w:sz w:val="36"/>
          <w:szCs w:val="36"/>
        </w:rPr>
      </w:pPr>
      <w:r>
        <w:rPr>
          <w:rFonts w:hint="eastAsia" w:ascii="方正仿宋_GBK" w:hAnsi="Times New Roman" w:eastAsia="方正仿宋_GBK" w:cs="Times New Roman"/>
          <w:bCs/>
          <w:sz w:val="36"/>
          <w:szCs w:val="36"/>
        </w:rPr>
        <w:t>绿色工厂评价指标第三方评价表</w:t>
      </w:r>
    </w:p>
    <w:p w14:paraId="72522A07">
      <w:pPr>
        <w:autoSpaceDE w:val="0"/>
        <w:autoSpaceDN w:val="0"/>
        <w:adjustRightInd w:val="0"/>
        <w:spacing w:line="560" w:lineRule="exact"/>
        <w:jc w:val="center"/>
        <w:rPr>
          <w:rFonts w:ascii="方正仿宋_GBK" w:hAnsi="Times New Roman" w:eastAsia="方正仿宋_GBK" w:cs="Times New Roman"/>
          <w:b/>
          <w:kern w:val="0"/>
          <w:sz w:val="30"/>
          <w:szCs w:val="30"/>
        </w:rPr>
      </w:pPr>
      <w:r>
        <w:rPr>
          <w:rFonts w:hint="eastAsia" w:ascii="方正仿宋_GBK" w:hAnsi="Times New Roman" w:eastAsia="方正仿宋_GBK" w:cs="Times New Roman"/>
          <w:b/>
          <w:kern w:val="0"/>
          <w:sz w:val="30"/>
          <w:szCs w:val="30"/>
        </w:rPr>
        <w:t>（20  年）</w:t>
      </w:r>
    </w:p>
    <w:tbl>
      <w:tblPr>
        <w:tblStyle w:val="11"/>
        <w:tblW w:w="14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703"/>
        <w:gridCol w:w="1135"/>
        <w:gridCol w:w="1135"/>
        <w:gridCol w:w="4959"/>
        <w:gridCol w:w="2406"/>
        <w:gridCol w:w="1278"/>
        <w:gridCol w:w="851"/>
        <w:gridCol w:w="822"/>
        <w:gridCol w:w="788"/>
      </w:tblGrid>
      <w:tr w14:paraId="0AB37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blHeader/>
        </w:trPr>
        <w:tc>
          <w:tcPr>
            <w:tcW w:w="704" w:type="dxa"/>
            <w:vAlign w:val="center"/>
          </w:tcPr>
          <w:p w14:paraId="2C67A358">
            <w:pPr>
              <w:widowControl/>
              <w:spacing w:line="560" w:lineRule="exact"/>
              <w:jc w:val="center"/>
              <w:rPr>
                <w:rFonts w:ascii="方正仿宋_GBK" w:hAnsi="Times New Roman" w:eastAsia="方正仿宋_GBK" w:cs="Times New Roman"/>
                <w:b/>
                <w:bCs/>
                <w:kern w:val="0"/>
                <w:sz w:val="24"/>
              </w:rPr>
            </w:pPr>
            <w:r>
              <w:rPr>
                <w:rFonts w:hint="eastAsia" w:ascii="方正仿宋_GBK" w:hAnsi="Times New Roman" w:eastAsia="方正仿宋_GBK" w:cs="Times New Roman"/>
                <w:b/>
                <w:bCs/>
                <w:sz w:val="24"/>
              </w:rPr>
              <w:t>序号</w:t>
            </w:r>
          </w:p>
        </w:tc>
        <w:tc>
          <w:tcPr>
            <w:tcW w:w="1135" w:type="dxa"/>
            <w:vAlign w:val="center"/>
          </w:tcPr>
          <w:p w14:paraId="09B77481">
            <w:pPr>
              <w:spacing w:line="560" w:lineRule="exact"/>
              <w:jc w:val="center"/>
              <w:rPr>
                <w:rFonts w:ascii="方正仿宋_GBK" w:hAnsi="Times New Roman" w:eastAsia="方正仿宋_GBK" w:cs="Times New Roman"/>
                <w:b/>
                <w:bCs/>
                <w:sz w:val="24"/>
              </w:rPr>
            </w:pPr>
            <w:r>
              <w:rPr>
                <w:rFonts w:hint="eastAsia" w:ascii="方正仿宋_GBK" w:hAnsi="Times New Roman" w:eastAsia="方正仿宋_GBK" w:cs="Times New Roman"/>
                <w:b/>
                <w:bCs/>
                <w:sz w:val="24"/>
              </w:rPr>
              <w:t>一级指标</w:t>
            </w:r>
          </w:p>
        </w:tc>
        <w:tc>
          <w:tcPr>
            <w:tcW w:w="1135" w:type="dxa"/>
            <w:vAlign w:val="center"/>
          </w:tcPr>
          <w:p w14:paraId="0C8906E7">
            <w:pPr>
              <w:spacing w:line="560" w:lineRule="exact"/>
              <w:jc w:val="center"/>
              <w:rPr>
                <w:rFonts w:ascii="方正仿宋_GBK" w:hAnsi="Times New Roman" w:eastAsia="方正仿宋_GBK" w:cs="Times New Roman"/>
                <w:b/>
                <w:bCs/>
                <w:sz w:val="24"/>
              </w:rPr>
            </w:pPr>
            <w:r>
              <w:rPr>
                <w:rFonts w:hint="eastAsia" w:ascii="方正仿宋_GBK" w:hAnsi="Times New Roman" w:eastAsia="方正仿宋_GBK" w:cs="Times New Roman"/>
                <w:b/>
                <w:bCs/>
                <w:sz w:val="24"/>
              </w:rPr>
              <w:t>二级指标</w:t>
            </w:r>
          </w:p>
        </w:tc>
        <w:tc>
          <w:tcPr>
            <w:tcW w:w="4960" w:type="dxa"/>
            <w:vAlign w:val="center"/>
          </w:tcPr>
          <w:p w14:paraId="4A68C90E">
            <w:pPr>
              <w:spacing w:line="560" w:lineRule="exact"/>
              <w:jc w:val="center"/>
              <w:rPr>
                <w:rFonts w:ascii="方正仿宋_GBK" w:hAnsi="Times New Roman" w:eastAsia="方正仿宋_GBK" w:cs="Times New Roman"/>
                <w:b/>
                <w:bCs/>
                <w:sz w:val="24"/>
              </w:rPr>
            </w:pPr>
            <w:r>
              <w:rPr>
                <w:rFonts w:hint="eastAsia" w:ascii="方正仿宋_GBK" w:hAnsi="Times New Roman" w:eastAsia="方正仿宋_GBK" w:cs="Times New Roman"/>
                <w:b/>
                <w:bCs/>
                <w:sz w:val="24"/>
              </w:rPr>
              <w:t>具体评价要求</w:t>
            </w:r>
          </w:p>
        </w:tc>
        <w:tc>
          <w:tcPr>
            <w:tcW w:w="2407" w:type="dxa"/>
            <w:vAlign w:val="center"/>
          </w:tcPr>
          <w:p w14:paraId="6D276C88">
            <w:pPr>
              <w:spacing w:line="560" w:lineRule="exact"/>
              <w:jc w:val="center"/>
              <w:rPr>
                <w:rFonts w:ascii="方正仿宋_GBK" w:hAnsi="Times New Roman" w:eastAsia="方正仿宋_GBK" w:cs="Times New Roman"/>
                <w:b/>
                <w:bCs/>
                <w:sz w:val="24"/>
              </w:rPr>
            </w:pPr>
            <w:r>
              <w:rPr>
                <w:rFonts w:hint="eastAsia" w:ascii="方正仿宋_GBK" w:hAnsi="Times New Roman" w:eastAsia="方正仿宋_GBK" w:cs="Times New Roman"/>
                <w:b/>
                <w:bCs/>
                <w:sz w:val="24"/>
              </w:rPr>
              <w:t>符合性说明及证明材料索引</w:t>
            </w:r>
          </w:p>
        </w:tc>
        <w:tc>
          <w:tcPr>
            <w:tcW w:w="1275" w:type="dxa"/>
            <w:vAlign w:val="center"/>
          </w:tcPr>
          <w:p w14:paraId="3253546E">
            <w:pPr>
              <w:spacing w:line="560" w:lineRule="exact"/>
              <w:jc w:val="center"/>
              <w:rPr>
                <w:rFonts w:ascii="方正仿宋_GBK" w:hAnsi="Times New Roman" w:eastAsia="方正仿宋_GBK" w:cs="Times New Roman"/>
                <w:b/>
                <w:bCs/>
                <w:sz w:val="24"/>
              </w:rPr>
            </w:pPr>
            <w:r>
              <w:rPr>
                <w:rFonts w:hint="eastAsia" w:ascii="方正仿宋_GBK" w:hAnsi="Times New Roman" w:eastAsia="方正仿宋_GBK" w:cs="Times New Roman"/>
                <w:b/>
                <w:bCs/>
                <w:sz w:val="24"/>
              </w:rPr>
              <w:t>要求类型</w:t>
            </w:r>
          </w:p>
        </w:tc>
        <w:tc>
          <w:tcPr>
            <w:tcW w:w="851" w:type="dxa"/>
            <w:vAlign w:val="center"/>
          </w:tcPr>
          <w:p w14:paraId="2B5989A6">
            <w:pPr>
              <w:spacing w:line="560" w:lineRule="exact"/>
              <w:jc w:val="center"/>
              <w:rPr>
                <w:rFonts w:ascii="方正仿宋_GBK" w:hAnsi="Times New Roman" w:eastAsia="方正仿宋_GBK" w:cs="Times New Roman"/>
                <w:b/>
                <w:bCs/>
                <w:sz w:val="24"/>
              </w:rPr>
            </w:pPr>
            <w:r>
              <w:rPr>
                <w:rFonts w:hint="eastAsia" w:ascii="方正仿宋_GBK" w:hAnsi="Times New Roman" w:eastAsia="方正仿宋_GBK" w:cs="Times New Roman"/>
                <w:b/>
                <w:bCs/>
                <w:sz w:val="24"/>
              </w:rPr>
              <w:t>分值</w:t>
            </w:r>
          </w:p>
        </w:tc>
        <w:tc>
          <w:tcPr>
            <w:tcW w:w="822" w:type="dxa"/>
            <w:vAlign w:val="center"/>
          </w:tcPr>
          <w:p w14:paraId="1AFF4D71">
            <w:pPr>
              <w:spacing w:line="560" w:lineRule="exact"/>
              <w:jc w:val="center"/>
              <w:rPr>
                <w:rFonts w:ascii="方正仿宋_GBK" w:hAnsi="Times New Roman" w:eastAsia="方正仿宋_GBK" w:cs="Times New Roman"/>
                <w:b/>
                <w:bCs/>
                <w:sz w:val="24"/>
              </w:rPr>
            </w:pPr>
            <w:r>
              <w:rPr>
                <w:rFonts w:hint="eastAsia" w:ascii="方正仿宋_GBK" w:hAnsi="Times New Roman" w:eastAsia="方正仿宋_GBK" w:cs="Times New Roman"/>
                <w:b/>
                <w:bCs/>
                <w:sz w:val="24"/>
              </w:rPr>
              <w:t>权重</w:t>
            </w:r>
          </w:p>
        </w:tc>
        <w:tc>
          <w:tcPr>
            <w:tcW w:w="788" w:type="dxa"/>
            <w:vAlign w:val="center"/>
          </w:tcPr>
          <w:p w14:paraId="113CC21A">
            <w:pPr>
              <w:spacing w:line="560" w:lineRule="exact"/>
              <w:jc w:val="center"/>
              <w:rPr>
                <w:rFonts w:ascii="方正仿宋_GBK" w:hAnsi="Times New Roman" w:eastAsia="方正仿宋_GBK" w:cs="Times New Roman"/>
                <w:b/>
                <w:bCs/>
                <w:sz w:val="24"/>
              </w:rPr>
            </w:pPr>
            <w:r>
              <w:rPr>
                <w:rFonts w:hint="eastAsia" w:ascii="方正仿宋_GBK" w:hAnsi="Times New Roman" w:eastAsia="方正仿宋_GBK" w:cs="Times New Roman"/>
                <w:b/>
                <w:bCs/>
                <w:sz w:val="24"/>
              </w:rPr>
              <w:t>得分</w:t>
            </w:r>
          </w:p>
        </w:tc>
      </w:tr>
      <w:tr w14:paraId="099A8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14:paraId="79F144C7">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w:t>
            </w:r>
          </w:p>
        </w:tc>
        <w:tc>
          <w:tcPr>
            <w:tcW w:w="1135" w:type="dxa"/>
            <w:vMerge w:val="restart"/>
            <w:vAlign w:val="center"/>
          </w:tcPr>
          <w:p w14:paraId="4C1B0EA2">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基础设施</w:t>
            </w:r>
          </w:p>
        </w:tc>
        <w:tc>
          <w:tcPr>
            <w:tcW w:w="1135" w:type="dxa"/>
            <w:vMerge w:val="restart"/>
            <w:vAlign w:val="center"/>
          </w:tcPr>
          <w:p w14:paraId="09C23D1D">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建筑</w:t>
            </w:r>
          </w:p>
        </w:tc>
        <w:tc>
          <w:tcPr>
            <w:tcW w:w="4960" w:type="dxa"/>
            <w:vAlign w:val="center"/>
          </w:tcPr>
          <w:p w14:paraId="6D2DCA29">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工厂的建筑应满足国家或地方相关法律法规及标准的要求。</w:t>
            </w:r>
          </w:p>
        </w:tc>
        <w:tc>
          <w:tcPr>
            <w:tcW w:w="2407" w:type="dxa"/>
            <w:vAlign w:val="center"/>
          </w:tcPr>
          <w:p w14:paraId="649C7614">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restart"/>
            <w:vAlign w:val="center"/>
          </w:tcPr>
          <w:p w14:paraId="087E1E6A">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081C0C1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8</w:t>
            </w:r>
          </w:p>
        </w:tc>
        <w:tc>
          <w:tcPr>
            <w:tcW w:w="822" w:type="dxa"/>
            <w:vMerge w:val="restart"/>
            <w:vAlign w:val="center"/>
          </w:tcPr>
          <w:p w14:paraId="6F70282A">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20%</w:t>
            </w:r>
          </w:p>
        </w:tc>
        <w:tc>
          <w:tcPr>
            <w:tcW w:w="788" w:type="dxa"/>
            <w:vAlign w:val="center"/>
          </w:tcPr>
          <w:p w14:paraId="18FB810D">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4F2E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2C3B60D">
            <w:pPr>
              <w:spacing w:line="560" w:lineRule="exact"/>
              <w:rPr>
                <w:rFonts w:ascii="方正仿宋_GBK" w:hAnsi="Times New Roman" w:eastAsia="方正仿宋_GBK" w:cs="Times New Roman"/>
                <w:sz w:val="24"/>
              </w:rPr>
            </w:pPr>
          </w:p>
        </w:tc>
        <w:tc>
          <w:tcPr>
            <w:tcW w:w="1135" w:type="dxa"/>
            <w:vMerge w:val="continue"/>
            <w:vAlign w:val="center"/>
          </w:tcPr>
          <w:p w14:paraId="2C5F400C">
            <w:pPr>
              <w:spacing w:line="560" w:lineRule="exact"/>
              <w:rPr>
                <w:rFonts w:ascii="方正仿宋_GBK" w:hAnsi="Times New Roman" w:eastAsia="方正仿宋_GBK" w:cs="Times New Roman"/>
                <w:sz w:val="24"/>
              </w:rPr>
            </w:pPr>
          </w:p>
        </w:tc>
        <w:tc>
          <w:tcPr>
            <w:tcW w:w="1135" w:type="dxa"/>
            <w:vMerge w:val="continue"/>
            <w:vAlign w:val="center"/>
          </w:tcPr>
          <w:p w14:paraId="3E0B13DE">
            <w:pPr>
              <w:spacing w:line="560" w:lineRule="exact"/>
              <w:rPr>
                <w:rFonts w:ascii="方正仿宋_GBK" w:hAnsi="Times New Roman" w:eastAsia="方正仿宋_GBK" w:cs="Times New Roman"/>
                <w:sz w:val="24"/>
              </w:rPr>
            </w:pPr>
          </w:p>
        </w:tc>
        <w:tc>
          <w:tcPr>
            <w:tcW w:w="4960" w:type="dxa"/>
            <w:vAlign w:val="center"/>
          </w:tcPr>
          <w:p w14:paraId="485FC8AA">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新建、改建和扩建建筑时，应遵守国家“固定资产投资项目节能评估审查制度”“三同时制度”“工业项目建设用地控制指标”等产业政策和有关要求。</w:t>
            </w:r>
          </w:p>
        </w:tc>
        <w:tc>
          <w:tcPr>
            <w:tcW w:w="2407" w:type="dxa"/>
            <w:vAlign w:val="center"/>
          </w:tcPr>
          <w:p w14:paraId="61D97134">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71C5E4D7">
            <w:pPr>
              <w:spacing w:line="560" w:lineRule="exact"/>
              <w:rPr>
                <w:rFonts w:ascii="方正仿宋_GBK" w:hAnsi="Times New Roman" w:eastAsia="方正仿宋_GBK" w:cs="Times New Roman"/>
                <w:sz w:val="24"/>
              </w:rPr>
            </w:pPr>
          </w:p>
        </w:tc>
        <w:tc>
          <w:tcPr>
            <w:tcW w:w="851" w:type="dxa"/>
            <w:vAlign w:val="center"/>
          </w:tcPr>
          <w:p w14:paraId="68A6622C">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6</w:t>
            </w:r>
          </w:p>
        </w:tc>
        <w:tc>
          <w:tcPr>
            <w:tcW w:w="822" w:type="dxa"/>
            <w:vMerge w:val="continue"/>
            <w:vAlign w:val="center"/>
          </w:tcPr>
          <w:p w14:paraId="317B353E">
            <w:pPr>
              <w:spacing w:line="560" w:lineRule="exact"/>
              <w:rPr>
                <w:rFonts w:ascii="方正仿宋_GBK" w:hAnsi="Times New Roman" w:eastAsia="方正仿宋_GBK" w:cs="Times New Roman"/>
                <w:sz w:val="24"/>
              </w:rPr>
            </w:pPr>
          </w:p>
        </w:tc>
        <w:tc>
          <w:tcPr>
            <w:tcW w:w="788" w:type="dxa"/>
            <w:vAlign w:val="center"/>
          </w:tcPr>
          <w:p w14:paraId="2ED232EB">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00237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590FB7F">
            <w:pPr>
              <w:spacing w:line="560" w:lineRule="exact"/>
              <w:rPr>
                <w:rFonts w:ascii="方正仿宋_GBK" w:hAnsi="Times New Roman" w:eastAsia="方正仿宋_GBK" w:cs="Times New Roman"/>
                <w:sz w:val="24"/>
              </w:rPr>
            </w:pPr>
          </w:p>
        </w:tc>
        <w:tc>
          <w:tcPr>
            <w:tcW w:w="1135" w:type="dxa"/>
            <w:vMerge w:val="continue"/>
            <w:vAlign w:val="center"/>
          </w:tcPr>
          <w:p w14:paraId="129459CB">
            <w:pPr>
              <w:spacing w:line="560" w:lineRule="exact"/>
              <w:rPr>
                <w:rFonts w:ascii="方正仿宋_GBK" w:hAnsi="Times New Roman" w:eastAsia="方正仿宋_GBK" w:cs="Times New Roman"/>
                <w:sz w:val="24"/>
              </w:rPr>
            </w:pPr>
          </w:p>
        </w:tc>
        <w:tc>
          <w:tcPr>
            <w:tcW w:w="1135" w:type="dxa"/>
            <w:vMerge w:val="continue"/>
            <w:vAlign w:val="center"/>
          </w:tcPr>
          <w:p w14:paraId="62381FEF">
            <w:pPr>
              <w:spacing w:line="560" w:lineRule="exact"/>
              <w:rPr>
                <w:rFonts w:ascii="方正仿宋_GBK" w:hAnsi="Times New Roman" w:eastAsia="方正仿宋_GBK" w:cs="Times New Roman"/>
                <w:sz w:val="24"/>
              </w:rPr>
            </w:pPr>
          </w:p>
        </w:tc>
        <w:tc>
          <w:tcPr>
            <w:tcW w:w="4960" w:type="dxa"/>
            <w:vAlign w:val="center"/>
          </w:tcPr>
          <w:p w14:paraId="0C0B0140">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厂房内部装饰装修材料中醛、苯、氨、氡等有害物质应符合国家和地方法律、标准要求。</w:t>
            </w:r>
          </w:p>
        </w:tc>
        <w:tc>
          <w:tcPr>
            <w:tcW w:w="2407" w:type="dxa"/>
            <w:vAlign w:val="center"/>
          </w:tcPr>
          <w:p w14:paraId="782E7E3E">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293E5DE6">
            <w:pPr>
              <w:spacing w:line="560" w:lineRule="exact"/>
              <w:rPr>
                <w:rFonts w:ascii="方正仿宋_GBK" w:hAnsi="Times New Roman" w:eastAsia="方正仿宋_GBK" w:cs="Times New Roman"/>
                <w:sz w:val="24"/>
              </w:rPr>
            </w:pPr>
          </w:p>
        </w:tc>
        <w:tc>
          <w:tcPr>
            <w:tcW w:w="851" w:type="dxa"/>
            <w:vAlign w:val="center"/>
          </w:tcPr>
          <w:p w14:paraId="30A69682">
            <w:pPr>
              <w:spacing w:line="560" w:lineRule="exact"/>
              <w:jc w:val="center"/>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3</w:t>
            </w:r>
          </w:p>
        </w:tc>
        <w:tc>
          <w:tcPr>
            <w:tcW w:w="822" w:type="dxa"/>
            <w:vMerge w:val="continue"/>
            <w:vAlign w:val="center"/>
          </w:tcPr>
          <w:p w14:paraId="358717CE">
            <w:pPr>
              <w:spacing w:line="560" w:lineRule="exact"/>
              <w:rPr>
                <w:rFonts w:ascii="方正仿宋_GBK" w:hAnsi="Times New Roman" w:eastAsia="方正仿宋_GBK" w:cs="Times New Roman"/>
                <w:sz w:val="24"/>
              </w:rPr>
            </w:pPr>
          </w:p>
        </w:tc>
        <w:tc>
          <w:tcPr>
            <w:tcW w:w="788" w:type="dxa"/>
            <w:vAlign w:val="center"/>
          </w:tcPr>
          <w:p w14:paraId="1EB3E554">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5D741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F7427F9">
            <w:pPr>
              <w:spacing w:line="560" w:lineRule="exact"/>
              <w:rPr>
                <w:rFonts w:ascii="方正仿宋_GBK" w:hAnsi="Times New Roman" w:eastAsia="方正仿宋_GBK" w:cs="Times New Roman"/>
                <w:sz w:val="24"/>
              </w:rPr>
            </w:pPr>
          </w:p>
        </w:tc>
        <w:tc>
          <w:tcPr>
            <w:tcW w:w="1135" w:type="dxa"/>
            <w:vMerge w:val="continue"/>
            <w:vAlign w:val="center"/>
          </w:tcPr>
          <w:p w14:paraId="2A5C01DC">
            <w:pPr>
              <w:spacing w:line="560" w:lineRule="exact"/>
              <w:rPr>
                <w:rFonts w:ascii="方正仿宋_GBK" w:hAnsi="Times New Roman" w:eastAsia="方正仿宋_GBK" w:cs="Times New Roman"/>
                <w:sz w:val="24"/>
              </w:rPr>
            </w:pPr>
          </w:p>
        </w:tc>
        <w:tc>
          <w:tcPr>
            <w:tcW w:w="1135" w:type="dxa"/>
            <w:vMerge w:val="continue"/>
            <w:vAlign w:val="center"/>
          </w:tcPr>
          <w:p w14:paraId="2FDCABAD">
            <w:pPr>
              <w:spacing w:line="560" w:lineRule="exact"/>
              <w:rPr>
                <w:rFonts w:ascii="方正仿宋_GBK" w:hAnsi="Times New Roman" w:eastAsia="方正仿宋_GBK" w:cs="Times New Roman"/>
                <w:sz w:val="24"/>
              </w:rPr>
            </w:pPr>
          </w:p>
        </w:tc>
        <w:tc>
          <w:tcPr>
            <w:tcW w:w="4960" w:type="dxa"/>
            <w:vAlign w:val="center"/>
          </w:tcPr>
          <w:p w14:paraId="296B1DAF">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危险品仓库、有毒有害操作间、废弃物处理间等产生污染物的房间应独立设置。</w:t>
            </w:r>
          </w:p>
        </w:tc>
        <w:tc>
          <w:tcPr>
            <w:tcW w:w="2407" w:type="dxa"/>
            <w:vAlign w:val="center"/>
          </w:tcPr>
          <w:p w14:paraId="41779992">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4CB65DA5">
            <w:pPr>
              <w:spacing w:line="560" w:lineRule="exact"/>
              <w:rPr>
                <w:rFonts w:ascii="方正仿宋_GBK" w:hAnsi="Times New Roman" w:eastAsia="方正仿宋_GBK" w:cs="Times New Roman"/>
                <w:sz w:val="24"/>
              </w:rPr>
            </w:pPr>
          </w:p>
        </w:tc>
        <w:tc>
          <w:tcPr>
            <w:tcW w:w="851" w:type="dxa"/>
            <w:vAlign w:val="center"/>
          </w:tcPr>
          <w:p w14:paraId="546CC352">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3</w:t>
            </w:r>
          </w:p>
        </w:tc>
        <w:tc>
          <w:tcPr>
            <w:tcW w:w="822" w:type="dxa"/>
            <w:vMerge w:val="continue"/>
            <w:vAlign w:val="center"/>
          </w:tcPr>
          <w:p w14:paraId="7CBEDB40">
            <w:pPr>
              <w:spacing w:line="560" w:lineRule="exact"/>
              <w:rPr>
                <w:rFonts w:ascii="方正仿宋_GBK" w:hAnsi="Times New Roman" w:eastAsia="方正仿宋_GBK" w:cs="Times New Roman"/>
                <w:sz w:val="24"/>
              </w:rPr>
            </w:pPr>
          </w:p>
        </w:tc>
        <w:tc>
          <w:tcPr>
            <w:tcW w:w="788" w:type="dxa"/>
            <w:vAlign w:val="center"/>
          </w:tcPr>
          <w:p w14:paraId="7338F896">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47E1E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2628429">
            <w:pPr>
              <w:spacing w:line="560" w:lineRule="exact"/>
              <w:rPr>
                <w:rFonts w:ascii="方正仿宋_GBK" w:hAnsi="Times New Roman" w:eastAsia="方正仿宋_GBK" w:cs="Times New Roman"/>
                <w:sz w:val="24"/>
              </w:rPr>
            </w:pPr>
          </w:p>
        </w:tc>
        <w:tc>
          <w:tcPr>
            <w:tcW w:w="1135" w:type="dxa"/>
            <w:vMerge w:val="continue"/>
            <w:vAlign w:val="center"/>
          </w:tcPr>
          <w:p w14:paraId="58EDC9A2">
            <w:pPr>
              <w:spacing w:line="560" w:lineRule="exact"/>
              <w:rPr>
                <w:rFonts w:ascii="方正仿宋_GBK" w:hAnsi="Times New Roman" w:eastAsia="方正仿宋_GBK" w:cs="Times New Roman"/>
                <w:sz w:val="24"/>
              </w:rPr>
            </w:pPr>
          </w:p>
        </w:tc>
        <w:tc>
          <w:tcPr>
            <w:tcW w:w="1135" w:type="dxa"/>
            <w:vMerge w:val="continue"/>
            <w:vAlign w:val="center"/>
          </w:tcPr>
          <w:p w14:paraId="23551239">
            <w:pPr>
              <w:spacing w:line="560" w:lineRule="exact"/>
              <w:rPr>
                <w:rFonts w:ascii="方正仿宋_GBK" w:hAnsi="Times New Roman" w:eastAsia="方正仿宋_GBK" w:cs="Times New Roman"/>
                <w:sz w:val="24"/>
              </w:rPr>
            </w:pPr>
          </w:p>
        </w:tc>
        <w:tc>
          <w:tcPr>
            <w:tcW w:w="4960" w:type="dxa"/>
            <w:vAlign w:val="center"/>
          </w:tcPr>
          <w:p w14:paraId="6E6FD91B">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建筑材料：（1）选用蕴能低、高性能、高耐久性和本地建材，减少建材在全生命周期中的能源消耗；（2）室内装饰装修材料满足国家标准GB 18580～18588和《建筑材料放射性核素限量》GB 6566的要求。</w:t>
            </w:r>
          </w:p>
        </w:tc>
        <w:tc>
          <w:tcPr>
            <w:tcW w:w="2407" w:type="dxa"/>
            <w:vAlign w:val="center"/>
          </w:tcPr>
          <w:p w14:paraId="58CE898B">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restart"/>
            <w:vAlign w:val="center"/>
          </w:tcPr>
          <w:p w14:paraId="73E879A6">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76091390">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822" w:type="dxa"/>
            <w:vMerge w:val="continue"/>
            <w:vAlign w:val="center"/>
          </w:tcPr>
          <w:p w14:paraId="322D3AEC">
            <w:pPr>
              <w:spacing w:line="560" w:lineRule="exact"/>
              <w:rPr>
                <w:rFonts w:ascii="方正仿宋_GBK" w:hAnsi="Times New Roman" w:eastAsia="方正仿宋_GBK" w:cs="Times New Roman"/>
                <w:sz w:val="24"/>
              </w:rPr>
            </w:pPr>
          </w:p>
        </w:tc>
        <w:tc>
          <w:tcPr>
            <w:tcW w:w="788" w:type="dxa"/>
            <w:vAlign w:val="center"/>
          </w:tcPr>
          <w:p w14:paraId="3DC889C0">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73297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336326B">
            <w:pPr>
              <w:spacing w:line="560" w:lineRule="exact"/>
              <w:rPr>
                <w:rFonts w:ascii="方正仿宋_GBK" w:hAnsi="Times New Roman" w:eastAsia="方正仿宋_GBK" w:cs="Times New Roman"/>
                <w:sz w:val="24"/>
              </w:rPr>
            </w:pPr>
          </w:p>
        </w:tc>
        <w:tc>
          <w:tcPr>
            <w:tcW w:w="1135" w:type="dxa"/>
            <w:vMerge w:val="continue"/>
            <w:vAlign w:val="center"/>
          </w:tcPr>
          <w:p w14:paraId="0BEB97EE">
            <w:pPr>
              <w:spacing w:line="560" w:lineRule="exact"/>
              <w:rPr>
                <w:rFonts w:ascii="方正仿宋_GBK" w:hAnsi="Times New Roman" w:eastAsia="方正仿宋_GBK" w:cs="Times New Roman"/>
                <w:sz w:val="24"/>
              </w:rPr>
            </w:pPr>
          </w:p>
        </w:tc>
        <w:tc>
          <w:tcPr>
            <w:tcW w:w="1135" w:type="dxa"/>
            <w:vMerge w:val="continue"/>
            <w:vAlign w:val="center"/>
          </w:tcPr>
          <w:p w14:paraId="74050EB2">
            <w:pPr>
              <w:spacing w:line="560" w:lineRule="exact"/>
              <w:rPr>
                <w:rFonts w:ascii="方正仿宋_GBK" w:hAnsi="Times New Roman" w:eastAsia="方正仿宋_GBK" w:cs="Times New Roman"/>
                <w:sz w:val="24"/>
              </w:rPr>
            </w:pPr>
          </w:p>
        </w:tc>
        <w:tc>
          <w:tcPr>
            <w:tcW w:w="4960" w:type="dxa"/>
            <w:vAlign w:val="center"/>
          </w:tcPr>
          <w:p w14:paraId="5A9DBBC4">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建筑结构：采用钢结构、砌体结构和木结构等资源消耗和环境影响小的建筑结构体系。</w:t>
            </w:r>
          </w:p>
        </w:tc>
        <w:tc>
          <w:tcPr>
            <w:tcW w:w="2407" w:type="dxa"/>
            <w:vAlign w:val="center"/>
          </w:tcPr>
          <w:p w14:paraId="187B07E9">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6555945B">
            <w:pPr>
              <w:spacing w:line="560" w:lineRule="exact"/>
              <w:rPr>
                <w:rFonts w:ascii="方正仿宋_GBK" w:hAnsi="Times New Roman" w:eastAsia="方正仿宋_GBK" w:cs="Times New Roman"/>
                <w:sz w:val="24"/>
              </w:rPr>
            </w:pPr>
          </w:p>
        </w:tc>
        <w:tc>
          <w:tcPr>
            <w:tcW w:w="851" w:type="dxa"/>
            <w:vAlign w:val="center"/>
          </w:tcPr>
          <w:p w14:paraId="5FD321F2">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822" w:type="dxa"/>
            <w:vMerge w:val="continue"/>
            <w:vAlign w:val="center"/>
          </w:tcPr>
          <w:p w14:paraId="5E342D4C">
            <w:pPr>
              <w:spacing w:line="560" w:lineRule="exact"/>
              <w:rPr>
                <w:rFonts w:ascii="方正仿宋_GBK" w:hAnsi="Times New Roman" w:eastAsia="方正仿宋_GBK" w:cs="Times New Roman"/>
                <w:sz w:val="24"/>
              </w:rPr>
            </w:pPr>
          </w:p>
        </w:tc>
        <w:tc>
          <w:tcPr>
            <w:tcW w:w="788" w:type="dxa"/>
            <w:vAlign w:val="center"/>
          </w:tcPr>
          <w:p w14:paraId="1DB17E7C">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459D4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91A49EA">
            <w:pPr>
              <w:spacing w:line="560" w:lineRule="exact"/>
              <w:rPr>
                <w:rFonts w:ascii="方正仿宋_GBK" w:hAnsi="Times New Roman" w:eastAsia="方正仿宋_GBK" w:cs="Times New Roman"/>
                <w:sz w:val="24"/>
              </w:rPr>
            </w:pPr>
          </w:p>
        </w:tc>
        <w:tc>
          <w:tcPr>
            <w:tcW w:w="1135" w:type="dxa"/>
            <w:vMerge w:val="continue"/>
            <w:vAlign w:val="center"/>
          </w:tcPr>
          <w:p w14:paraId="01F18D2B">
            <w:pPr>
              <w:spacing w:line="560" w:lineRule="exact"/>
              <w:rPr>
                <w:rFonts w:ascii="方正仿宋_GBK" w:hAnsi="Times New Roman" w:eastAsia="方正仿宋_GBK" w:cs="Times New Roman"/>
                <w:sz w:val="24"/>
              </w:rPr>
            </w:pPr>
          </w:p>
        </w:tc>
        <w:tc>
          <w:tcPr>
            <w:tcW w:w="1135" w:type="dxa"/>
            <w:vMerge w:val="continue"/>
            <w:vAlign w:val="center"/>
          </w:tcPr>
          <w:p w14:paraId="534D22B6">
            <w:pPr>
              <w:spacing w:line="560" w:lineRule="exact"/>
              <w:rPr>
                <w:rFonts w:ascii="方正仿宋_GBK" w:hAnsi="Times New Roman" w:eastAsia="方正仿宋_GBK" w:cs="Times New Roman"/>
                <w:sz w:val="24"/>
              </w:rPr>
            </w:pPr>
          </w:p>
        </w:tc>
        <w:tc>
          <w:tcPr>
            <w:tcW w:w="4960" w:type="dxa"/>
            <w:vAlign w:val="center"/>
          </w:tcPr>
          <w:p w14:paraId="5F24A778">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绿化及场地：（1）场地内设置可遮荫避雨的步行连廊。（2）厂区绿化适宜，优先种植乡土植物，采用少维护、耐候性强的植物，减少日常维护的费用。（3）室外透水地面面积占室外总面积的比例不小于30%。</w:t>
            </w:r>
          </w:p>
        </w:tc>
        <w:tc>
          <w:tcPr>
            <w:tcW w:w="2407" w:type="dxa"/>
            <w:vAlign w:val="center"/>
          </w:tcPr>
          <w:p w14:paraId="48B05FC0">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2F594B74">
            <w:pPr>
              <w:spacing w:line="560" w:lineRule="exact"/>
              <w:rPr>
                <w:rFonts w:ascii="方正仿宋_GBK" w:hAnsi="Times New Roman" w:eastAsia="方正仿宋_GBK" w:cs="Times New Roman"/>
                <w:sz w:val="24"/>
              </w:rPr>
            </w:pPr>
          </w:p>
        </w:tc>
        <w:tc>
          <w:tcPr>
            <w:tcW w:w="851" w:type="dxa"/>
            <w:vAlign w:val="center"/>
          </w:tcPr>
          <w:p w14:paraId="213F0DFC">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822" w:type="dxa"/>
            <w:vMerge w:val="continue"/>
            <w:vAlign w:val="center"/>
          </w:tcPr>
          <w:p w14:paraId="334C4B35">
            <w:pPr>
              <w:spacing w:line="560" w:lineRule="exact"/>
              <w:rPr>
                <w:rFonts w:ascii="方正仿宋_GBK" w:hAnsi="Times New Roman" w:eastAsia="方正仿宋_GBK" w:cs="Times New Roman"/>
                <w:sz w:val="24"/>
              </w:rPr>
            </w:pPr>
          </w:p>
        </w:tc>
        <w:tc>
          <w:tcPr>
            <w:tcW w:w="788" w:type="dxa"/>
            <w:vAlign w:val="center"/>
          </w:tcPr>
          <w:p w14:paraId="175798C6">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7076C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395A905">
            <w:pPr>
              <w:spacing w:line="560" w:lineRule="exact"/>
              <w:rPr>
                <w:rFonts w:ascii="方正仿宋_GBK" w:hAnsi="Times New Roman" w:eastAsia="方正仿宋_GBK" w:cs="Times New Roman"/>
                <w:sz w:val="24"/>
              </w:rPr>
            </w:pPr>
          </w:p>
        </w:tc>
        <w:tc>
          <w:tcPr>
            <w:tcW w:w="1135" w:type="dxa"/>
            <w:vMerge w:val="continue"/>
            <w:vAlign w:val="center"/>
          </w:tcPr>
          <w:p w14:paraId="2190CBAF">
            <w:pPr>
              <w:spacing w:line="560" w:lineRule="exact"/>
              <w:rPr>
                <w:rFonts w:ascii="方正仿宋_GBK" w:hAnsi="Times New Roman" w:eastAsia="方正仿宋_GBK" w:cs="Times New Roman"/>
                <w:sz w:val="24"/>
              </w:rPr>
            </w:pPr>
          </w:p>
        </w:tc>
        <w:tc>
          <w:tcPr>
            <w:tcW w:w="1135" w:type="dxa"/>
            <w:vMerge w:val="continue"/>
            <w:vAlign w:val="center"/>
          </w:tcPr>
          <w:p w14:paraId="6C41BF15">
            <w:pPr>
              <w:spacing w:line="560" w:lineRule="exact"/>
              <w:rPr>
                <w:rFonts w:ascii="方正仿宋_GBK" w:hAnsi="Times New Roman" w:eastAsia="方正仿宋_GBK" w:cs="Times New Roman"/>
                <w:sz w:val="24"/>
              </w:rPr>
            </w:pPr>
          </w:p>
        </w:tc>
        <w:tc>
          <w:tcPr>
            <w:tcW w:w="4960" w:type="dxa"/>
            <w:vAlign w:val="center"/>
          </w:tcPr>
          <w:p w14:paraId="18B488FA">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再生资源及能源利用：（1）可再生能源的使用占建筑总能耗的比例大于10%；（2）采用节水器具和设备，节水率不低于10%。</w:t>
            </w:r>
          </w:p>
        </w:tc>
        <w:tc>
          <w:tcPr>
            <w:tcW w:w="2407" w:type="dxa"/>
            <w:vAlign w:val="center"/>
          </w:tcPr>
          <w:p w14:paraId="21EEE87B">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171995AB">
            <w:pPr>
              <w:spacing w:line="560" w:lineRule="exact"/>
              <w:rPr>
                <w:rFonts w:ascii="方正仿宋_GBK" w:hAnsi="Times New Roman" w:eastAsia="方正仿宋_GBK" w:cs="Times New Roman"/>
                <w:sz w:val="24"/>
              </w:rPr>
            </w:pPr>
          </w:p>
        </w:tc>
        <w:tc>
          <w:tcPr>
            <w:tcW w:w="851" w:type="dxa"/>
            <w:vAlign w:val="center"/>
          </w:tcPr>
          <w:p w14:paraId="6670101C">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822" w:type="dxa"/>
            <w:vMerge w:val="continue"/>
            <w:vAlign w:val="center"/>
          </w:tcPr>
          <w:p w14:paraId="1A83C7AF">
            <w:pPr>
              <w:spacing w:line="560" w:lineRule="exact"/>
              <w:rPr>
                <w:rFonts w:ascii="方正仿宋_GBK" w:hAnsi="Times New Roman" w:eastAsia="方正仿宋_GBK" w:cs="Times New Roman"/>
                <w:sz w:val="24"/>
              </w:rPr>
            </w:pPr>
          </w:p>
        </w:tc>
        <w:tc>
          <w:tcPr>
            <w:tcW w:w="788" w:type="dxa"/>
            <w:vAlign w:val="center"/>
          </w:tcPr>
          <w:p w14:paraId="30CA3EE7">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759D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6C70460">
            <w:pPr>
              <w:spacing w:line="560" w:lineRule="exact"/>
              <w:rPr>
                <w:rFonts w:ascii="方正仿宋_GBK" w:hAnsi="Times New Roman" w:eastAsia="方正仿宋_GBK" w:cs="Times New Roman"/>
                <w:sz w:val="24"/>
              </w:rPr>
            </w:pPr>
          </w:p>
        </w:tc>
        <w:tc>
          <w:tcPr>
            <w:tcW w:w="1135" w:type="dxa"/>
            <w:vMerge w:val="continue"/>
            <w:vAlign w:val="center"/>
          </w:tcPr>
          <w:p w14:paraId="045A4C1B">
            <w:pPr>
              <w:spacing w:line="560" w:lineRule="exact"/>
              <w:rPr>
                <w:rFonts w:ascii="方正仿宋_GBK" w:hAnsi="Times New Roman" w:eastAsia="方正仿宋_GBK" w:cs="Times New Roman"/>
                <w:sz w:val="24"/>
              </w:rPr>
            </w:pPr>
          </w:p>
        </w:tc>
        <w:tc>
          <w:tcPr>
            <w:tcW w:w="1135" w:type="dxa"/>
            <w:vMerge w:val="continue"/>
            <w:vAlign w:val="center"/>
          </w:tcPr>
          <w:p w14:paraId="24196491">
            <w:pPr>
              <w:spacing w:line="560" w:lineRule="exact"/>
              <w:rPr>
                <w:rFonts w:ascii="方正仿宋_GBK" w:hAnsi="Times New Roman" w:eastAsia="方正仿宋_GBK" w:cs="Times New Roman"/>
                <w:sz w:val="24"/>
              </w:rPr>
            </w:pPr>
          </w:p>
        </w:tc>
        <w:tc>
          <w:tcPr>
            <w:tcW w:w="4960" w:type="dxa"/>
            <w:vAlign w:val="center"/>
          </w:tcPr>
          <w:p w14:paraId="67A2C932">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适用时，工厂的厂房采用多层建筑。</w:t>
            </w:r>
          </w:p>
        </w:tc>
        <w:tc>
          <w:tcPr>
            <w:tcW w:w="2407" w:type="dxa"/>
            <w:vAlign w:val="center"/>
          </w:tcPr>
          <w:p w14:paraId="6952F1A9">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143D2AC8">
            <w:pPr>
              <w:spacing w:line="560" w:lineRule="exact"/>
              <w:rPr>
                <w:rFonts w:ascii="方正仿宋_GBK" w:hAnsi="Times New Roman" w:eastAsia="方正仿宋_GBK" w:cs="Times New Roman"/>
                <w:sz w:val="24"/>
              </w:rPr>
            </w:pPr>
          </w:p>
        </w:tc>
        <w:tc>
          <w:tcPr>
            <w:tcW w:w="851" w:type="dxa"/>
            <w:vAlign w:val="center"/>
          </w:tcPr>
          <w:p w14:paraId="03C14BF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822" w:type="dxa"/>
            <w:vMerge w:val="continue"/>
            <w:vAlign w:val="center"/>
          </w:tcPr>
          <w:p w14:paraId="73CC1C79">
            <w:pPr>
              <w:spacing w:line="560" w:lineRule="exact"/>
              <w:rPr>
                <w:rFonts w:ascii="方正仿宋_GBK" w:hAnsi="Times New Roman" w:eastAsia="方正仿宋_GBK" w:cs="Times New Roman"/>
                <w:sz w:val="24"/>
              </w:rPr>
            </w:pPr>
          </w:p>
        </w:tc>
        <w:tc>
          <w:tcPr>
            <w:tcW w:w="788" w:type="dxa"/>
            <w:vAlign w:val="center"/>
          </w:tcPr>
          <w:p w14:paraId="4B5B8269">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47626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060F213">
            <w:pPr>
              <w:spacing w:line="560" w:lineRule="exact"/>
              <w:rPr>
                <w:rFonts w:ascii="方正仿宋_GBK" w:hAnsi="Times New Roman" w:eastAsia="方正仿宋_GBK" w:cs="Times New Roman"/>
                <w:sz w:val="24"/>
              </w:rPr>
            </w:pPr>
          </w:p>
        </w:tc>
        <w:tc>
          <w:tcPr>
            <w:tcW w:w="1135" w:type="dxa"/>
            <w:vMerge w:val="continue"/>
            <w:vAlign w:val="center"/>
          </w:tcPr>
          <w:p w14:paraId="6F70C4E9">
            <w:pPr>
              <w:spacing w:line="560" w:lineRule="exact"/>
              <w:rPr>
                <w:rFonts w:ascii="方正仿宋_GBK" w:hAnsi="Times New Roman" w:eastAsia="方正仿宋_GBK" w:cs="Times New Roman"/>
                <w:sz w:val="24"/>
              </w:rPr>
            </w:pPr>
          </w:p>
        </w:tc>
        <w:tc>
          <w:tcPr>
            <w:tcW w:w="1135" w:type="dxa"/>
            <w:vMerge w:val="restart"/>
            <w:vAlign w:val="center"/>
          </w:tcPr>
          <w:p w14:paraId="2B099D53">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照明</w:t>
            </w:r>
          </w:p>
        </w:tc>
        <w:tc>
          <w:tcPr>
            <w:tcW w:w="4960" w:type="dxa"/>
            <w:vAlign w:val="center"/>
          </w:tcPr>
          <w:p w14:paraId="541B031F">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人工照明应符合GB 50034规定。</w:t>
            </w:r>
          </w:p>
        </w:tc>
        <w:tc>
          <w:tcPr>
            <w:tcW w:w="2407" w:type="dxa"/>
            <w:vAlign w:val="center"/>
          </w:tcPr>
          <w:p w14:paraId="7423BE3F">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restart"/>
            <w:vAlign w:val="center"/>
          </w:tcPr>
          <w:p w14:paraId="66DAADD8">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79DDDC57">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7</w:t>
            </w:r>
          </w:p>
        </w:tc>
        <w:tc>
          <w:tcPr>
            <w:tcW w:w="822" w:type="dxa"/>
            <w:vMerge w:val="continue"/>
            <w:vAlign w:val="center"/>
          </w:tcPr>
          <w:p w14:paraId="48EF9F5F">
            <w:pPr>
              <w:spacing w:line="560" w:lineRule="exact"/>
              <w:rPr>
                <w:rFonts w:ascii="方正仿宋_GBK" w:hAnsi="Times New Roman" w:eastAsia="方正仿宋_GBK" w:cs="Times New Roman"/>
                <w:sz w:val="24"/>
              </w:rPr>
            </w:pPr>
          </w:p>
        </w:tc>
        <w:tc>
          <w:tcPr>
            <w:tcW w:w="788" w:type="dxa"/>
            <w:vAlign w:val="center"/>
          </w:tcPr>
          <w:p w14:paraId="4FE7EB76">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7225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22A2E70C">
            <w:pPr>
              <w:spacing w:line="560" w:lineRule="exact"/>
              <w:rPr>
                <w:rFonts w:ascii="方正仿宋_GBK" w:hAnsi="Times New Roman" w:eastAsia="方正仿宋_GBK" w:cs="Times New Roman"/>
                <w:sz w:val="24"/>
              </w:rPr>
            </w:pPr>
          </w:p>
        </w:tc>
        <w:tc>
          <w:tcPr>
            <w:tcW w:w="1135" w:type="dxa"/>
            <w:vMerge w:val="continue"/>
            <w:vAlign w:val="center"/>
          </w:tcPr>
          <w:p w14:paraId="266A5E75">
            <w:pPr>
              <w:spacing w:line="560" w:lineRule="exact"/>
              <w:rPr>
                <w:rFonts w:ascii="方正仿宋_GBK" w:hAnsi="Times New Roman" w:eastAsia="方正仿宋_GBK" w:cs="Times New Roman"/>
                <w:sz w:val="24"/>
              </w:rPr>
            </w:pPr>
          </w:p>
        </w:tc>
        <w:tc>
          <w:tcPr>
            <w:tcW w:w="1135" w:type="dxa"/>
            <w:vMerge w:val="continue"/>
            <w:vAlign w:val="center"/>
          </w:tcPr>
          <w:p w14:paraId="507C7FED">
            <w:pPr>
              <w:spacing w:line="560" w:lineRule="exact"/>
              <w:jc w:val="center"/>
              <w:rPr>
                <w:rFonts w:ascii="方正仿宋_GBK" w:hAnsi="Times New Roman" w:eastAsia="方正仿宋_GBK" w:cs="Times New Roman"/>
                <w:sz w:val="24"/>
              </w:rPr>
            </w:pPr>
          </w:p>
        </w:tc>
        <w:tc>
          <w:tcPr>
            <w:tcW w:w="4960" w:type="dxa"/>
            <w:vAlign w:val="center"/>
          </w:tcPr>
          <w:p w14:paraId="31E374BC">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不同场所的照明应进行分级设计。</w:t>
            </w:r>
          </w:p>
        </w:tc>
        <w:tc>
          <w:tcPr>
            <w:tcW w:w="2407" w:type="dxa"/>
            <w:vAlign w:val="center"/>
          </w:tcPr>
          <w:p w14:paraId="13AD1354">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076F1508">
            <w:pPr>
              <w:spacing w:line="560" w:lineRule="exact"/>
              <w:jc w:val="center"/>
              <w:rPr>
                <w:rFonts w:ascii="方正仿宋_GBK" w:hAnsi="Times New Roman" w:eastAsia="方正仿宋_GBK" w:cs="Times New Roman"/>
                <w:sz w:val="24"/>
              </w:rPr>
            </w:pPr>
          </w:p>
        </w:tc>
        <w:tc>
          <w:tcPr>
            <w:tcW w:w="851" w:type="dxa"/>
            <w:vAlign w:val="center"/>
          </w:tcPr>
          <w:p w14:paraId="41D09A18">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3</w:t>
            </w:r>
          </w:p>
        </w:tc>
        <w:tc>
          <w:tcPr>
            <w:tcW w:w="822" w:type="dxa"/>
            <w:vMerge w:val="continue"/>
            <w:vAlign w:val="center"/>
          </w:tcPr>
          <w:p w14:paraId="15D573D7">
            <w:pPr>
              <w:spacing w:line="560" w:lineRule="exact"/>
              <w:rPr>
                <w:rFonts w:ascii="方正仿宋_GBK" w:hAnsi="Times New Roman" w:eastAsia="方正仿宋_GBK" w:cs="Times New Roman"/>
                <w:sz w:val="24"/>
              </w:rPr>
            </w:pPr>
          </w:p>
        </w:tc>
        <w:tc>
          <w:tcPr>
            <w:tcW w:w="788" w:type="dxa"/>
            <w:vAlign w:val="center"/>
          </w:tcPr>
          <w:p w14:paraId="54F48B89">
            <w:pPr>
              <w:spacing w:line="560" w:lineRule="exact"/>
              <w:jc w:val="left"/>
              <w:rPr>
                <w:rFonts w:ascii="方正仿宋_GBK" w:hAnsi="Times New Roman" w:eastAsia="方正仿宋_GBK" w:cs="Times New Roman"/>
                <w:color w:val="000000"/>
                <w:sz w:val="24"/>
              </w:rPr>
            </w:pPr>
          </w:p>
        </w:tc>
      </w:tr>
      <w:tr w14:paraId="6EFAD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63F5626">
            <w:pPr>
              <w:spacing w:line="560" w:lineRule="exact"/>
              <w:rPr>
                <w:rFonts w:ascii="方正仿宋_GBK" w:hAnsi="Times New Roman" w:eastAsia="方正仿宋_GBK" w:cs="Times New Roman"/>
                <w:sz w:val="24"/>
              </w:rPr>
            </w:pPr>
          </w:p>
        </w:tc>
        <w:tc>
          <w:tcPr>
            <w:tcW w:w="1135" w:type="dxa"/>
            <w:vMerge w:val="continue"/>
            <w:vAlign w:val="center"/>
          </w:tcPr>
          <w:p w14:paraId="38B5C631">
            <w:pPr>
              <w:spacing w:line="560" w:lineRule="exact"/>
              <w:rPr>
                <w:rFonts w:ascii="方正仿宋_GBK" w:hAnsi="Times New Roman" w:eastAsia="方正仿宋_GBK" w:cs="Times New Roman"/>
                <w:sz w:val="24"/>
              </w:rPr>
            </w:pPr>
          </w:p>
        </w:tc>
        <w:tc>
          <w:tcPr>
            <w:tcW w:w="1135" w:type="dxa"/>
            <w:vMerge w:val="continue"/>
            <w:vAlign w:val="center"/>
          </w:tcPr>
          <w:p w14:paraId="7A819D01">
            <w:pPr>
              <w:spacing w:line="560" w:lineRule="exact"/>
              <w:jc w:val="center"/>
              <w:rPr>
                <w:rFonts w:ascii="方正仿宋_GBK" w:hAnsi="Times New Roman" w:eastAsia="方正仿宋_GBK" w:cs="Times New Roman"/>
                <w:sz w:val="24"/>
              </w:rPr>
            </w:pPr>
          </w:p>
        </w:tc>
        <w:tc>
          <w:tcPr>
            <w:tcW w:w="4960" w:type="dxa"/>
            <w:vAlign w:val="center"/>
          </w:tcPr>
          <w:p w14:paraId="73244844">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工厂厂区及各房间或场所的照明尽量利用自然光。</w:t>
            </w:r>
          </w:p>
        </w:tc>
        <w:tc>
          <w:tcPr>
            <w:tcW w:w="2407" w:type="dxa"/>
            <w:vAlign w:val="center"/>
          </w:tcPr>
          <w:p w14:paraId="279EB7C7">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restart"/>
            <w:vAlign w:val="center"/>
          </w:tcPr>
          <w:p w14:paraId="22AD5E5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36359E00">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822" w:type="dxa"/>
            <w:vMerge w:val="continue"/>
            <w:vAlign w:val="center"/>
          </w:tcPr>
          <w:p w14:paraId="19734A06">
            <w:pPr>
              <w:spacing w:line="560" w:lineRule="exact"/>
              <w:rPr>
                <w:rFonts w:ascii="方正仿宋_GBK" w:hAnsi="Times New Roman" w:eastAsia="方正仿宋_GBK" w:cs="Times New Roman"/>
                <w:sz w:val="24"/>
              </w:rPr>
            </w:pPr>
          </w:p>
        </w:tc>
        <w:tc>
          <w:tcPr>
            <w:tcW w:w="788" w:type="dxa"/>
            <w:vAlign w:val="center"/>
          </w:tcPr>
          <w:p w14:paraId="6A7BBB74">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58BFF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2E705CF8">
            <w:pPr>
              <w:spacing w:line="560" w:lineRule="exact"/>
              <w:rPr>
                <w:rFonts w:ascii="方正仿宋_GBK" w:hAnsi="Times New Roman" w:eastAsia="方正仿宋_GBK" w:cs="Times New Roman"/>
                <w:sz w:val="24"/>
              </w:rPr>
            </w:pPr>
          </w:p>
        </w:tc>
        <w:tc>
          <w:tcPr>
            <w:tcW w:w="1135" w:type="dxa"/>
            <w:vMerge w:val="continue"/>
            <w:vAlign w:val="center"/>
          </w:tcPr>
          <w:p w14:paraId="00DD170C">
            <w:pPr>
              <w:spacing w:line="560" w:lineRule="exact"/>
              <w:rPr>
                <w:rFonts w:ascii="方正仿宋_GBK" w:hAnsi="Times New Roman" w:eastAsia="方正仿宋_GBK" w:cs="Times New Roman"/>
                <w:sz w:val="24"/>
              </w:rPr>
            </w:pPr>
          </w:p>
        </w:tc>
        <w:tc>
          <w:tcPr>
            <w:tcW w:w="1135" w:type="dxa"/>
            <w:vMerge w:val="continue"/>
            <w:vAlign w:val="center"/>
          </w:tcPr>
          <w:p w14:paraId="38D061C4">
            <w:pPr>
              <w:spacing w:line="560" w:lineRule="exact"/>
              <w:jc w:val="center"/>
              <w:rPr>
                <w:rFonts w:ascii="方正仿宋_GBK" w:hAnsi="Times New Roman" w:eastAsia="方正仿宋_GBK" w:cs="Times New Roman"/>
                <w:sz w:val="24"/>
              </w:rPr>
            </w:pPr>
          </w:p>
        </w:tc>
        <w:tc>
          <w:tcPr>
            <w:tcW w:w="4960" w:type="dxa"/>
            <w:vAlign w:val="center"/>
          </w:tcPr>
          <w:p w14:paraId="17B5702D">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工艺适用时，节能灯等节能型照明设备的使用占比不低于50%。</w:t>
            </w:r>
          </w:p>
        </w:tc>
        <w:tc>
          <w:tcPr>
            <w:tcW w:w="2407" w:type="dxa"/>
            <w:vAlign w:val="center"/>
          </w:tcPr>
          <w:p w14:paraId="14561316">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4B1DBC05">
            <w:pPr>
              <w:spacing w:line="560" w:lineRule="exact"/>
              <w:rPr>
                <w:rFonts w:ascii="方正仿宋_GBK" w:hAnsi="Times New Roman" w:eastAsia="方正仿宋_GBK" w:cs="Times New Roman"/>
                <w:sz w:val="24"/>
              </w:rPr>
            </w:pPr>
          </w:p>
        </w:tc>
        <w:tc>
          <w:tcPr>
            <w:tcW w:w="851" w:type="dxa"/>
            <w:vAlign w:val="center"/>
          </w:tcPr>
          <w:p w14:paraId="286B5BEA">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822" w:type="dxa"/>
            <w:vMerge w:val="continue"/>
            <w:vAlign w:val="center"/>
          </w:tcPr>
          <w:p w14:paraId="45AFEF77">
            <w:pPr>
              <w:spacing w:line="560" w:lineRule="exact"/>
              <w:rPr>
                <w:rFonts w:ascii="方正仿宋_GBK" w:hAnsi="Times New Roman" w:eastAsia="方正仿宋_GBK" w:cs="Times New Roman"/>
                <w:sz w:val="24"/>
              </w:rPr>
            </w:pPr>
          </w:p>
        </w:tc>
        <w:tc>
          <w:tcPr>
            <w:tcW w:w="788" w:type="dxa"/>
            <w:vAlign w:val="center"/>
          </w:tcPr>
          <w:p w14:paraId="59F449D8">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245E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024F4C8">
            <w:pPr>
              <w:spacing w:line="560" w:lineRule="exact"/>
              <w:rPr>
                <w:rFonts w:ascii="方正仿宋_GBK" w:hAnsi="Times New Roman" w:eastAsia="方正仿宋_GBK" w:cs="Times New Roman"/>
                <w:sz w:val="24"/>
              </w:rPr>
            </w:pPr>
          </w:p>
        </w:tc>
        <w:tc>
          <w:tcPr>
            <w:tcW w:w="1135" w:type="dxa"/>
            <w:vMerge w:val="continue"/>
            <w:vAlign w:val="center"/>
          </w:tcPr>
          <w:p w14:paraId="0311FCF4">
            <w:pPr>
              <w:spacing w:line="560" w:lineRule="exact"/>
              <w:rPr>
                <w:rFonts w:ascii="方正仿宋_GBK" w:hAnsi="Times New Roman" w:eastAsia="方正仿宋_GBK" w:cs="Times New Roman"/>
                <w:sz w:val="24"/>
              </w:rPr>
            </w:pPr>
          </w:p>
        </w:tc>
        <w:tc>
          <w:tcPr>
            <w:tcW w:w="1135" w:type="dxa"/>
            <w:vMerge w:val="continue"/>
            <w:vAlign w:val="center"/>
          </w:tcPr>
          <w:p w14:paraId="79528545">
            <w:pPr>
              <w:spacing w:line="560" w:lineRule="exact"/>
              <w:jc w:val="center"/>
              <w:rPr>
                <w:rFonts w:ascii="方正仿宋_GBK" w:hAnsi="Times New Roman" w:eastAsia="方正仿宋_GBK" w:cs="Times New Roman"/>
                <w:sz w:val="24"/>
              </w:rPr>
            </w:pPr>
          </w:p>
        </w:tc>
        <w:tc>
          <w:tcPr>
            <w:tcW w:w="4960" w:type="dxa"/>
            <w:vAlign w:val="center"/>
          </w:tcPr>
          <w:p w14:paraId="45C3D8B0">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公共场所的照明采取分区、分组与定时自动调光等措施。</w:t>
            </w:r>
          </w:p>
        </w:tc>
        <w:tc>
          <w:tcPr>
            <w:tcW w:w="2407" w:type="dxa"/>
            <w:vAlign w:val="center"/>
          </w:tcPr>
          <w:p w14:paraId="54319066">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5A1089ED">
            <w:pPr>
              <w:spacing w:line="560" w:lineRule="exact"/>
              <w:rPr>
                <w:rFonts w:ascii="方正仿宋_GBK" w:hAnsi="Times New Roman" w:eastAsia="方正仿宋_GBK" w:cs="Times New Roman"/>
                <w:sz w:val="24"/>
              </w:rPr>
            </w:pPr>
          </w:p>
        </w:tc>
        <w:tc>
          <w:tcPr>
            <w:tcW w:w="851" w:type="dxa"/>
            <w:vAlign w:val="center"/>
          </w:tcPr>
          <w:p w14:paraId="39792F2B">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822" w:type="dxa"/>
            <w:vMerge w:val="continue"/>
            <w:vAlign w:val="center"/>
          </w:tcPr>
          <w:p w14:paraId="52DFC565">
            <w:pPr>
              <w:spacing w:line="560" w:lineRule="exact"/>
              <w:rPr>
                <w:rFonts w:ascii="方正仿宋_GBK" w:hAnsi="Times New Roman" w:eastAsia="方正仿宋_GBK" w:cs="Times New Roman"/>
                <w:sz w:val="24"/>
              </w:rPr>
            </w:pPr>
          </w:p>
        </w:tc>
        <w:tc>
          <w:tcPr>
            <w:tcW w:w="788" w:type="dxa"/>
            <w:vAlign w:val="center"/>
          </w:tcPr>
          <w:p w14:paraId="6CBFBD4C">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3919B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F6FF68A">
            <w:pPr>
              <w:spacing w:line="560" w:lineRule="exact"/>
              <w:rPr>
                <w:rFonts w:ascii="方正仿宋_GBK" w:hAnsi="Times New Roman" w:eastAsia="方正仿宋_GBK" w:cs="Times New Roman"/>
                <w:sz w:val="24"/>
              </w:rPr>
            </w:pPr>
          </w:p>
        </w:tc>
        <w:tc>
          <w:tcPr>
            <w:tcW w:w="1135" w:type="dxa"/>
            <w:vMerge w:val="continue"/>
            <w:vAlign w:val="center"/>
          </w:tcPr>
          <w:p w14:paraId="2E71BB90">
            <w:pPr>
              <w:spacing w:line="560" w:lineRule="exact"/>
              <w:rPr>
                <w:rFonts w:ascii="方正仿宋_GBK" w:hAnsi="Times New Roman" w:eastAsia="方正仿宋_GBK" w:cs="Times New Roman"/>
                <w:sz w:val="24"/>
              </w:rPr>
            </w:pPr>
          </w:p>
        </w:tc>
        <w:tc>
          <w:tcPr>
            <w:tcW w:w="1135" w:type="dxa"/>
            <w:vMerge w:val="restart"/>
            <w:vAlign w:val="center"/>
          </w:tcPr>
          <w:p w14:paraId="2E3240FF">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设备</w:t>
            </w:r>
          </w:p>
          <w:p w14:paraId="02188245">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设施</w:t>
            </w:r>
          </w:p>
        </w:tc>
        <w:tc>
          <w:tcPr>
            <w:tcW w:w="4960" w:type="dxa"/>
            <w:vAlign w:val="center"/>
          </w:tcPr>
          <w:p w14:paraId="2D04CFBE">
            <w:pPr>
              <w:autoSpaceDE w:val="0"/>
              <w:autoSpaceDN w:val="0"/>
              <w:adjustRightInd w:val="0"/>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工厂使用的专用设备应符合产业准入要求，降低能源与资源消耗，减少污染物排放。</w:t>
            </w:r>
          </w:p>
        </w:tc>
        <w:tc>
          <w:tcPr>
            <w:tcW w:w="2407" w:type="dxa"/>
            <w:vAlign w:val="center"/>
          </w:tcPr>
          <w:p w14:paraId="663B0763">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restart"/>
            <w:vAlign w:val="center"/>
          </w:tcPr>
          <w:p w14:paraId="34E76A63">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66021AE6">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5</w:t>
            </w:r>
          </w:p>
        </w:tc>
        <w:tc>
          <w:tcPr>
            <w:tcW w:w="822" w:type="dxa"/>
            <w:vMerge w:val="continue"/>
            <w:vAlign w:val="center"/>
          </w:tcPr>
          <w:p w14:paraId="5455DD77">
            <w:pPr>
              <w:spacing w:line="560" w:lineRule="exact"/>
              <w:rPr>
                <w:rFonts w:ascii="方正仿宋_GBK" w:hAnsi="Times New Roman" w:eastAsia="方正仿宋_GBK" w:cs="Times New Roman"/>
                <w:sz w:val="24"/>
              </w:rPr>
            </w:pPr>
          </w:p>
        </w:tc>
        <w:tc>
          <w:tcPr>
            <w:tcW w:w="788" w:type="dxa"/>
            <w:vAlign w:val="center"/>
          </w:tcPr>
          <w:p w14:paraId="02526DB1">
            <w:pPr>
              <w:spacing w:line="560" w:lineRule="exact"/>
              <w:jc w:val="left"/>
              <w:rPr>
                <w:rFonts w:ascii="方正仿宋_GBK" w:hAnsi="Times New Roman" w:eastAsia="方正仿宋_GBK" w:cs="Times New Roman"/>
                <w:color w:val="000000"/>
                <w:sz w:val="24"/>
              </w:rPr>
            </w:pPr>
          </w:p>
        </w:tc>
      </w:tr>
      <w:tr w14:paraId="6D5A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F615C9A">
            <w:pPr>
              <w:spacing w:line="560" w:lineRule="exact"/>
              <w:rPr>
                <w:rFonts w:ascii="方正仿宋_GBK" w:hAnsi="Times New Roman" w:eastAsia="方正仿宋_GBK" w:cs="Times New Roman"/>
                <w:sz w:val="24"/>
              </w:rPr>
            </w:pPr>
          </w:p>
        </w:tc>
        <w:tc>
          <w:tcPr>
            <w:tcW w:w="1135" w:type="dxa"/>
            <w:vMerge w:val="continue"/>
            <w:vAlign w:val="center"/>
          </w:tcPr>
          <w:p w14:paraId="22C0A3A2">
            <w:pPr>
              <w:spacing w:line="560" w:lineRule="exact"/>
              <w:rPr>
                <w:rFonts w:ascii="方正仿宋_GBK" w:hAnsi="Times New Roman" w:eastAsia="方正仿宋_GBK" w:cs="Times New Roman"/>
                <w:sz w:val="24"/>
              </w:rPr>
            </w:pPr>
          </w:p>
        </w:tc>
        <w:tc>
          <w:tcPr>
            <w:tcW w:w="1135" w:type="dxa"/>
            <w:vMerge w:val="continue"/>
            <w:vAlign w:val="center"/>
          </w:tcPr>
          <w:p w14:paraId="0BE0789B">
            <w:pPr>
              <w:spacing w:line="560" w:lineRule="exact"/>
              <w:rPr>
                <w:rFonts w:ascii="方正仿宋_GBK" w:hAnsi="Times New Roman" w:eastAsia="方正仿宋_GBK" w:cs="Times New Roman"/>
                <w:sz w:val="24"/>
              </w:rPr>
            </w:pPr>
          </w:p>
        </w:tc>
        <w:tc>
          <w:tcPr>
            <w:tcW w:w="4960" w:type="dxa"/>
            <w:vAlign w:val="center"/>
          </w:tcPr>
          <w:p w14:paraId="614A5031">
            <w:pPr>
              <w:autoSpaceDE w:val="0"/>
              <w:autoSpaceDN w:val="0"/>
              <w:adjustRightInd w:val="0"/>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适用时，工厂使用的通用设备应达到相关标准中能效限定值的强制性要求。已明令禁止生产、使用的和能耗高、效率低的设备应限期淘汰更新。</w:t>
            </w:r>
          </w:p>
        </w:tc>
        <w:tc>
          <w:tcPr>
            <w:tcW w:w="2407" w:type="dxa"/>
            <w:vAlign w:val="center"/>
          </w:tcPr>
          <w:p w14:paraId="7BB32EE2">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79A712C7">
            <w:pPr>
              <w:spacing w:line="560" w:lineRule="exact"/>
              <w:rPr>
                <w:rFonts w:ascii="方正仿宋_GBK" w:hAnsi="Times New Roman" w:eastAsia="方正仿宋_GBK" w:cs="Times New Roman"/>
                <w:sz w:val="24"/>
              </w:rPr>
            </w:pPr>
          </w:p>
        </w:tc>
        <w:tc>
          <w:tcPr>
            <w:tcW w:w="851" w:type="dxa"/>
            <w:vAlign w:val="center"/>
          </w:tcPr>
          <w:p w14:paraId="7679E5F0">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5</w:t>
            </w:r>
          </w:p>
        </w:tc>
        <w:tc>
          <w:tcPr>
            <w:tcW w:w="822" w:type="dxa"/>
            <w:vMerge w:val="continue"/>
            <w:vAlign w:val="center"/>
          </w:tcPr>
          <w:p w14:paraId="6A4C5A38">
            <w:pPr>
              <w:spacing w:line="560" w:lineRule="exact"/>
              <w:rPr>
                <w:rFonts w:ascii="方正仿宋_GBK" w:hAnsi="Times New Roman" w:eastAsia="方正仿宋_GBK" w:cs="Times New Roman"/>
                <w:sz w:val="24"/>
              </w:rPr>
            </w:pPr>
          </w:p>
        </w:tc>
        <w:tc>
          <w:tcPr>
            <w:tcW w:w="788" w:type="dxa"/>
            <w:vAlign w:val="center"/>
          </w:tcPr>
          <w:p w14:paraId="4E508C47">
            <w:pPr>
              <w:spacing w:line="560" w:lineRule="exact"/>
              <w:jc w:val="left"/>
              <w:rPr>
                <w:rFonts w:ascii="方正仿宋_GBK" w:hAnsi="Times New Roman" w:eastAsia="方正仿宋_GBK" w:cs="Times New Roman"/>
                <w:color w:val="000000"/>
                <w:sz w:val="24"/>
              </w:rPr>
            </w:pPr>
          </w:p>
        </w:tc>
      </w:tr>
      <w:tr w14:paraId="54B91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0466ACD">
            <w:pPr>
              <w:spacing w:line="560" w:lineRule="exact"/>
              <w:rPr>
                <w:rFonts w:ascii="方正仿宋_GBK" w:hAnsi="Times New Roman" w:eastAsia="方正仿宋_GBK" w:cs="Times New Roman"/>
                <w:sz w:val="24"/>
              </w:rPr>
            </w:pPr>
          </w:p>
        </w:tc>
        <w:tc>
          <w:tcPr>
            <w:tcW w:w="1135" w:type="dxa"/>
            <w:vMerge w:val="continue"/>
            <w:vAlign w:val="center"/>
          </w:tcPr>
          <w:p w14:paraId="746DA582">
            <w:pPr>
              <w:spacing w:line="560" w:lineRule="exact"/>
              <w:rPr>
                <w:rFonts w:ascii="方正仿宋_GBK" w:hAnsi="Times New Roman" w:eastAsia="方正仿宋_GBK" w:cs="Times New Roman"/>
                <w:sz w:val="24"/>
              </w:rPr>
            </w:pPr>
          </w:p>
        </w:tc>
        <w:tc>
          <w:tcPr>
            <w:tcW w:w="1135" w:type="dxa"/>
            <w:vMerge w:val="continue"/>
            <w:vAlign w:val="center"/>
          </w:tcPr>
          <w:p w14:paraId="0A639BAC">
            <w:pPr>
              <w:spacing w:line="560" w:lineRule="exact"/>
              <w:rPr>
                <w:rFonts w:ascii="方正仿宋_GBK" w:hAnsi="Times New Roman" w:eastAsia="方正仿宋_GBK" w:cs="Times New Roman"/>
                <w:sz w:val="24"/>
              </w:rPr>
            </w:pPr>
          </w:p>
        </w:tc>
        <w:tc>
          <w:tcPr>
            <w:tcW w:w="4960" w:type="dxa"/>
            <w:vAlign w:val="center"/>
          </w:tcPr>
          <w:p w14:paraId="6530DBB2">
            <w:pPr>
              <w:autoSpaceDE w:val="0"/>
              <w:autoSpaceDN w:val="0"/>
              <w:adjustRightInd w:val="0"/>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工厂使用的通用设备或其系统的实际运行效率或主要运行参数应符合该设备经济运行的要求。</w:t>
            </w:r>
          </w:p>
        </w:tc>
        <w:tc>
          <w:tcPr>
            <w:tcW w:w="2407" w:type="dxa"/>
            <w:vAlign w:val="center"/>
          </w:tcPr>
          <w:p w14:paraId="18052006">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43C892C7">
            <w:pPr>
              <w:spacing w:line="560" w:lineRule="exact"/>
              <w:rPr>
                <w:rFonts w:ascii="方正仿宋_GBK" w:hAnsi="Times New Roman" w:eastAsia="方正仿宋_GBK" w:cs="Times New Roman"/>
                <w:sz w:val="24"/>
              </w:rPr>
            </w:pPr>
          </w:p>
        </w:tc>
        <w:tc>
          <w:tcPr>
            <w:tcW w:w="851" w:type="dxa"/>
            <w:vAlign w:val="center"/>
          </w:tcPr>
          <w:p w14:paraId="422C5ADF">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5</w:t>
            </w:r>
          </w:p>
        </w:tc>
        <w:tc>
          <w:tcPr>
            <w:tcW w:w="822" w:type="dxa"/>
            <w:vMerge w:val="continue"/>
            <w:vAlign w:val="center"/>
          </w:tcPr>
          <w:p w14:paraId="73D391B2">
            <w:pPr>
              <w:spacing w:line="560" w:lineRule="exact"/>
              <w:rPr>
                <w:rFonts w:ascii="方正仿宋_GBK" w:hAnsi="Times New Roman" w:eastAsia="方正仿宋_GBK" w:cs="Times New Roman"/>
                <w:sz w:val="24"/>
              </w:rPr>
            </w:pPr>
          </w:p>
        </w:tc>
        <w:tc>
          <w:tcPr>
            <w:tcW w:w="788" w:type="dxa"/>
            <w:vAlign w:val="center"/>
          </w:tcPr>
          <w:p w14:paraId="6B65311B">
            <w:pPr>
              <w:spacing w:line="560" w:lineRule="exact"/>
              <w:jc w:val="left"/>
              <w:rPr>
                <w:rFonts w:ascii="方正仿宋_GBK" w:hAnsi="Times New Roman" w:eastAsia="方正仿宋_GBK" w:cs="Times New Roman"/>
                <w:color w:val="000000"/>
                <w:sz w:val="24"/>
              </w:rPr>
            </w:pPr>
          </w:p>
        </w:tc>
      </w:tr>
      <w:tr w14:paraId="508D6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24D1DE62">
            <w:pPr>
              <w:spacing w:line="560" w:lineRule="exact"/>
              <w:rPr>
                <w:rFonts w:ascii="方正仿宋_GBK" w:hAnsi="Times New Roman" w:eastAsia="方正仿宋_GBK" w:cs="Times New Roman"/>
                <w:sz w:val="24"/>
              </w:rPr>
            </w:pPr>
          </w:p>
        </w:tc>
        <w:tc>
          <w:tcPr>
            <w:tcW w:w="1135" w:type="dxa"/>
            <w:vMerge w:val="continue"/>
            <w:vAlign w:val="center"/>
          </w:tcPr>
          <w:p w14:paraId="5A5BC339">
            <w:pPr>
              <w:spacing w:line="560" w:lineRule="exact"/>
              <w:rPr>
                <w:rFonts w:ascii="方正仿宋_GBK" w:hAnsi="Times New Roman" w:eastAsia="方正仿宋_GBK" w:cs="Times New Roman"/>
                <w:sz w:val="24"/>
              </w:rPr>
            </w:pPr>
          </w:p>
        </w:tc>
        <w:tc>
          <w:tcPr>
            <w:tcW w:w="1135" w:type="dxa"/>
            <w:vMerge w:val="continue"/>
            <w:vAlign w:val="center"/>
          </w:tcPr>
          <w:p w14:paraId="120E7AEC">
            <w:pPr>
              <w:spacing w:line="560" w:lineRule="exact"/>
              <w:rPr>
                <w:rFonts w:ascii="方正仿宋_GBK" w:hAnsi="Times New Roman" w:eastAsia="方正仿宋_GBK" w:cs="Times New Roman"/>
                <w:sz w:val="24"/>
              </w:rPr>
            </w:pPr>
          </w:p>
        </w:tc>
        <w:tc>
          <w:tcPr>
            <w:tcW w:w="4960" w:type="dxa"/>
            <w:vAlign w:val="center"/>
          </w:tcPr>
          <w:p w14:paraId="0CE8D3DA">
            <w:pPr>
              <w:pStyle w:val="20"/>
              <w:autoSpaceDE w:val="0"/>
              <w:autoSpaceDN w:val="0"/>
              <w:adjustRightInd w:val="0"/>
              <w:spacing w:before="0" w:beforeAutospacing="0" w:after="0" w:afterAutospacing="0" w:line="560" w:lineRule="exact"/>
              <w:jc w:val="both"/>
              <w:rPr>
                <w:rFonts w:ascii="方正仿宋_GBK" w:hAnsi="Times New Roman" w:eastAsia="方正仿宋_GBK" w:cs="Times New Roman"/>
              </w:rPr>
            </w:pPr>
            <w:r>
              <w:rPr>
                <w:rFonts w:hint="eastAsia" w:ascii="方正仿宋_GBK" w:hAnsi="Times New Roman" w:eastAsia="方正仿宋_GBK" w:cs="Times New Roman"/>
                <w:szCs w:val="22"/>
              </w:rPr>
              <w:t>工厂应依据GB 17167、GB 24789等要求配备、使用和管理能源、水以及其他资源的计量器具和装置。</w:t>
            </w:r>
          </w:p>
        </w:tc>
        <w:tc>
          <w:tcPr>
            <w:tcW w:w="2407" w:type="dxa"/>
            <w:vAlign w:val="center"/>
          </w:tcPr>
          <w:p w14:paraId="6159B90F">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7070E255">
            <w:pPr>
              <w:spacing w:line="560" w:lineRule="exact"/>
              <w:rPr>
                <w:rFonts w:ascii="方正仿宋_GBK" w:hAnsi="Times New Roman" w:eastAsia="方正仿宋_GBK" w:cs="Times New Roman"/>
                <w:sz w:val="24"/>
              </w:rPr>
            </w:pPr>
          </w:p>
        </w:tc>
        <w:tc>
          <w:tcPr>
            <w:tcW w:w="851" w:type="dxa"/>
            <w:vAlign w:val="center"/>
          </w:tcPr>
          <w:p w14:paraId="72782E7B">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5</w:t>
            </w:r>
          </w:p>
        </w:tc>
        <w:tc>
          <w:tcPr>
            <w:tcW w:w="822" w:type="dxa"/>
            <w:vMerge w:val="continue"/>
            <w:vAlign w:val="center"/>
          </w:tcPr>
          <w:p w14:paraId="02C28EE9">
            <w:pPr>
              <w:spacing w:line="560" w:lineRule="exact"/>
              <w:rPr>
                <w:rFonts w:ascii="方正仿宋_GBK" w:hAnsi="Times New Roman" w:eastAsia="方正仿宋_GBK" w:cs="Times New Roman"/>
                <w:sz w:val="24"/>
              </w:rPr>
            </w:pPr>
          </w:p>
        </w:tc>
        <w:tc>
          <w:tcPr>
            <w:tcW w:w="788" w:type="dxa"/>
            <w:vAlign w:val="center"/>
          </w:tcPr>
          <w:p w14:paraId="2085C5A9">
            <w:pPr>
              <w:spacing w:line="560" w:lineRule="exact"/>
              <w:jc w:val="left"/>
              <w:rPr>
                <w:rFonts w:ascii="方正仿宋_GBK" w:hAnsi="Times New Roman" w:eastAsia="方正仿宋_GBK" w:cs="Times New Roman"/>
                <w:color w:val="000000"/>
                <w:sz w:val="24"/>
              </w:rPr>
            </w:pPr>
          </w:p>
        </w:tc>
      </w:tr>
      <w:tr w14:paraId="58BC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071E7B5">
            <w:pPr>
              <w:spacing w:line="560" w:lineRule="exact"/>
              <w:rPr>
                <w:rFonts w:ascii="方正仿宋_GBK" w:hAnsi="Times New Roman" w:eastAsia="方正仿宋_GBK" w:cs="Times New Roman"/>
                <w:sz w:val="24"/>
              </w:rPr>
            </w:pPr>
          </w:p>
        </w:tc>
        <w:tc>
          <w:tcPr>
            <w:tcW w:w="1135" w:type="dxa"/>
            <w:vMerge w:val="continue"/>
            <w:vAlign w:val="center"/>
          </w:tcPr>
          <w:p w14:paraId="37C96D79">
            <w:pPr>
              <w:spacing w:line="560" w:lineRule="exact"/>
              <w:rPr>
                <w:rFonts w:ascii="方正仿宋_GBK" w:hAnsi="Times New Roman" w:eastAsia="方正仿宋_GBK" w:cs="Times New Roman"/>
                <w:sz w:val="24"/>
              </w:rPr>
            </w:pPr>
          </w:p>
        </w:tc>
        <w:tc>
          <w:tcPr>
            <w:tcW w:w="1135" w:type="dxa"/>
            <w:vMerge w:val="continue"/>
            <w:vAlign w:val="center"/>
          </w:tcPr>
          <w:p w14:paraId="64AF69FF">
            <w:pPr>
              <w:spacing w:line="560" w:lineRule="exact"/>
              <w:rPr>
                <w:rFonts w:ascii="方正仿宋_GBK" w:hAnsi="Times New Roman" w:eastAsia="方正仿宋_GBK" w:cs="Times New Roman"/>
                <w:sz w:val="24"/>
              </w:rPr>
            </w:pPr>
          </w:p>
        </w:tc>
        <w:tc>
          <w:tcPr>
            <w:tcW w:w="4960" w:type="dxa"/>
            <w:vAlign w:val="center"/>
          </w:tcPr>
          <w:p w14:paraId="4DABE4C5">
            <w:pPr>
              <w:autoSpaceDE w:val="0"/>
              <w:autoSpaceDN w:val="0"/>
              <w:adjustRightInd w:val="0"/>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能源及资源使用的类型不同时，应进行分类计量。工厂若具有以下设备，需满足分类计量的要求：（1）照明系统；（2）冷水机组、相关用能设备的能耗计量和控制；（3）室内用水、室外用水；（4）空气处理设备的流量和压力计量；（5）锅炉；（6）冷却塔。</w:t>
            </w:r>
          </w:p>
        </w:tc>
        <w:tc>
          <w:tcPr>
            <w:tcW w:w="2407" w:type="dxa"/>
            <w:vAlign w:val="center"/>
          </w:tcPr>
          <w:p w14:paraId="2815DC24">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42696B7F">
            <w:pPr>
              <w:spacing w:line="560" w:lineRule="exact"/>
              <w:rPr>
                <w:rFonts w:ascii="方正仿宋_GBK" w:hAnsi="Times New Roman" w:eastAsia="方正仿宋_GBK" w:cs="Times New Roman"/>
                <w:sz w:val="24"/>
              </w:rPr>
            </w:pPr>
          </w:p>
        </w:tc>
        <w:tc>
          <w:tcPr>
            <w:tcW w:w="851" w:type="dxa"/>
            <w:vAlign w:val="center"/>
          </w:tcPr>
          <w:p w14:paraId="2AC38EB6">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5</w:t>
            </w:r>
          </w:p>
        </w:tc>
        <w:tc>
          <w:tcPr>
            <w:tcW w:w="822" w:type="dxa"/>
            <w:vMerge w:val="continue"/>
            <w:vAlign w:val="center"/>
          </w:tcPr>
          <w:p w14:paraId="35E5EA0A">
            <w:pPr>
              <w:spacing w:line="560" w:lineRule="exact"/>
              <w:rPr>
                <w:rFonts w:ascii="方正仿宋_GBK" w:hAnsi="Times New Roman" w:eastAsia="方正仿宋_GBK" w:cs="Times New Roman"/>
                <w:sz w:val="24"/>
              </w:rPr>
            </w:pPr>
          </w:p>
        </w:tc>
        <w:tc>
          <w:tcPr>
            <w:tcW w:w="788" w:type="dxa"/>
            <w:vAlign w:val="center"/>
          </w:tcPr>
          <w:p w14:paraId="25356CFE">
            <w:pPr>
              <w:spacing w:line="560" w:lineRule="exact"/>
              <w:jc w:val="left"/>
              <w:rPr>
                <w:rFonts w:ascii="方正仿宋_GBK" w:hAnsi="Times New Roman" w:eastAsia="方正仿宋_GBK" w:cs="Times New Roman"/>
                <w:color w:val="000000"/>
                <w:sz w:val="24"/>
              </w:rPr>
            </w:pPr>
          </w:p>
        </w:tc>
      </w:tr>
      <w:tr w14:paraId="1C474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CECD82B">
            <w:pPr>
              <w:spacing w:line="560" w:lineRule="exact"/>
              <w:rPr>
                <w:rFonts w:ascii="方正仿宋_GBK" w:hAnsi="Times New Roman" w:eastAsia="方正仿宋_GBK" w:cs="Times New Roman"/>
                <w:sz w:val="24"/>
              </w:rPr>
            </w:pPr>
          </w:p>
        </w:tc>
        <w:tc>
          <w:tcPr>
            <w:tcW w:w="1135" w:type="dxa"/>
            <w:vMerge w:val="continue"/>
            <w:vAlign w:val="center"/>
          </w:tcPr>
          <w:p w14:paraId="25594617">
            <w:pPr>
              <w:spacing w:line="560" w:lineRule="exact"/>
              <w:rPr>
                <w:rFonts w:ascii="方正仿宋_GBK" w:hAnsi="Times New Roman" w:eastAsia="方正仿宋_GBK" w:cs="Times New Roman"/>
                <w:sz w:val="24"/>
              </w:rPr>
            </w:pPr>
          </w:p>
        </w:tc>
        <w:tc>
          <w:tcPr>
            <w:tcW w:w="1135" w:type="dxa"/>
            <w:vMerge w:val="continue"/>
            <w:vAlign w:val="center"/>
          </w:tcPr>
          <w:p w14:paraId="48AB275D">
            <w:pPr>
              <w:spacing w:line="560" w:lineRule="exact"/>
              <w:rPr>
                <w:rFonts w:ascii="方正仿宋_GBK" w:hAnsi="Times New Roman" w:eastAsia="方正仿宋_GBK" w:cs="Times New Roman"/>
                <w:sz w:val="24"/>
              </w:rPr>
            </w:pPr>
          </w:p>
        </w:tc>
        <w:tc>
          <w:tcPr>
            <w:tcW w:w="4960" w:type="dxa"/>
            <w:vAlign w:val="center"/>
          </w:tcPr>
          <w:p w14:paraId="01762CE4">
            <w:pPr>
              <w:autoSpaceDE w:val="0"/>
              <w:autoSpaceDN w:val="0"/>
              <w:adjustRightInd w:val="0"/>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必要时，工厂应投入适宜的污染物处理设备，以确保其污染物排放达到相关法律法规及标准要求。污染物处理设备的处理能力应与工厂生产排放相适应，设备应满足通用设备的节能方面的要求。</w:t>
            </w:r>
          </w:p>
        </w:tc>
        <w:tc>
          <w:tcPr>
            <w:tcW w:w="2407" w:type="dxa"/>
            <w:vAlign w:val="center"/>
          </w:tcPr>
          <w:p w14:paraId="14464866">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5883E30A">
            <w:pPr>
              <w:spacing w:line="560" w:lineRule="exact"/>
              <w:rPr>
                <w:rFonts w:ascii="方正仿宋_GBK" w:hAnsi="Times New Roman" w:eastAsia="方正仿宋_GBK" w:cs="Times New Roman"/>
                <w:sz w:val="24"/>
              </w:rPr>
            </w:pPr>
          </w:p>
        </w:tc>
        <w:tc>
          <w:tcPr>
            <w:tcW w:w="851" w:type="dxa"/>
            <w:vAlign w:val="center"/>
          </w:tcPr>
          <w:p w14:paraId="1C574BF2">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5</w:t>
            </w:r>
          </w:p>
        </w:tc>
        <w:tc>
          <w:tcPr>
            <w:tcW w:w="822" w:type="dxa"/>
            <w:vMerge w:val="continue"/>
            <w:vAlign w:val="center"/>
          </w:tcPr>
          <w:p w14:paraId="2BB19FAA">
            <w:pPr>
              <w:spacing w:line="560" w:lineRule="exact"/>
              <w:rPr>
                <w:rFonts w:ascii="方正仿宋_GBK" w:hAnsi="Times New Roman" w:eastAsia="方正仿宋_GBK" w:cs="Times New Roman"/>
                <w:sz w:val="24"/>
              </w:rPr>
            </w:pPr>
          </w:p>
        </w:tc>
        <w:tc>
          <w:tcPr>
            <w:tcW w:w="788" w:type="dxa"/>
            <w:vAlign w:val="center"/>
          </w:tcPr>
          <w:p w14:paraId="7EB77378">
            <w:pPr>
              <w:spacing w:line="560" w:lineRule="exact"/>
              <w:jc w:val="left"/>
              <w:rPr>
                <w:rFonts w:ascii="方正仿宋_GBK" w:hAnsi="Times New Roman" w:eastAsia="方正仿宋_GBK" w:cs="Times New Roman"/>
                <w:color w:val="000000"/>
                <w:sz w:val="24"/>
              </w:rPr>
            </w:pPr>
          </w:p>
        </w:tc>
      </w:tr>
      <w:tr w14:paraId="048C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E3D64BF">
            <w:pPr>
              <w:spacing w:line="560" w:lineRule="exact"/>
              <w:rPr>
                <w:rFonts w:ascii="方正仿宋_GBK" w:hAnsi="Times New Roman" w:eastAsia="方正仿宋_GBK" w:cs="Times New Roman"/>
                <w:sz w:val="24"/>
              </w:rPr>
            </w:pPr>
          </w:p>
        </w:tc>
        <w:tc>
          <w:tcPr>
            <w:tcW w:w="1135" w:type="dxa"/>
            <w:vMerge w:val="continue"/>
            <w:vAlign w:val="center"/>
          </w:tcPr>
          <w:p w14:paraId="541169BF">
            <w:pPr>
              <w:spacing w:line="560" w:lineRule="exact"/>
              <w:rPr>
                <w:rFonts w:ascii="方正仿宋_GBK" w:hAnsi="Times New Roman" w:eastAsia="方正仿宋_GBK" w:cs="Times New Roman"/>
                <w:sz w:val="24"/>
              </w:rPr>
            </w:pPr>
          </w:p>
        </w:tc>
        <w:tc>
          <w:tcPr>
            <w:tcW w:w="1135" w:type="dxa"/>
            <w:vMerge w:val="continue"/>
            <w:vAlign w:val="center"/>
          </w:tcPr>
          <w:p w14:paraId="65926410">
            <w:pPr>
              <w:spacing w:line="560" w:lineRule="exact"/>
              <w:rPr>
                <w:rFonts w:ascii="方正仿宋_GBK" w:hAnsi="Times New Roman" w:eastAsia="方正仿宋_GBK" w:cs="Times New Roman"/>
                <w:sz w:val="24"/>
              </w:rPr>
            </w:pPr>
          </w:p>
        </w:tc>
        <w:tc>
          <w:tcPr>
            <w:tcW w:w="4960" w:type="dxa"/>
            <w:vAlign w:val="center"/>
          </w:tcPr>
          <w:p w14:paraId="1BADA8A5">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工厂使用的通用用能设备采用了节能型产品或效率高、能耗低、水耗低、物耗低的产品。</w:t>
            </w:r>
          </w:p>
        </w:tc>
        <w:tc>
          <w:tcPr>
            <w:tcW w:w="2407" w:type="dxa"/>
            <w:vAlign w:val="center"/>
          </w:tcPr>
          <w:p w14:paraId="623B2673">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7E763C64">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65B99130">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8</w:t>
            </w:r>
          </w:p>
        </w:tc>
        <w:tc>
          <w:tcPr>
            <w:tcW w:w="822" w:type="dxa"/>
            <w:vMerge w:val="continue"/>
            <w:vAlign w:val="center"/>
          </w:tcPr>
          <w:p w14:paraId="661C6685">
            <w:pPr>
              <w:spacing w:line="560" w:lineRule="exact"/>
              <w:rPr>
                <w:rFonts w:ascii="方正仿宋_GBK" w:hAnsi="Times New Roman" w:eastAsia="方正仿宋_GBK" w:cs="Times New Roman"/>
                <w:sz w:val="24"/>
              </w:rPr>
            </w:pPr>
          </w:p>
        </w:tc>
        <w:tc>
          <w:tcPr>
            <w:tcW w:w="788" w:type="dxa"/>
            <w:vAlign w:val="center"/>
          </w:tcPr>
          <w:p w14:paraId="70F96202">
            <w:pPr>
              <w:spacing w:line="560" w:lineRule="exact"/>
              <w:jc w:val="left"/>
              <w:rPr>
                <w:rFonts w:ascii="方正仿宋_GBK" w:hAnsi="Times New Roman" w:eastAsia="方正仿宋_GBK" w:cs="Times New Roman"/>
                <w:color w:val="000000"/>
                <w:sz w:val="24"/>
              </w:rPr>
            </w:pPr>
          </w:p>
        </w:tc>
      </w:tr>
      <w:tr w14:paraId="1854B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14:paraId="6A242C23">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2</w:t>
            </w:r>
          </w:p>
        </w:tc>
        <w:tc>
          <w:tcPr>
            <w:tcW w:w="1135" w:type="dxa"/>
            <w:vMerge w:val="restart"/>
            <w:vAlign w:val="center"/>
          </w:tcPr>
          <w:p w14:paraId="43ACF0A5">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管理体系</w:t>
            </w:r>
          </w:p>
        </w:tc>
        <w:tc>
          <w:tcPr>
            <w:tcW w:w="1135" w:type="dxa"/>
            <w:vMerge w:val="restart"/>
            <w:vAlign w:val="center"/>
          </w:tcPr>
          <w:p w14:paraId="0D162D21">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一般</w:t>
            </w:r>
          </w:p>
          <w:p w14:paraId="17E24D9D">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要求</w:t>
            </w:r>
          </w:p>
        </w:tc>
        <w:tc>
          <w:tcPr>
            <w:tcW w:w="4960" w:type="dxa"/>
            <w:vAlign w:val="center"/>
          </w:tcPr>
          <w:p w14:paraId="6ACA88B5">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工厂建立、实施并保持满足GB/T 19001的要求的质量管理体系。</w:t>
            </w:r>
          </w:p>
        </w:tc>
        <w:tc>
          <w:tcPr>
            <w:tcW w:w="2407" w:type="dxa"/>
            <w:vAlign w:val="center"/>
          </w:tcPr>
          <w:p w14:paraId="082144D4">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29C7089D">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5891C167">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10</w:t>
            </w:r>
          </w:p>
        </w:tc>
        <w:tc>
          <w:tcPr>
            <w:tcW w:w="822" w:type="dxa"/>
            <w:vMerge w:val="restart"/>
            <w:vAlign w:val="center"/>
          </w:tcPr>
          <w:p w14:paraId="68701A07">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15%</w:t>
            </w:r>
          </w:p>
        </w:tc>
        <w:tc>
          <w:tcPr>
            <w:tcW w:w="788" w:type="dxa"/>
            <w:vAlign w:val="center"/>
          </w:tcPr>
          <w:p w14:paraId="71764F98">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779E5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BFD84CC">
            <w:pPr>
              <w:spacing w:line="560" w:lineRule="exact"/>
              <w:rPr>
                <w:rFonts w:ascii="方正仿宋_GBK" w:hAnsi="Times New Roman" w:eastAsia="方正仿宋_GBK" w:cs="Times New Roman"/>
                <w:sz w:val="24"/>
              </w:rPr>
            </w:pPr>
          </w:p>
        </w:tc>
        <w:tc>
          <w:tcPr>
            <w:tcW w:w="1135" w:type="dxa"/>
            <w:vMerge w:val="continue"/>
            <w:vAlign w:val="center"/>
          </w:tcPr>
          <w:p w14:paraId="13A995B8">
            <w:pPr>
              <w:spacing w:line="560" w:lineRule="exact"/>
              <w:rPr>
                <w:rFonts w:ascii="方正仿宋_GBK" w:hAnsi="Times New Roman" w:eastAsia="方正仿宋_GBK" w:cs="Times New Roman"/>
                <w:sz w:val="24"/>
              </w:rPr>
            </w:pPr>
          </w:p>
        </w:tc>
        <w:tc>
          <w:tcPr>
            <w:tcW w:w="1135" w:type="dxa"/>
            <w:vMerge w:val="continue"/>
            <w:vAlign w:val="center"/>
          </w:tcPr>
          <w:p w14:paraId="4BC03BE4">
            <w:pPr>
              <w:spacing w:line="560" w:lineRule="exact"/>
              <w:rPr>
                <w:rFonts w:ascii="方正仿宋_GBK" w:hAnsi="Times New Roman" w:eastAsia="方正仿宋_GBK" w:cs="Times New Roman"/>
                <w:sz w:val="24"/>
              </w:rPr>
            </w:pPr>
          </w:p>
        </w:tc>
        <w:tc>
          <w:tcPr>
            <w:tcW w:w="4960" w:type="dxa"/>
            <w:vAlign w:val="center"/>
          </w:tcPr>
          <w:p w14:paraId="0BCBC617">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通过质量管理体系第三方认证。</w:t>
            </w:r>
          </w:p>
        </w:tc>
        <w:tc>
          <w:tcPr>
            <w:tcW w:w="2407" w:type="dxa"/>
            <w:vAlign w:val="center"/>
          </w:tcPr>
          <w:p w14:paraId="72939E33">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73F64974">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584BB193">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8</w:t>
            </w:r>
          </w:p>
        </w:tc>
        <w:tc>
          <w:tcPr>
            <w:tcW w:w="822" w:type="dxa"/>
            <w:vMerge w:val="continue"/>
            <w:vAlign w:val="center"/>
          </w:tcPr>
          <w:p w14:paraId="5CEE411D">
            <w:pPr>
              <w:spacing w:line="560" w:lineRule="exact"/>
              <w:rPr>
                <w:rFonts w:ascii="方正仿宋_GBK" w:hAnsi="Times New Roman" w:eastAsia="方正仿宋_GBK" w:cs="Times New Roman"/>
                <w:sz w:val="24"/>
              </w:rPr>
            </w:pPr>
          </w:p>
        </w:tc>
        <w:tc>
          <w:tcPr>
            <w:tcW w:w="788" w:type="dxa"/>
            <w:vAlign w:val="center"/>
          </w:tcPr>
          <w:p w14:paraId="7ABEA315">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08C17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CA52908">
            <w:pPr>
              <w:spacing w:line="560" w:lineRule="exact"/>
              <w:rPr>
                <w:rFonts w:ascii="方正仿宋_GBK" w:hAnsi="Times New Roman" w:eastAsia="方正仿宋_GBK" w:cs="Times New Roman"/>
                <w:sz w:val="24"/>
              </w:rPr>
            </w:pPr>
          </w:p>
        </w:tc>
        <w:tc>
          <w:tcPr>
            <w:tcW w:w="1135" w:type="dxa"/>
            <w:vMerge w:val="continue"/>
            <w:vAlign w:val="center"/>
          </w:tcPr>
          <w:p w14:paraId="16B22642">
            <w:pPr>
              <w:spacing w:line="560" w:lineRule="exact"/>
              <w:rPr>
                <w:rFonts w:ascii="方正仿宋_GBK" w:hAnsi="Times New Roman" w:eastAsia="方正仿宋_GBK" w:cs="Times New Roman"/>
                <w:sz w:val="24"/>
              </w:rPr>
            </w:pPr>
          </w:p>
        </w:tc>
        <w:tc>
          <w:tcPr>
            <w:tcW w:w="1135" w:type="dxa"/>
            <w:vMerge w:val="continue"/>
            <w:vAlign w:val="center"/>
          </w:tcPr>
          <w:p w14:paraId="39CF1D42">
            <w:pPr>
              <w:spacing w:line="560" w:lineRule="exact"/>
              <w:rPr>
                <w:rFonts w:ascii="方正仿宋_GBK" w:hAnsi="Times New Roman" w:eastAsia="方正仿宋_GBK" w:cs="Times New Roman"/>
                <w:sz w:val="24"/>
              </w:rPr>
            </w:pPr>
          </w:p>
        </w:tc>
        <w:tc>
          <w:tcPr>
            <w:tcW w:w="4960" w:type="dxa"/>
            <w:vAlign w:val="center"/>
          </w:tcPr>
          <w:p w14:paraId="42EE2B23">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工厂建立、实施并保持满足GB/T 28001要求的职业健康安全管理体系。</w:t>
            </w:r>
          </w:p>
        </w:tc>
        <w:tc>
          <w:tcPr>
            <w:tcW w:w="2407" w:type="dxa"/>
            <w:vAlign w:val="center"/>
          </w:tcPr>
          <w:p w14:paraId="4948AB55">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6C00DBF7">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209EE7D2">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10</w:t>
            </w:r>
          </w:p>
        </w:tc>
        <w:tc>
          <w:tcPr>
            <w:tcW w:w="822" w:type="dxa"/>
            <w:vMerge w:val="continue"/>
            <w:vAlign w:val="center"/>
          </w:tcPr>
          <w:p w14:paraId="26397D5E">
            <w:pPr>
              <w:spacing w:line="560" w:lineRule="exact"/>
              <w:rPr>
                <w:rFonts w:ascii="方正仿宋_GBK" w:hAnsi="Times New Roman" w:eastAsia="方正仿宋_GBK" w:cs="Times New Roman"/>
                <w:sz w:val="24"/>
              </w:rPr>
            </w:pPr>
          </w:p>
        </w:tc>
        <w:tc>
          <w:tcPr>
            <w:tcW w:w="788" w:type="dxa"/>
            <w:vAlign w:val="center"/>
          </w:tcPr>
          <w:p w14:paraId="52717DC5">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4FD7C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AF655E7">
            <w:pPr>
              <w:spacing w:line="560" w:lineRule="exact"/>
              <w:rPr>
                <w:rFonts w:ascii="方正仿宋_GBK" w:hAnsi="Times New Roman" w:eastAsia="方正仿宋_GBK" w:cs="Times New Roman"/>
                <w:sz w:val="24"/>
              </w:rPr>
            </w:pPr>
          </w:p>
        </w:tc>
        <w:tc>
          <w:tcPr>
            <w:tcW w:w="1135" w:type="dxa"/>
            <w:vMerge w:val="continue"/>
            <w:vAlign w:val="center"/>
          </w:tcPr>
          <w:p w14:paraId="34696229">
            <w:pPr>
              <w:spacing w:line="560" w:lineRule="exact"/>
              <w:rPr>
                <w:rFonts w:ascii="方正仿宋_GBK" w:hAnsi="Times New Roman" w:eastAsia="方正仿宋_GBK" w:cs="Times New Roman"/>
                <w:sz w:val="24"/>
              </w:rPr>
            </w:pPr>
          </w:p>
        </w:tc>
        <w:tc>
          <w:tcPr>
            <w:tcW w:w="1135" w:type="dxa"/>
            <w:vMerge w:val="continue"/>
            <w:vAlign w:val="center"/>
          </w:tcPr>
          <w:p w14:paraId="66CF9673">
            <w:pPr>
              <w:spacing w:line="560" w:lineRule="exact"/>
              <w:rPr>
                <w:rFonts w:ascii="方正仿宋_GBK" w:hAnsi="Times New Roman" w:eastAsia="方正仿宋_GBK" w:cs="Times New Roman"/>
                <w:sz w:val="24"/>
              </w:rPr>
            </w:pPr>
          </w:p>
        </w:tc>
        <w:tc>
          <w:tcPr>
            <w:tcW w:w="4960" w:type="dxa"/>
            <w:vAlign w:val="center"/>
          </w:tcPr>
          <w:p w14:paraId="5C3DF22E">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通过职业健康安全管理体系第三方认证。</w:t>
            </w:r>
          </w:p>
        </w:tc>
        <w:tc>
          <w:tcPr>
            <w:tcW w:w="2407" w:type="dxa"/>
            <w:vAlign w:val="center"/>
          </w:tcPr>
          <w:p w14:paraId="44430C69">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6C76C14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4C7252D6">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8</w:t>
            </w:r>
          </w:p>
        </w:tc>
        <w:tc>
          <w:tcPr>
            <w:tcW w:w="822" w:type="dxa"/>
            <w:vMerge w:val="continue"/>
            <w:vAlign w:val="center"/>
          </w:tcPr>
          <w:p w14:paraId="3D295CCE">
            <w:pPr>
              <w:spacing w:line="560" w:lineRule="exact"/>
              <w:rPr>
                <w:rFonts w:ascii="方正仿宋_GBK" w:hAnsi="Times New Roman" w:eastAsia="方正仿宋_GBK" w:cs="Times New Roman"/>
                <w:sz w:val="24"/>
              </w:rPr>
            </w:pPr>
          </w:p>
        </w:tc>
        <w:tc>
          <w:tcPr>
            <w:tcW w:w="788" w:type="dxa"/>
            <w:vAlign w:val="center"/>
          </w:tcPr>
          <w:p w14:paraId="0C1347A9">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37BA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414F5A0">
            <w:pPr>
              <w:spacing w:line="560" w:lineRule="exact"/>
              <w:rPr>
                <w:rFonts w:ascii="方正仿宋_GBK" w:hAnsi="Times New Roman" w:eastAsia="方正仿宋_GBK" w:cs="Times New Roman"/>
                <w:sz w:val="24"/>
              </w:rPr>
            </w:pPr>
          </w:p>
        </w:tc>
        <w:tc>
          <w:tcPr>
            <w:tcW w:w="1135" w:type="dxa"/>
            <w:vMerge w:val="continue"/>
            <w:vAlign w:val="center"/>
          </w:tcPr>
          <w:p w14:paraId="723F642B">
            <w:pPr>
              <w:spacing w:line="560" w:lineRule="exact"/>
              <w:rPr>
                <w:rFonts w:ascii="方正仿宋_GBK" w:hAnsi="Times New Roman" w:eastAsia="方正仿宋_GBK" w:cs="Times New Roman"/>
                <w:sz w:val="24"/>
              </w:rPr>
            </w:pPr>
          </w:p>
        </w:tc>
        <w:tc>
          <w:tcPr>
            <w:tcW w:w="1135" w:type="dxa"/>
            <w:vMerge w:val="restart"/>
            <w:vAlign w:val="center"/>
          </w:tcPr>
          <w:p w14:paraId="7B562C47">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环境管理体系</w:t>
            </w:r>
          </w:p>
        </w:tc>
        <w:tc>
          <w:tcPr>
            <w:tcW w:w="4960" w:type="dxa"/>
            <w:vAlign w:val="center"/>
          </w:tcPr>
          <w:p w14:paraId="00E42ADC">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工厂建立、实施并保持满足GB/T 24001要求的环境管理体系。</w:t>
            </w:r>
          </w:p>
        </w:tc>
        <w:tc>
          <w:tcPr>
            <w:tcW w:w="2407" w:type="dxa"/>
            <w:vAlign w:val="center"/>
          </w:tcPr>
          <w:p w14:paraId="0323A7B7">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6EB50483">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2166AC02">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20</w:t>
            </w:r>
          </w:p>
        </w:tc>
        <w:tc>
          <w:tcPr>
            <w:tcW w:w="822" w:type="dxa"/>
            <w:vMerge w:val="continue"/>
            <w:vAlign w:val="center"/>
          </w:tcPr>
          <w:p w14:paraId="4757D558">
            <w:pPr>
              <w:spacing w:line="560" w:lineRule="exact"/>
              <w:rPr>
                <w:rFonts w:ascii="方正仿宋_GBK" w:hAnsi="Times New Roman" w:eastAsia="方正仿宋_GBK" w:cs="Times New Roman"/>
                <w:sz w:val="24"/>
              </w:rPr>
            </w:pPr>
          </w:p>
        </w:tc>
        <w:tc>
          <w:tcPr>
            <w:tcW w:w="788" w:type="dxa"/>
            <w:vAlign w:val="center"/>
          </w:tcPr>
          <w:p w14:paraId="65A618D5">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0B2A7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616E142">
            <w:pPr>
              <w:spacing w:line="560" w:lineRule="exact"/>
              <w:rPr>
                <w:rFonts w:ascii="方正仿宋_GBK" w:hAnsi="Times New Roman" w:eastAsia="方正仿宋_GBK" w:cs="Times New Roman"/>
                <w:sz w:val="24"/>
              </w:rPr>
            </w:pPr>
          </w:p>
        </w:tc>
        <w:tc>
          <w:tcPr>
            <w:tcW w:w="1135" w:type="dxa"/>
            <w:vMerge w:val="continue"/>
            <w:vAlign w:val="center"/>
          </w:tcPr>
          <w:p w14:paraId="67218101">
            <w:pPr>
              <w:spacing w:line="560" w:lineRule="exact"/>
              <w:rPr>
                <w:rFonts w:ascii="方正仿宋_GBK" w:hAnsi="Times New Roman" w:eastAsia="方正仿宋_GBK" w:cs="Times New Roman"/>
                <w:sz w:val="24"/>
              </w:rPr>
            </w:pPr>
          </w:p>
        </w:tc>
        <w:tc>
          <w:tcPr>
            <w:tcW w:w="1135" w:type="dxa"/>
            <w:vMerge w:val="continue"/>
            <w:vAlign w:val="center"/>
          </w:tcPr>
          <w:p w14:paraId="40A9A7FD">
            <w:pPr>
              <w:spacing w:line="560" w:lineRule="exact"/>
              <w:jc w:val="center"/>
              <w:rPr>
                <w:rFonts w:ascii="方正仿宋_GBK" w:hAnsi="Times New Roman" w:eastAsia="方正仿宋_GBK" w:cs="Times New Roman"/>
                <w:sz w:val="24"/>
              </w:rPr>
            </w:pPr>
          </w:p>
        </w:tc>
        <w:tc>
          <w:tcPr>
            <w:tcW w:w="4960" w:type="dxa"/>
            <w:vAlign w:val="center"/>
          </w:tcPr>
          <w:p w14:paraId="6576588D">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通过环境管理体系第三方认证。</w:t>
            </w:r>
          </w:p>
        </w:tc>
        <w:tc>
          <w:tcPr>
            <w:tcW w:w="2407" w:type="dxa"/>
            <w:vAlign w:val="center"/>
          </w:tcPr>
          <w:p w14:paraId="05BE7019">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79B3B44F">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43DD1060">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10</w:t>
            </w:r>
          </w:p>
        </w:tc>
        <w:tc>
          <w:tcPr>
            <w:tcW w:w="822" w:type="dxa"/>
            <w:vMerge w:val="continue"/>
            <w:vAlign w:val="center"/>
          </w:tcPr>
          <w:p w14:paraId="18B0D02D">
            <w:pPr>
              <w:spacing w:line="560" w:lineRule="exact"/>
              <w:rPr>
                <w:rFonts w:ascii="方正仿宋_GBK" w:hAnsi="Times New Roman" w:eastAsia="方正仿宋_GBK" w:cs="Times New Roman"/>
                <w:sz w:val="24"/>
              </w:rPr>
            </w:pPr>
          </w:p>
        </w:tc>
        <w:tc>
          <w:tcPr>
            <w:tcW w:w="788" w:type="dxa"/>
            <w:vAlign w:val="center"/>
          </w:tcPr>
          <w:p w14:paraId="26486184">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05EF1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0BE5FB6">
            <w:pPr>
              <w:spacing w:line="560" w:lineRule="exact"/>
              <w:rPr>
                <w:rFonts w:ascii="方正仿宋_GBK" w:hAnsi="Times New Roman" w:eastAsia="方正仿宋_GBK" w:cs="Times New Roman"/>
                <w:sz w:val="24"/>
              </w:rPr>
            </w:pPr>
          </w:p>
        </w:tc>
        <w:tc>
          <w:tcPr>
            <w:tcW w:w="1135" w:type="dxa"/>
            <w:vMerge w:val="continue"/>
            <w:vAlign w:val="center"/>
          </w:tcPr>
          <w:p w14:paraId="61DF58D5">
            <w:pPr>
              <w:spacing w:line="560" w:lineRule="exact"/>
              <w:rPr>
                <w:rFonts w:ascii="方正仿宋_GBK" w:hAnsi="Times New Roman" w:eastAsia="方正仿宋_GBK" w:cs="Times New Roman"/>
                <w:sz w:val="24"/>
              </w:rPr>
            </w:pPr>
          </w:p>
        </w:tc>
        <w:tc>
          <w:tcPr>
            <w:tcW w:w="1135" w:type="dxa"/>
            <w:vMerge w:val="restart"/>
            <w:vAlign w:val="center"/>
          </w:tcPr>
          <w:p w14:paraId="250197C7">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能源管理体系</w:t>
            </w:r>
          </w:p>
        </w:tc>
        <w:tc>
          <w:tcPr>
            <w:tcW w:w="4960" w:type="dxa"/>
            <w:vAlign w:val="center"/>
          </w:tcPr>
          <w:p w14:paraId="6D2018CB">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工厂建立、实施并保持满足GB/T 23331要求的能源管理体系。</w:t>
            </w:r>
          </w:p>
        </w:tc>
        <w:tc>
          <w:tcPr>
            <w:tcW w:w="2407" w:type="dxa"/>
            <w:vAlign w:val="center"/>
          </w:tcPr>
          <w:p w14:paraId="1920AF38">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17AD6914">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5119D1C7">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20</w:t>
            </w:r>
          </w:p>
        </w:tc>
        <w:tc>
          <w:tcPr>
            <w:tcW w:w="822" w:type="dxa"/>
            <w:vMerge w:val="continue"/>
            <w:vAlign w:val="center"/>
          </w:tcPr>
          <w:p w14:paraId="5F50173F">
            <w:pPr>
              <w:spacing w:line="560" w:lineRule="exact"/>
              <w:rPr>
                <w:rFonts w:ascii="方正仿宋_GBK" w:hAnsi="Times New Roman" w:eastAsia="方正仿宋_GBK" w:cs="Times New Roman"/>
                <w:sz w:val="24"/>
              </w:rPr>
            </w:pPr>
          </w:p>
        </w:tc>
        <w:tc>
          <w:tcPr>
            <w:tcW w:w="788" w:type="dxa"/>
            <w:vAlign w:val="center"/>
          </w:tcPr>
          <w:p w14:paraId="09E33EA5">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2BE8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6E512BA">
            <w:pPr>
              <w:spacing w:line="560" w:lineRule="exact"/>
              <w:rPr>
                <w:rFonts w:ascii="方正仿宋_GBK" w:hAnsi="Times New Roman" w:eastAsia="方正仿宋_GBK" w:cs="Times New Roman"/>
                <w:sz w:val="24"/>
              </w:rPr>
            </w:pPr>
          </w:p>
        </w:tc>
        <w:tc>
          <w:tcPr>
            <w:tcW w:w="1135" w:type="dxa"/>
            <w:vMerge w:val="continue"/>
            <w:vAlign w:val="center"/>
          </w:tcPr>
          <w:p w14:paraId="50F35B63">
            <w:pPr>
              <w:spacing w:line="560" w:lineRule="exact"/>
              <w:rPr>
                <w:rFonts w:ascii="方正仿宋_GBK" w:hAnsi="Times New Roman" w:eastAsia="方正仿宋_GBK" w:cs="Times New Roman"/>
                <w:sz w:val="24"/>
              </w:rPr>
            </w:pPr>
          </w:p>
        </w:tc>
        <w:tc>
          <w:tcPr>
            <w:tcW w:w="1135" w:type="dxa"/>
            <w:vMerge w:val="continue"/>
            <w:vAlign w:val="center"/>
          </w:tcPr>
          <w:p w14:paraId="21BA7F72">
            <w:pPr>
              <w:spacing w:line="560" w:lineRule="exact"/>
              <w:jc w:val="center"/>
              <w:rPr>
                <w:rFonts w:ascii="方正仿宋_GBK" w:hAnsi="Times New Roman" w:eastAsia="方正仿宋_GBK" w:cs="Times New Roman"/>
                <w:sz w:val="24"/>
              </w:rPr>
            </w:pPr>
          </w:p>
        </w:tc>
        <w:tc>
          <w:tcPr>
            <w:tcW w:w="4960" w:type="dxa"/>
            <w:vAlign w:val="center"/>
          </w:tcPr>
          <w:p w14:paraId="135873E5">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通过能源管理体系第三方认证。</w:t>
            </w:r>
          </w:p>
        </w:tc>
        <w:tc>
          <w:tcPr>
            <w:tcW w:w="2407" w:type="dxa"/>
            <w:vAlign w:val="center"/>
          </w:tcPr>
          <w:p w14:paraId="48FD99D7">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3FFCB67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28D9CDD3">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10</w:t>
            </w:r>
          </w:p>
        </w:tc>
        <w:tc>
          <w:tcPr>
            <w:tcW w:w="822" w:type="dxa"/>
            <w:vMerge w:val="continue"/>
            <w:vAlign w:val="center"/>
          </w:tcPr>
          <w:p w14:paraId="5ED2E397">
            <w:pPr>
              <w:spacing w:line="560" w:lineRule="exact"/>
              <w:rPr>
                <w:rFonts w:ascii="方正仿宋_GBK" w:hAnsi="Times New Roman" w:eastAsia="方正仿宋_GBK" w:cs="Times New Roman"/>
                <w:sz w:val="24"/>
              </w:rPr>
            </w:pPr>
          </w:p>
        </w:tc>
        <w:tc>
          <w:tcPr>
            <w:tcW w:w="788" w:type="dxa"/>
            <w:vAlign w:val="center"/>
          </w:tcPr>
          <w:p w14:paraId="535782C6">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6F120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DE4EF89">
            <w:pPr>
              <w:spacing w:line="560" w:lineRule="exact"/>
              <w:rPr>
                <w:rFonts w:ascii="方正仿宋_GBK" w:hAnsi="Times New Roman" w:eastAsia="方正仿宋_GBK" w:cs="Times New Roman"/>
                <w:sz w:val="24"/>
              </w:rPr>
            </w:pPr>
          </w:p>
        </w:tc>
        <w:tc>
          <w:tcPr>
            <w:tcW w:w="1135" w:type="dxa"/>
            <w:vMerge w:val="continue"/>
            <w:vAlign w:val="center"/>
          </w:tcPr>
          <w:p w14:paraId="2F55BF50">
            <w:pPr>
              <w:spacing w:line="560" w:lineRule="exact"/>
              <w:rPr>
                <w:rFonts w:ascii="方正仿宋_GBK" w:hAnsi="Times New Roman" w:eastAsia="方正仿宋_GBK" w:cs="Times New Roman"/>
                <w:sz w:val="24"/>
              </w:rPr>
            </w:pPr>
          </w:p>
        </w:tc>
        <w:tc>
          <w:tcPr>
            <w:tcW w:w="1135" w:type="dxa"/>
            <w:vAlign w:val="center"/>
          </w:tcPr>
          <w:p w14:paraId="2E030E8B">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社会</w:t>
            </w:r>
          </w:p>
          <w:p w14:paraId="52EB97D0">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责任</w:t>
            </w:r>
          </w:p>
        </w:tc>
        <w:tc>
          <w:tcPr>
            <w:tcW w:w="4960" w:type="dxa"/>
            <w:vAlign w:val="center"/>
          </w:tcPr>
          <w:p w14:paraId="44CBC3D2">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每年发布社会责任报告，说明履行利益相关方责任的情况，特别是环境社会责任的履行情况，报告公开可获得。</w:t>
            </w:r>
          </w:p>
        </w:tc>
        <w:tc>
          <w:tcPr>
            <w:tcW w:w="2407" w:type="dxa"/>
            <w:vAlign w:val="center"/>
          </w:tcPr>
          <w:p w14:paraId="3AFBE146">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4AD8B09D">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4E603825">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822" w:type="dxa"/>
            <w:vMerge w:val="continue"/>
            <w:vAlign w:val="center"/>
          </w:tcPr>
          <w:p w14:paraId="754AF0D2">
            <w:pPr>
              <w:spacing w:line="560" w:lineRule="exact"/>
              <w:rPr>
                <w:rFonts w:ascii="方正仿宋_GBK" w:hAnsi="Times New Roman" w:eastAsia="方正仿宋_GBK" w:cs="Times New Roman"/>
                <w:sz w:val="24"/>
              </w:rPr>
            </w:pPr>
          </w:p>
        </w:tc>
        <w:tc>
          <w:tcPr>
            <w:tcW w:w="788" w:type="dxa"/>
            <w:vAlign w:val="center"/>
          </w:tcPr>
          <w:p w14:paraId="4BF36EE5">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4594B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14:paraId="5997708B">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3</w:t>
            </w:r>
          </w:p>
        </w:tc>
        <w:tc>
          <w:tcPr>
            <w:tcW w:w="1135" w:type="dxa"/>
            <w:vMerge w:val="restart"/>
            <w:vAlign w:val="center"/>
          </w:tcPr>
          <w:p w14:paraId="468E3311">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能源资源投入</w:t>
            </w:r>
          </w:p>
        </w:tc>
        <w:tc>
          <w:tcPr>
            <w:tcW w:w="1135" w:type="dxa"/>
            <w:vMerge w:val="restart"/>
            <w:vAlign w:val="center"/>
          </w:tcPr>
          <w:p w14:paraId="2C578373">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能源</w:t>
            </w:r>
          </w:p>
          <w:p w14:paraId="4E25E6AB">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投入</w:t>
            </w:r>
          </w:p>
        </w:tc>
        <w:tc>
          <w:tcPr>
            <w:tcW w:w="4960" w:type="dxa"/>
            <w:vAlign w:val="center"/>
          </w:tcPr>
          <w:p w14:paraId="16CCA5F7">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工厂应优化用能结构，在保证安全、质量的前提下减少不可再生能源投入。</w:t>
            </w:r>
          </w:p>
        </w:tc>
        <w:tc>
          <w:tcPr>
            <w:tcW w:w="2407" w:type="dxa"/>
            <w:vAlign w:val="center"/>
          </w:tcPr>
          <w:p w14:paraId="1BEEFA6D">
            <w:pPr>
              <w:spacing w:line="560" w:lineRule="exact"/>
              <w:jc w:val="lef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15B8206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42F84EE3">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10</w:t>
            </w:r>
          </w:p>
        </w:tc>
        <w:tc>
          <w:tcPr>
            <w:tcW w:w="822" w:type="dxa"/>
            <w:vMerge w:val="restart"/>
            <w:vAlign w:val="center"/>
          </w:tcPr>
          <w:p w14:paraId="59E76E26">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15%</w:t>
            </w:r>
          </w:p>
        </w:tc>
        <w:tc>
          <w:tcPr>
            <w:tcW w:w="788" w:type="dxa"/>
            <w:vAlign w:val="center"/>
          </w:tcPr>
          <w:p w14:paraId="2EE7DFD3">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191A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EDD10DE">
            <w:pPr>
              <w:spacing w:line="560" w:lineRule="exact"/>
              <w:rPr>
                <w:rFonts w:ascii="方正仿宋_GBK" w:hAnsi="Times New Roman" w:eastAsia="方正仿宋_GBK" w:cs="Times New Roman"/>
                <w:sz w:val="24"/>
              </w:rPr>
            </w:pPr>
          </w:p>
        </w:tc>
        <w:tc>
          <w:tcPr>
            <w:tcW w:w="1135" w:type="dxa"/>
            <w:vMerge w:val="continue"/>
            <w:vAlign w:val="center"/>
          </w:tcPr>
          <w:p w14:paraId="232DB0E5">
            <w:pPr>
              <w:spacing w:line="560" w:lineRule="exact"/>
              <w:rPr>
                <w:rFonts w:ascii="方正仿宋_GBK" w:hAnsi="Times New Roman" w:eastAsia="方正仿宋_GBK" w:cs="Times New Roman"/>
                <w:sz w:val="24"/>
              </w:rPr>
            </w:pPr>
          </w:p>
        </w:tc>
        <w:tc>
          <w:tcPr>
            <w:tcW w:w="1135" w:type="dxa"/>
            <w:vMerge w:val="continue"/>
            <w:vAlign w:val="center"/>
          </w:tcPr>
          <w:p w14:paraId="2A886B83">
            <w:pPr>
              <w:spacing w:line="560" w:lineRule="exact"/>
              <w:jc w:val="center"/>
              <w:rPr>
                <w:rFonts w:ascii="方正仿宋_GBK" w:hAnsi="Times New Roman" w:eastAsia="方正仿宋_GBK" w:cs="Times New Roman"/>
                <w:sz w:val="24"/>
              </w:rPr>
            </w:pPr>
          </w:p>
        </w:tc>
        <w:tc>
          <w:tcPr>
            <w:tcW w:w="4960" w:type="dxa"/>
            <w:vAlign w:val="center"/>
          </w:tcPr>
          <w:p w14:paraId="6C793EC4">
            <w:pPr>
              <w:adjustRightInd w:val="0"/>
              <w:snapToGrid w:val="0"/>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建有能源管理中心。</w:t>
            </w:r>
          </w:p>
        </w:tc>
        <w:tc>
          <w:tcPr>
            <w:tcW w:w="2407" w:type="dxa"/>
            <w:vAlign w:val="center"/>
          </w:tcPr>
          <w:p w14:paraId="2C205D8E">
            <w:pPr>
              <w:spacing w:line="560" w:lineRule="exact"/>
              <w:jc w:val="lef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restart"/>
            <w:vAlign w:val="center"/>
          </w:tcPr>
          <w:p w14:paraId="5B74F29B">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112C63B0">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8</w:t>
            </w:r>
          </w:p>
        </w:tc>
        <w:tc>
          <w:tcPr>
            <w:tcW w:w="822" w:type="dxa"/>
            <w:vMerge w:val="continue"/>
            <w:vAlign w:val="center"/>
          </w:tcPr>
          <w:p w14:paraId="6277849A">
            <w:pPr>
              <w:spacing w:line="560" w:lineRule="exact"/>
              <w:rPr>
                <w:rFonts w:ascii="方正仿宋_GBK" w:hAnsi="Times New Roman" w:eastAsia="方正仿宋_GBK" w:cs="Times New Roman"/>
                <w:sz w:val="24"/>
              </w:rPr>
            </w:pPr>
          </w:p>
        </w:tc>
        <w:tc>
          <w:tcPr>
            <w:tcW w:w="788" w:type="dxa"/>
            <w:vAlign w:val="center"/>
          </w:tcPr>
          <w:p w14:paraId="0E8EF639">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19FAC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0D383DB">
            <w:pPr>
              <w:spacing w:line="560" w:lineRule="exact"/>
              <w:rPr>
                <w:rFonts w:ascii="方正仿宋_GBK" w:hAnsi="Times New Roman" w:eastAsia="方正仿宋_GBK" w:cs="Times New Roman"/>
                <w:sz w:val="24"/>
              </w:rPr>
            </w:pPr>
          </w:p>
        </w:tc>
        <w:tc>
          <w:tcPr>
            <w:tcW w:w="1135" w:type="dxa"/>
            <w:vMerge w:val="continue"/>
            <w:vAlign w:val="center"/>
          </w:tcPr>
          <w:p w14:paraId="28741AE8">
            <w:pPr>
              <w:spacing w:line="560" w:lineRule="exact"/>
              <w:rPr>
                <w:rFonts w:ascii="方正仿宋_GBK" w:hAnsi="Times New Roman" w:eastAsia="方正仿宋_GBK" w:cs="Times New Roman"/>
                <w:sz w:val="24"/>
              </w:rPr>
            </w:pPr>
          </w:p>
        </w:tc>
        <w:tc>
          <w:tcPr>
            <w:tcW w:w="1135" w:type="dxa"/>
            <w:vMerge w:val="continue"/>
            <w:vAlign w:val="center"/>
          </w:tcPr>
          <w:p w14:paraId="7ADD740F">
            <w:pPr>
              <w:spacing w:line="560" w:lineRule="exact"/>
              <w:jc w:val="center"/>
              <w:rPr>
                <w:rFonts w:ascii="方正仿宋_GBK" w:hAnsi="Times New Roman" w:eastAsia="方正仿宋_GBK" w:cs="Times New Roman"/>
                <w:sz w:val="24"/>
              </w:rPr>
            </w:pPr>
          </w:p>
        </w:tc>
        <w:tc>
          <w:tcPr>
            <w:tcW w:w="4960" w:type="dxa"/>
            <w:vAlign w:val="center"/>
          </w:tcPr>
          <w:p w14:paraId="76686161">
            <w:pPr>
              <w:adjustRightInd w:val="0"/>
              <w:snapToGrid w:val="0"/>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建有厂区光伏电站、智能微电网。</w:t>
            </w:r>
          </w:p>
        </w:tc>
        <w:tc>
          <w:tcPr>
            <w:tcW w:w="2407" w:type="dxa"/>
            <w:vAlign w:val="center"/>
          </w:tcPr>
          <w:p w14:paraId="3DF5F04D">
            <w:pPr>
              <w:spacing w:line="560" w:lineRule="exact"/>
              <w:jc w:val="lef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739DFF5B">
            <w:pPr>
              <w:spacing w:line="560" w:lineRule="exact"/>
              <w:rPr>
                <w:rFonts w:ascii="方正仿宋_GBK" w:hAnsi="Times New Roman" w:eastAsia="方正仿宋_GBK" w:cs="Times New Roman"/>
                <w:sz w:val="24"/>
              </w:rPr>
            </w:pPr>
          </w:p>
        </w:tc>
        <w:tc>
          <w:tcPr>
            <w:tcW w:w="851" w:type="dxa"/>
            <w:vAlign w:val="center"/>
          </w:tcPr>
          <w:p w14:paraId="0FE6A6B4">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5</w:t>
            </w:r>
          </w:p>
        </w:tc>
        <w:tc>
          <w:tcPr>
            <w:tcW w:w="822" w:type="dxa"/>
            <w:vMerge w:val="continue"/>
            <w:vAlign w:val="center"/>
          </w:tcPr>
          <w:p w14:paraId="79D1D06A">
            <w:pPr>
              <w:spacing w:line="560" w:lineRule="exact"/>
              <w:rPr>
                <w:rFonts w:ascii="方正仿宋_GBK" w:hAnsi="Times New Roman" w:eastAsia="方正仿宋_GBK" w:cs="Times New Roman"/>
                <w:sz w:val="24"/>
              </w:rPr>
            </w:pPr>
          </w:p>
        </w:tc>
        <w:tc>
          <w:tcPr>
            <w:tcW w:w="788" w:type="dxa"/>
            <w:vAlign w:val="center"/>
          </w:tcPr>
          <w:p w14:paraId="19302386">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01133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1D360F8">
            <w:pPr>
              <w:spacing w:line="560" w:lineRule="exact"/>
              <w:rPr>
                <w:rFonts w:ascii="方正仿宋_GBK" w:hAnsi="Times New Roman" w:eastAsia="方正仿宋_GBK" w:cs="Times New Roman"/>
                <w:sz w:val="24"/>
              </w:rPr>
            </w:pPr>
          </w:p>
        </w:tc>
        <w:tc>
          <w:tcPr>
            <w:tcW w:w="1135" w:type="dxa"/>
            <w:vMerge w:val="continue"/>
            <w:vAlign w:val="center"/>
          </w:tcPr>
          <w:p w14:paraId="74B79377">
            <w:pPr>
              <w:spacing w:line="560" w:lineRule="exact"/>
              <w:rPr>
                <w:rFonts w:ascii="方正仿宋_GBK" w:hAnsi="Times New Roman" w:eastAsia="方正仿宋_GBK" w:cs="Times New Roman"/>
                <w:sz w:val="24"/>
              </w:rPr>
            </w:pPr>
          </w:p>
        </w:tc>
        <w:tc>
          <w:tcPr>
            <w:tcW w:w="1135" w:type="dxa"/>
            <w:vMerge w:val="continue"/>
            <w:vAlign w:val="center"/>
          </w:tcPr>
          <w:p w14:paraId="14142E9B">
            <w:pPr>
              <w:spacing w:line="560" w:lineRule="exact"/>
              <w:jc w:val="center"/>
              <w:rPr>
                <w:rFonts w:ascii="方正仿宋_GBK" w:hAnsi="Times New Roman" w:eastAsia="方正仿宋_GBK" w:cs="Times New Roman"/>
                <w:sz w:val="24"/>
              </w:rPr>
            </w:pPr>
          </w:p>
        </w:tc>
        <w:tc>
          <w:tcPr>
            <w:tcW w:w="4960" w:type="dxa"/>
            <w:vAlign w:val="center"/>
          </w:tcPr>
          <w:p w14:paraId="69C08687">
            <w:pPr>
              <w:adjustRightInd w:val="0"/>
              <w:snapToGrid w:val="0"/>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使用了低碳清洁的新能源。</w:t>
            </w:r>
          </w:p>
        </w:tc>
        <w:tc>
          <w:tcPr>
            <w:tcW w:w="2407" w:type="dxa"/>
            <w:vAlign w:val="center"/>
          </w:tcPr>
          <w:p w14:paraId="3EEEB03C">
            <w:pPr>
              <w:spacing w:line="560" w:lineRule="exact"/>
              <w:jc w:val="lef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41CB9B78">
            <w:pPr>
              <w:spacing w:line="560" w:lineRule="exact"/>
              <w:rPr>
                <w:rFonts w:ascii="方正仿宋_GBK" w:hAnsi="Times New Roman" w:eastAsia="方正仿宋_GBK" w:cs="Times New Roman"/>
                <w:sz w:val="24"/>
              </w:rPr>
            </w:pPr>
          </w:p>
        </w:tc>
        <w:tc>
          <w:tcPr>
            <w:tcW w:w="851" w:type="dxa"/>
            <w:vAlign w:val="center"/>
          </w:tcPr>
          <w:p w14:paraId="3B155A9C">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3</w:t>
            </w:r>
          </w:p>
        </w:tc>
        <w:tc>
          <w:tcPr>
            <w:tcW w:w="822" w:type="dxa"/>
            <w:vMerge w:val="continue"/>
            <w:vAlign w:val="center"/>
          </w:tcPr>
          <w:p w14:paraId="099E190C">
            <w:pPr>
              <w:spacing w:line="560" w:lineRule="exact"/>
              <w:rPr>
                <w:rFonts w:ascii="方正仿宋_GBK" w:hAnsi="Times New Roman" w:eastAsia="方正仿宋_GBK" w:cs="Times New Roman"/>
                <w:sz w:val="24"/>
              </w:rPr>
            </w:pPr>
          </w:p>
        </w:tc>
        <w:tc>
          <w:tcPr>
            <w:tcW w:w="788" w:type="dxa"/>
            <w:vAlign w:val="center"/>
          </w:tcPr>
          <w:p w14:paraId="4849CEEC">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1AAFA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BD55BFF">
            <w:pPr>
              <w:spacing w:line="560" w:lineRule="exact"/>
              <w:rPr>
                <w:rFonts w:ascii="方正仿宋_GBK" w:hAnsi="Times New Roman" w:eastAsia="方正仿宋_GBK" w:cs="Times New Roman"/>
                <w:sz w:val="24"/>
              </w:rPr>
            </w:pPr>
          </w:p>
        </w:tc>
        <w:tc>
          <w:tcPr>
            <w:tcW w:w="1135" w:type="dxa"/>
            <w:vMerge w:val="continue"/>
            <w:vAlign w:val="center"/>
          </w:tcPr>
          <w:p w14:paraId="5130C187">
            <w:pPr>
              <w:spacing w:line="560" w:lineRule="exact"/>
              <w:rPr>
                <w:rFonts w:ascii="方正仿宋_GBK" w:hAnsi="Times New Roman" w:eastAsia="方正仿宋_GBK" w:cs="Times New Roman"/>
                <w:sz w:val="24"/>
              </w:rPr>
            </w:pPr>
          </w:p>
        </w:tc>
        <w:tc>
          <w:tcPr>
            <w:tcW w:w="1135" w:type="dxa"/>
            <w:vMerge w:val="continue"/>
            <w:vAlign w:val="center"/>
          </w:tcPr>
          <w:p w14:paraId="4EEDD574">
            <w:pPr>
              <w:spacing w:line="560" w:lineRule="exact"/>
              <w:jc w:val="center"/>
              <w:rPr>
                <w:rFonts w:ascii="方正仿宋_GBK" w:hAnsi="Times New Roman" w:eastAsia="方正仿宋_GBK" w:cs="Times New Roman"/>
                <w:sz w:val="24"/>
              </w:rPr>
            </w:pPr>
          </w:p>
        </w:tc>
        <w:tc>
          <w:tcPr>
            <w:tcW w:w="4960" w:type="dxa"/>
            <w:vAlign w:val="center"/>
          </w:tcPr>
          <w:p w14:paraId="6F00C3E1">
            <w:pPr>
              <w:adjustRightInd w:val="0"/>
              <w:snapToGrid w:val="0"/>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使用可再生能源代替不可再生能源。</w:t>
            </w:r>
          </w:p>
        </w:tc>
        <w:tc>
          <w:tcPr>
            <w:tcW w:w="2407" w:type="dxa"/>
            <w:vAlign w:val="center"/>
          </w:tcPr>
          <w:p w14:paraId="557AA97D">
            <w:pPr>
              <w:spacing w:line="560" w:lineRule="exact"/>
              <w:jc w:val="lef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394BFA53">
            <w:pPr>
              <w:spacing w:line="560" w:lineRule="exact"/>
              <w:rPr>
                <w:rFonts w:ascii="方正仿宋_GBK" w:hAnsi="Times New Roman" w:eastAsia="方正仿宋_GBK" w:cs="Times New Roman"/>
                <w:sz w:val="24"/>
              </w:rPr>
            </w:pPr>
          </w:p>
        </w:tc>
        <w:tc>
          <w:tcPr>
            <w:tcW w:w="851" w:type="dxa"/>
            <w:vAlign w:val="center"/>
          </w:tcPr>
          <w:p w14:paraId="5B08D148">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3</w:t>
            </w:r>
          </w:p>
        </w:tc>
        <w:tc>
          <w:tcPr>
            <w:tcW w:w="822" w:type="dxa"/>
            <w:vMerge w:val="continue"/>
            <w:vAlign w:val="center"/>
          </w:tcPr>
          <w:p w14:paraId="16DCDCCC">
            <w:pPr>
              <w:spacing w:line="560" w:lineRule="exact"/>
              <w:rPr>
                <w:rFonts w:ascii="方正仿宋_GBK" w:hAnsi="Times New Roman" w:eastAsia="方正仿宋_GBK" w:cs="Times New Roman"/>
                <w:sz w:val="24"/>
              </w:rPr>
            </w:pPr>
          </w:p>
        </w:tc>
        <w:tc>
          <w:tcPr>
            <w:tcW w:w="788" w:type="dxa"/>
            <w:vAlign w:val="center"/>
          </w:tcPr>
          <w:p w14:paraId="4392364C">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0888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F6663D7">
            <w:pPr>
              <w:spacing w:line="560" w:lineRule="exact"/>
              <w:rPr>
                <w:rFonts w:ascii="方正仿宋_GBK" w:hAnsi="Times New Roman" w:eastAsia="方正仿宋_GBK" w:cs="Times New Roman"/>
                <w:sz w:val="24"/>
              </w:rPr>
            </w:pPr>
          </w:p>
        </w:tc>
        <w:tc>
          <w:tcPr>
            <w:tcW w:w="1135" w:type="dxa"/>
            <w:vMerge w:val="continue"/>
            <w:vAlign w:val="center"/>
          </w:tcPr>
          <w:p w14:paraId="5F0C0C83">
            <w:pPr>
              <w:spacing w:line="560" w:lineRule="exact"/>
              <w:rPr>
                <w:rFonts w:ascii="方正仿宋_GBK" w:hAnsi="Times New Roman" w:eastAsia="方正仿宋_GBK" w:cs="Times New Roman"/>
                <w:sz w:val="24"/>
              </w:rPr>
            </w:pPr>
          </w:p>
        </w:tc>
        <w:tc>
          <w:tcPr>
            <w:tcW w:w="1135" w:type="dxa"/>
            <w:vMerge w:val="continue"/>
            <w:vAlign w:val="center"/>
          </w:tcPr>
          <w:p w14:paraId="2ACD1257">
            <w:pPr>
              <w:spacing w:line="560" w:lineRule="exact"/>
              <w:jc w:val="center"/>
              <w:rPr>
                <w:rFonts w:ascii="方正仿宋_GBK" w:hAnsi="Times New Roman" w:eastAsia="方正仿宋_GBK" w:cs="Times New Roman"/>
                <w:sz w:val="24"/>
              </w:rPr>
            </w:pPr>
          </w:p>
        </w:tc>
        <w:tc>
          <w:tcPr>
            <w:tcW w:w="4960" w:type="dxa"/>
            <w:vAlign w:val="center"/>
          </w:tcPr>
          <w:p w14:paraId="597E7EC8">
            <w:pPr>
              <w:adjustRightInd w:val="0"/>
              <w:snapToGrid w:val="0"/>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充分利用余热余压。</w:t>
            </w:r>
          </w:p>
        </w:tc>
        <w:tc>
          <w:tcPr>
            <w:tcW w:w="2407" w:type="dxa"/>
            <w:vAlign w:val="center"/>
          </w:tcPr>
          <w:p w14:paraId="647C7601">
            <w:pPr>
              <w:spacing w:line="560" w:lineRule="exact"/>
              <w:jc w:val="lef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12E5EC37">
            <w:pPr>
              <w:spacing w:line="560" w:lineRule="exact"/>
              <w:rPr>
                <w:rFonts w:ascii="方正仿宋_GBK" w:hAnsi="Times New Roman" w:eastAsia="方正仿宋_GBK" w:cs="Times New Roman"/>
                <w:sz w:val="24"/>
              </w:rPr>
            </w:pPr>
          </w:p>
        </w:tc>
        <w:tc>
          <w:tcPr>
            <w:tcW w:w="851" w:type="dxa"/>
            <w:vAlign w:val="center"/>
          </w:tcPr>
          <w:p w14:paraId="1B5B76DD">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3</w:t>
            </w:r>
          </w:p>
        </w:tc>
        <w:tc>
          <w:tcPr>
            <w:tcW w:w="822" w:type="dxa"/>
            <w:vMerge w:val="continue"/>
            <w:vAlign w:val="center"/>
          </w:tcPr>
          <w:p w14:paraId="2A3A027F">
            <w:pPr>
              <w:spacing w:line="560" w:lineRule="exact"/>
              <w:rPr>
                <w:rFonts w:ascii="方正仿宋_GBK" w:hAnsi="Times New Roman" w:eastAsia="方正仿宋_GBK" w:cs="Times New Roman"/>
                <w:sz w:val="24"/>
              </w:rPr>
            </w:pPr>
          </w:p>
        </w:tc>
        <w:tc>
          <w:tcPr>
            <w:tcW w:w="788" w:type="dxa"/>
            <w:vAlign w:val="center"/>
          </w:tcPr>
          <w:p w14:paraId="0A836921">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02F72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CFB64D3">
            <w:pPr>
              <w:spacing w:line="560" w:lineRule="exact"/>
              <w:rPr>
                <w:rFonts w:ascii="方正仿宋_GBK" w:hAnsi="Times New Roman" w:eastAsia="方正仿宋_GBK" w:cs="Times New Roman"/>
                <w:sz w:val="24"/>
              </w:rPr>
            </w:pPr>
          </w:p>
        </w:tc>
        <w:tc>
          <w:tcPr>
            <w:tcW w:w="1135" w:type="dxa"/>
            <w:vMerge w:val="continue"/>
            <w:vAlign w:val="center"/>
          </w:tcPr>
          <w:p w14:paraId="0F306D13">
            <w:pPr>
              <w:spacing w:line="560" w:lineRule="exact"/>
              <w:rPr>
                <w:rFonts w:ascii="方正仿宋_GBK" w:hAnsi="Times New Roman" w:eastAsia="方正仿宋_GBK" w:cs="Times New Roman"/>
                <w:sz w:val="24"/>
              </w:rPr>
            </w:pPr>
          </w:p>
        </w:tc>
        <w:tc>
          <w:tcPr>
            <w:tcW w:w="1135" w:type="dxa"/>
            <w:vMerge w:val="restart"/>
            <w:vAlign w:val="center"/>
          </w:tcPr>
          <w:p w14:paraId="59065BE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资源</w:t>
            </w:r>
          </w:p>
          <w:p w14:paraId="509F9527">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投入</w:t>
            </w:r>
          </w:p>
        </w:tc>
        <w:tc>
          <w:tcPr>
            <w:tcW w:w="4960" w:type="dxa"/>
            <w:vAlign w:val="center"/>
          </w:tcPr>
          <w:p w14:paraId="382752B3">
            <w:pPr>
              <w:adjustRightInd w:val="0"/>
              <w:snapToGrid w:val="0"/>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工厂应按照GB/T 7119的要求对其开展节水评价工作，且满足GB/T 18916（所有部分）中对应本行业的取水定额要求。</w:t>
            </w:r>
          </w:p>
        </w:tc>
        <w:tc>
          <w:tcPr>
            <w:tcW w:w="2407" w:type="dxa"/>
            <w:vAlign w:val="center"/>
          </w:tcPr>
          <w:p w14:paraId="2AB5F699">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restart"/>
            <w:vAlign w:val="center"/>
          </w:tcPr>
          <w:p w14:paraId="7F65F59D">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21126AAA">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10</w:t>
            </w:r>
          </w:p>
        </w:tc>
        <w:tc>
          <w:tcPr>
            <w:tcW w:w="822" w:type="dxa"/>
            <w:vMerge w:val="continue"/>
            <w:vAlign w:val="center"/>
          </w:tcPr>
          <w:p w14:paraId="52BF43C3">
            <w:pPr>
              <w:spacing w:line="560" w:lineRule="exact"/>
              <w:rPr>
                <w:rFonts w:ascii="方正仿宋_GBK" w:hAnsi="Times New Roman" w:eastAsia="方正仿宋_GBK" w:cs="Times New Roman"/>
                <w:sz w:val="24"/>
              </w:rPr>
            </w:pPr>
          </w:p>
        </w:tc>
        <w:tc>
          <w:tcPr>
            <w:tcW w:w="788" w:type="dxa"/>
            <w:vAlign w:val="center"/>
          </w:tcPr>
          <w:p w14:paraId="75791725">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1D3B0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968D4FE">
            <w:pPr>
              <w:spacing w:line="560" w:lineRule="exact"/>
              <w:rPr>
                <w:rFonts w:ascii="方正仿宋_GBK" w:hAnsi="Times New Roman" w:eastAsia="方正仿宋_GBK" w:cs="Times New Roman"/>
                <w:sz w:val="24"/>
              </w:rPr>
            </w:pPr>
          </w:p>
        </w:tc>
        <w:tc>
          <w:tcPr>
            <w:tcW w:w="1135" w:type="dxa"/>
            <w:vMerge w:val="continue"/>
            <w:vAlign w:val="center"/>
          </w:tcPr>
          <w:p w14:paraId="08723EB2">
            <w:pPr>
              <w:spacing w:line="560" w:lineRule="exact"/>
              <w:rPr>
                <w:rFonts w:ascii="方正仿宋_GBK" w:hAnsi="Times New Roman" w:eastAsia="方正仿宋_GBK" w:cs="Times New Roman"/>
                <w:sz w:val="24"/>
              </w:rPr>
            </w:pPr>
          </w:p>
        </w:tc>
        <w:tc>
          <w:tcPr>
            <w:tcW w:w="1135" w:type="dxa"/>
            <w:vMerge w:val="continue"/>
            <w:vAlign w:val="center"/>
          </w:tcPr>
          <w:p w14:paraId="537B8945">
            <w:pPr>
              <w:spacing w:line="560" w:lineRule="exact"/>
              <w:rPr>
                <w:rFonts w:ascii="方正仿宋_GBK" w:hAnsi="Times New Roman" w:eastAsia="方正仿宋_GBK" w:cs="Times New Roman"/>
                <w:sz w:val="24"/>
              </w:rPr>
            </w:pPr>
          </w:p>
        </w:tc>
        <w:tc>
          <w:tcPr>
            <w:tcW w:w="4960" w:type="dxa"/>
            <w:vAlign w:val="center"/>
          </w:tcPr>
          <w:p w14:paraId="48DBC8C6">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工厂应减少材料，尤其是有害物质的使用，评估有害物质及化学品减量使用或替代的可行性。</w:t>
            </w:r>
          </w:p>
        </w:tc>
        <w:tc>
          <w:tcPr>
            <w:tcW w:w="2407" w:type="dxa"/>
            <w:vAlign w:val="center"/>
          </w:tcPr>
          <w:p w14:paraId="0B0B82FA">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6DFA5DCB">
            <w:pPr>
              <w:spacing w:line="560" w:lineRule="exact"/>
              <w:jc w:val="center"/>
              <w:rPr>
                <w:rFonts w:ascii="方正仿宋_GBK" w:hAnsi="Times New Roman" w:eastAsia="方正仿宋_GBK" w:cs="Times New Roman"/>
                <w:sz w:val="24"/>
              </w:rPr>
            </w:pPr>
          </w:p>
        </w:tc>
        <w:tc>
          <w:tcPr>
            <w:tcW w:w="851" w:type="dxa"/>
            <w:vAlign w:val="center"/>
          </w:tcPr>
          <w:p w14:paraId="05AED475">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10</w:t>
            </w:r>
          </w:p>
        </w:tc>
        <w:tc>
          <w:tcPr>
            <w:tcW w:w="822" w:type="dxa"/>
            <w:vMerge w:val="continue"/>
            <w:vAlign w:val="center"/>
          </w:tcPr>
          <w:p w14:paraId="0C6BA529">
            <w:pPr>
              <w:spacing w:line="560" w:lineRule="exact"/>
              <w:rPr>
                <w:rFonts w:ascii="方正仿宋_GBK" w:hAnsi="Times New Roman" w:eastAsia="方正仿宋_GBK" w:cs="Times New Roman"/>
                <w:sz w:val="24"/>
              </w:rPr>
            </w:pPr>
          </w:p>
        </w:tc>
        <w:tc>
          <w:tcPr>
            <w:tcW w:w="788" w:type="dxa"/>
            <w:vAlign w:val="center"/>
          </w:tcPr>
          <w:p w14:paraId="7ECD61C4">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6DFC3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10BE76D">
            <w:pPr>
              <w:spacing w:line="560" w:lineRule="exact"/>
              <w:rPr>
                <w:rFonts w:ascii="方正仿宋_GBK" w:hAnsi="Times New Roman" w:eastAsia="方正仿宋_GBK" w:cs="Times New Roman"/>
                <w:sz w:val="24"/>
              </w:rPr>
            </w:pPr>
          </w:p>
        </w:tc>
        <w:tc>
          <w:tcPr>
            <w:tcW w:w="1135" w:type="dxa"/>
            <w:vMerge w:val="continue"/>
            <w:vAlign w:val="center"/>
          </w:tcPr>
          <w:p w14:paraId="2048D97B">
            <w:pPr>
              <w:spacing w:line="560" w:lineRule="exact"/>
              <w:rPr>
                <w:rFonts w:ascii="方正仿宋_GBK" w:hAnsi="Times New Roman" w:eastAsia="方正仿宋_GBK" w:cs="Times New Roman"/>
                <w:sz w:val="24"/>
              </w:rPr>
            </w:pPr>
          </w:p>
        </w:tc>
        <w:tc>
          <w:tcPr>
            <w:tcW w:w="1135" w:type="dxa"/>
            <w:vMerge w:val="continue"/>
            <w:vAlign w:val="center"/>
          </w:tcPr>
          <w:p w14:paraId="752838B7">
            <w:pPr>
              <w:spacing w:line="560" w:lineRule="exact"/>
              <w:rPr>
                <w:rFonts w:ascii="方正仿宋_GBK" w:hAnsi="Times New Roman" w:eastAsia="方正仿宋_GBK" w:cs="Times New Roman"/>
                <w:sz w:val="24"/>
              </w:rPr>
            </w:pPr>
          </w:p>
        </w:tc>
        <w:tc>
          <w:tcPr>
            <w:tcW w:w="4960" w:type="dxa"/>
            <w:vAlign w:val="center"/>
          </w:tcPr>
          <w:p w14:paraId="5DB2CA9F">
            <w:pPr>
              <w:spacing w:line="560" w:lineRule="exact"/>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工厂应按照GB/T 29115的要求对其原材料使用量的减少进行评价。</w:t>
            </w:r>
          </w:p>
        </w:tc>
        <w:tc>
          <w:tcPr>
            <w:tcW w:w="2407" w:type="dxa"/>
            <w:vAlign w:val="center"/>
          </w:tcPr>
          <w:p w14:paraId="0436B589">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31FEC27E">
            <w:pPr>
              <w:spacing w:line="560" w:lineRule="exact"/>
              <w:jc w:val="center"/>
              <w:rPr>
                <w:rFonts w:ascii="方正仿宋_GBK" w:hAnsi="Times New Roman" w:eastAsia="方正仿宋_GBK" w:cs="Times New Roman"/>
                <w:sz w:val="24"/>
              </w:rPr>
            </w:pPr>
          </w:p>
        </w:tc>
        <w:tc>
          <w:tcPr>
            <w:tcW w:w="851" w:type="dxa"/>
            <w:vAlign w:val="center"/>
          </w:tcPr>
          <w:p w14:paraId="189B9F4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10</w:t>
            </w:r>
          </w:p>
        </w:tc>
        <w:tc>
          <w:tcPr>
            <w:tcW w:w="822" w:type="dxa"/>
            <w:vMerge w:val="continue"/>
            <w:vAlign w:val="center"/>
          </w:tcPr>
          <w:p w14:paraId="71ACCF90">
            <w:pPr>
              <w:spacing w:line="560" w:lineRule="exact"/>
              <w:rPr>
                <w:rFonts w:ascii="方正仿宋_GBK" w:hAnsi="Times New Roman" w:eastAsia="方正仿宋_GBK" w:cs="Times New Roman"/>
                <w:sz w:val="24"/>
              </w:rPr>
            </w:pPr>
          </w:p>
        </w:tc>
        <w:tc>
          <w:tcPr>
            <w:tcW w:w="788" w:type="dxa"/>
            <w:vAlign w:val="center"/>
          </w:tcPr>
          <w:p w14:paraId="55306F47">
            <w:pPr>
              <w:spacing w:line="560" w:lineRule="exact"/>
              <w:rPr>
                <w:rFonts w:ascii="方正仿宋_GBK" w:hAnsi="Times New Roman" w:eastAsia="方正仿宋_GBK" w:cs="Times New Roman"/>
                <w:color w:val="000000"/>
                <w:sz w:val="24"/>
              </w:rPr>
            </w:pPr>
            <w:r>
              <w:rPr>
                <w:rFonts w:hint="eastAsia" w:ascii="方正仿宋_GBK" w:hAnsi="Times New Roman" w:eastAsia="方正仿宋_GBK" w:cs="Times New Roman"/>
                <w:sz w:val="24"/>
              </w:rPr>
              <w:t>　</w:t>
            </w:r>
          </w:p>
        </w:tc>
      </w:tr>
      <w:tr w14:paraId="128E5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09F505D">
            <w:pPr>
              <w:spacing w:line="560" w:lineRule="exact"/>
              <w:rPr>
                <w:rFonts w:ascii="方正仿宋_GBK" w:hAnsi="Times New Roman" w:eastAsia="方正仿宋_GBK" w:cs="Times New Roman"/>
                <w:sz w:val="24"/>
              </w:rPr>
            </w:pPr>
          </w:p>
        </w:tc>
        <w:tc>
          <w:tcPr>
            <w:tcW w:w="1135" w:type="dxa"/>
            <w:vMerge w:val="continue"/>
            <w:vAlign w:val="center"/>
          </w:tcPr>
          <w:p w14:paraId="741A7961">
            <w:pPr>
              <w:spacing w:line="560" w:lineRule="exact"/>
              <w:rPr>
                <w:rFonts w:ascii="方正仿宋_GBK" w:hAnsi="Times New Roman" w:eastAsia="方正仿宋_GBK" w:cs="Times New Roman"/>
                <w:sz w:val="24"/>
              </w:rPr>
            </w:pPr>
          </w:p>
        </w:tc>
        <w:tc>
          <w:tcPr>
            <w:tcW w:w="1135" w:type="dxa"/>
            <w:vMerge w:val="continue"/>
            <w:vAlign w:val="center"/>
          </w:tcPr>
          <w:p w14:paraId="3881337F">
            <w:pPr>
              <w:spacing w:line="560" w:lineRule="exact"/>
              <w:rPr>
                <w:rFonts w:ascii="方正仿宋_GBK" w:hAnsi="Times New Roman" w:eastAsia="方正仿宋_GBK" w:cs="Times New Roman"/>
                <w:sz w:val="24"/>
              </w:rPr>
            </w:pPr>
          </w:p>
        </w:tc>
        <w:tc>
          <w:tcPr>
            <w:tcW w:w="4960" w:type="dxa"/>
            <w:vAlign w:val="center"/>
          </w:tcPr>
          <w:p w14:paraId="67D12F16">
            <w:pPr>
              <w:autoSpaceDE w:val="0"/>
              <w:autoSpaceDN w:val="0"/>
              <w:adjustRightInd w:val="0"/>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使用回收料、可回收材料替代原生材料、不可回收材料。</w:t>
            </w:r>
          </w:p>
        </w:tc>
        <w:tc>
          <w:tcPr>
            <w:tcW w:w="2407" w:type="dxa"/>
            <w:vAlign w:val="center"/>
          </w:tcPr>
          <w:p w14:paraId="0E923A43">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restart"/>
            <w:vAlign w:val="center"/>
          </w:tcPr>
          <w:p w14:paraId="7D237303">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0C75CC32">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5</w:t>
            </w:r>
          </w:p>
        </w:tc>
        <w:tc>
          <w:tcPr>
            <w:tcW w:w="822" w:type="dxa"/>
            <w:vMerge w:val="continue"/>
            <w:vAlign w:val="center"/>
          </w:tcPr>
          <w:p w14:paraId="3EFFEE21">
            <w:pPr>
              <w:spacing w:line="560" w:lineRule="exact"/>
              <w:rPr>
                <w:rFonts w:ascii="方正仿宋_GBK" w:hAnsi="Times New Roman" w:eastAsia="方正仿宋_GBK" w:cs="Times New Roman"/>
                <w:sz w:val="24"/>
              </w:rPr>
            </w:pPr>
          </w:p>
        </w:tc>
        <w:tc>
          <w:tcPr>
            <w:tcW w:w="788" w:type="dxa"/>
            <w:vAlign w:val="center"/>
          </w:tcPr>
          <w:p w14:paraId="060F843E">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1F751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9EC16ED">
            <w:pPr>
              <w:spacing w:line="560" w:lineRule="exact"/>
              <w:rPr>
                <w:rFonts w:ascii="方正仿宋_GBK" w:hAnsi="Times New Roman" w:eastAsia="方正仿宋_GBK" w:cs="Times New Roman"/>
                <w:sz w:val="24"/>
              </w:rPr>
            </w:pPr>
          </w:p>
        </w:tc>
        <w:tc>
          <w:tcPr>
            <w:tcW w:w="1135" w:type="dxa"/>
            <w:vMerge w:val="continue"/>
            <w:vAlign w:val="center"/>
          </w:tcPr>
          <w:p w14:paraId="22A1ADA9">
            <w:pPr>
              <w:spacing w:line="560" w:lineRule="exact"/>
              <w:rPr>
                <w:rFonts w:ascii="方正仿宋_GBK" w:hAnsi="Times New Roman" w:eastAsia="方正仿宋_GBK" w:cs="Times New Roman"/>
                <w:sz w:val="24"/>
              </w:rPr>
            </w:pPr>
          </w:p>
        </w:tc>
        <w:tc>
          <w:tcPr>
            <w:tcW w:w="1135" w:type="dxa"/>
            <w:vMerge w:val="continue"/>
            <w:vAlign w:val="center"/>
          </w:tcPr>
          <w:p w14:paraId="32925E65">
            <w:pPr>
              <w:spacing w:line="560" w:lineRule="exact"/>
              <w:rPr>
                <w:rFonts w:ascii="方正仿宋_GBK" w:hAnsi="Times New Roman" w:eastAsia="方正仿宋_GBK" w:cs="Times New Roman"/>
                <w:sz w:val="24"/>
              </w:rPr>
            </w:pPr>
          </w:p>
        </w:tc>
        <w:tc>
          <w:tcPr>
            <w:tcW w:w="4960" w:type="dxa"/>
            <w:vAlign w:val="center"/>
          </w:tcPr>
          <w:p w14:paraId="42ECDBAF">
            <w:pPr>
              <w:adjustRightInd w:val="0"/>
              <w:snapToGrid w:val="0"/>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替代或减少全球增温潜势较高温室气体的使用。</w:t>
            </w:r>
          </w:p>
        </w:tc>
        <w:tc>
          <w:tcPr>
            <w:tcW w:w="2407" w:type="dxa"/>
            <w:vAlign w:val="center"/>
          </w:tcPr>
          <w:p w14:paraId="0C6B9CF0">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247A2255">
            <w:pPr>
              <w:spacing w:line="560" w:lineRule="exact"/>
              <w:jc w:val="center"/>
              <w:rPr>
                <w:rFonts w:ascii="方正仿宋_GBK" w:hAnsi="Times New Roman" w:eastAsia="方正仿宋_GBK" w:cs="Times New Roman"/>
                <w:sz w:val="24"/>
              </w:rPr>
            </w:pPr>
          </w:p>
        </w:tc>
        <w:tc>
          <w:tcPr>
            <w:tcW w:w="851" w:type="dxa"/>
            <w:vAlign w:val="center"/>
          </w:tcPr>
          <w:p w14:paraId="5833538F">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822" w:type="dxa"/>
            <w:vMerge w:val="continue"/>
            <w:vAlign w:val="center"/>
          </w:tcPr>
          <w:p w14:paraId="0C9BFECF">
            <w:pPr>
              <w:spacing w:line="560" w:lineRule="exact"/>
              <w:rPr>
                <w:rFonts w:ascii="方正仿宋_GBK" w:hAnsi="Times New Roman" w:eastAsia="方正仿宋_GBK" w:cs="Times New Roman"/>
                <w:sz w:val="24"/>
              </w:rPr>
            </w:pPr>
          </w:p>
        </w:tc>
        <w:tc>
          <w:tcPr>
            <w:tcW w:w="788" w:type="dxa"/>
            <w:vAlign w:val="center"/>
          </w:tcPr>
          <w:p w14:paraId="16E9080B">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098BB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9613748">
            <w:pPr>
              <w:spacing w:line="560" w:lineRule="exact"/>
              <w:rPr>
                <w:rFonts w:ascii="方正仿宋_GBK" w:hAnsi="Times New Roman" w:eastAsia="方正仿宋_GBK" w:cs="Times New Roman"/>
                <w:sz w:val="24"/>
              </w:rPr>
            </w:pPr>
          </w:p>
        </w:tc>
        <w:tc>
          <w:tcPr>
            <w:tcW w:w="1135" w:type="dxa"/>
            <w:vMerge w:val="continue"/>
            <w:vAlign w:val="center"/>
          </w:tcPr>
          <w:p w14:paraId="4FC94392">
            <w:pPr>
              <w:spacing w:line="560" w:lineRule="exact"/>
              <w:rPr>
                <w:rFonts w:ascii="方正仿宋_GBK" w:hAnsi="Times New Roman" w:eastAsia="方正仿宋_GBK" w:cs="Times New Roman"/>
                <w:sz w:val="24"/>
              </w:rPr>
            </w:pPr>
          </w:p>
        </w:tc>
        <w:tc>
          <w:tcPr>
            <w:tcW w:w="1135" w:type="dxa"/>
            <w:vMerge w:val="restart"/>
            <w:vAlign w:val="center"/>
          </w:tcPr>
          <w:p w14:paraId="525D415B">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采购</w:t>
            </w:r>
          </w:p>
        </w:tc>
        <w:tc>
          <w:tcPr>
            <w:tcW w:w="4960" w:type="dxa"/>
            <w:vAlign w:val="center"/>
          </w:tcPr>
          <w:p w14:paraId="30B619E1">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工厂应制定并实施包括环保要求的选择、评价和重新评价供方的准则</w:t>
            </w:r>
            <w:r>
              <w:rPr>
                <w:rFonts w:hint="eastAsia" w:ascii="方正仿宋_GBK" w:hAnsi="Times New Roman" w:eastAsia="方正仿宋_GBK" w:cs="Times New Roman"/>
                <w:sz w:val="24"/>
              </w:rPr>
              <w:t>。</w:t>
            </w:r>
          </w:p>
        </w:tc>
        <w:tc>
          <w:tcPr>
            <w:tcW w:w="2407" w:type="dxa"/>
            <w:vAlign w:val="center"/>
          </w:tcPr>
          <w:p w14:paraId="68C4DCFD">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restart"/>
            <w:vAlign w:val="center"/>
          </w:tcPr>
          <w:p w14:paraId="60581BC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0ECBED22">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10</w:t>
            </w:r>
          </w:p>
        </w:tc>
        <w:tc>
          <w:tcPr>
            <w:tcW w:w="822" w:type="dxa"/>
            <w:vMerge w:val="continue"/>
            <w:vAlign w:val="center"/>
          </w:tcPr>
          <w:p w14:paraId="150BE733">
            <w:pPr>
              <w:spacing w:line="560" w:lineRule="exact"/>
              <w:rPr>
                <w:rFonts w:ascii="方正仿宋_GBK" w:hAnsi="Times New Roman" w:eastAsia="方正仿宋_GBK" w:cs="Times New Roman"/>
                <w:sz w:val="24"/>
              </w:rPr>
            </w:pPr>
          </w:p>
        </w:tc>
        <w:tc>
          <w:tcPr>
            <w:tcW w:w="788" w:type="dxa"/>
            <w:vAlign w:val="center"/>
          </w:tcPr>
          <w:p w14:paraId="6133D8F1">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625C8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2698C6A2">
            <w:pPr>
              <w:spacing w:line="560" w:lineRule="exact"/>
              <w:rPr>
                <w:rFonts w:ascii="方正仿宋_GBK" w:hAnsi="Times New Roman" w:eastAsia="方正仿宋_GBK" w:cs="Times New Roman"/>
                <w:sz w:val="24"/>
              </w:rPr>
            </w:pPr>
          </w:p>
        </w:tc>
        <w:tc>
          <w:tcPr>
            <w:tcW w:w="1135" w:type="dxa"/>
            <w:vMerge w:val="continue"/>
            <w:vAlign w:val="center"/>
          </w:tcPr>
          <w:p w14:paraId="6A9BD13D">
            <w:pPr>
              <w:spacing w:line="560" w:lineRule="exact"/>
              <w:rPr>
                <w:rFonts w:ascii="方正仿宋_GBK" w:hAnsi="Times New Roman" w:eastAsia="方正仿宋_GBK" w:cs="Times New Roman"/>
                <w:sz w:val="24"/>
              </w:rPr>
            </w:pPr>
          </w:p>
        </w:tc>
        <w:tc>
          <w:tcPr>
            <w:tcW w:w="1135" w:type="dxa"/>
            <w:vMerge w:val="continue"/>
            <w:vAlign w:val="center"/>
          </w:tcPr>
          <w:p w14:paraId="774C622E">
            <w:pPr>
              <w:spacing w:line="560" w:lineRule="exact"/>
              <w:jc w:val="center"/>
              <w:rPr>
                <w:rFonts w:ascii="方正仿宋_GBK" w:hAnsi="Times New Roman" w:eastAsia="方正仿宋_GBK" w:cs="Times New Roman"/>
                <w:sz w:val="24"/>
              </w:rPr>
            </w:pPr>
          </w:p>
        </w:tc>
        <w:tc>
          <w:tcPr>
            <w:tcW w:w="4960" w:type="dxa"/>
            <w:vAlign w:val="center"/>
          </w:tcPr>
          <w:p w14:paraId="7AB56C81">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工厂应确定并实施检验或其他必要的活动，以确保采购的产品满足规定的采购要求。</w:t>
            </w:r>
          </w:p>
        </w:tc>
        <w:tc>
          <w:tcPr>
            <w:tcW w:w="2407" w:type="dxa"/>
            <w:vAlign w:val="center"/>
          </w:tcPr>
          <w:p w14:paraId="033FCE53">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7318AB57">
            <w:pPr>
              <w:spacing w:line="560" w:lineRule="exact"/>
              <w:rPr>
                <w:rFonts w:ascii="方正仿宋_GBK" w:hAnsi="Times New Roman" w:eastAsia="方正仿宋_GBK" w:cs="Times New Roman"/>
                <w:sz w:val="24"/>
              </w:rPr>
            </w:pPr>
          </w:p>
        </w:tc>
        <w:tc>
          <w:tcPr>
            <w:tcW w:w="851" w:type="dxa"/>
            <w:vAlign w:val="center"/>
          </w:tcPr>
          <w:p w14:paraId="341687AA">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10</w:t>
            </w:r>
          </w:p>
        </w:tc>
        <w:tc>
          <w:tcPr>
            <w:tcW w:w="822" w:type="dxa"/>
            <w:vMerge w:val="continue"/>
            <w:vAlign w:val="center"/>
          </w:tcPr>
          <w:p w14:paraId="181FA305">
            <w:pPr>
              <w:spacing w:line="560" w:lineRule="exact"/>
              <w:rPr>
                <w:rFonts w:ascii="方正仿宋_GBK" w:hAnsi="Times New Roman" w:eastAsia="方正仿宋_GBK" w:cs="Times New Roman"/>
                <w:sz w:val="24"/>
              </w:rPr>
            </w:pPr>
          </w:p>
        </w:tc>
        <w:tc>
          <w:tcPr>
            <w:tcW w:w="788" w:type="dxa"/>
            <w:vAlign w:val="center"/>
          </w:tcPr>
          <w:p w14:paraId="48092168">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0946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70BC357">
            <w:pPr>
              <w:spacing w:line="560" w:lineRule="exact"/>
              <w:rPr>
                <w:rFonts w:ascii="方正仿宋_GBK" w:hAnsi="Times New Roman" w:eastAsia="方正仿宋_GBK" w:cs="Times New Roman"/>
                <w:sz w:val="24"/>
              </w:rPr>
            </w:pPr>
          </w:p>
        </w:tc>
        <w:tc>
          <w:tcPr>
            <w:tcW w:w="1135" w:type="dxa"/>
            <w:vMerge w:val="continue"/>
            <w:vAlign w:val="center"/>
          </w:tcPr>
          <w:p w14:paraId="5F479810">
            <w:pPr>
              <w:spacing w:line="560" w:lineRule="exact"/>
              <w:rPr>
                <w:rFonts w:ascii="方正仿宋_GBK" w:hAnsi="Times New Roman" w:eastAsia="方正仿宋_GBK" w:cs="Times New Roman"/>
                <w:sz w:val="24"/>
              </w:rPr>
            </w:pPr>
          </w:p>
        </w:tc>
        <w:tc>
          <w:tcPr>
            <w:tcW w:w="1135" w:type="dxa"/>
            <w:vMerge w:val="continue"/>
            <w:vAlign w:val="center"/>
          </w:tcPr>
          <w:p w14:paraId="08DE74B3">
            <w:pPr>
              <w:spacing w:line="560" w:lineRule="exact"/>
              <w:jc w:val="center"/>
              <w:rPr>
                <w:rFonts w:ascii="方正仿宋_GBK" w:hAnsi="Times New Roman" w:eastAsia="方正仿宋_GBK" w:cs="Times New Roman"/>
                <w:sz w:val="24"/>
              </w:rPr>
            </w:pPr>
          </w:p>
        </w:tc>
        <w:tc>
          <w:tcPr>
            <w:tcW w:w="4960" w:type="dxa"/>
            <w:vAlign w:val="center"/>
          </w:tcPr>
          <w:p w14:paraId="505ACEC9">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工厂向供方提供的采购信息包含有害物质使用、可回收材料使用、能效等环保要求。</w:t>
            </w:r>
          </w:p>
        </w:tc>
        <w:tc>
          <w:tcPr>
            <w:tcW w:w="2407" w:type="dxa"/>
            <w:vAlign w:val="center"/>
          </w:tcPr>
          <w:p w14:paraId="1597C14E">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restart"/>
            <w:vAlign w:val="center"/>
          </w:tcPr>
          <w:p w14:paraId="34EE0987">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2C67FD3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822" w:type="dxa"/>
            <w:vMerge w:val="continue"/>
            <w:vAlign w:val="center"/>
          </w:tcPr>
          <w:p w14:paraId="013F1916">
            <w:pPr>
              <w:spacing w:line="560" w:lineRule="exact"/>
              <w:rPr>
                <w:rFonts w:ascii="方正仿宋_GBK" w:hAnsi="Times New Roman" w:eastAsia="方正仿宋_GBK" w:cs="Times New Roman"/>
                <w:sz w:val="24"/>
              </w:rPr>
            </w:pPr>
          </w:p>
        </w:tc>
        <w:tc>
          <w:tcPr>
            <w:tcW w:w="788" w:type="dxa"/>
            <w:vAlign w:val="center"/>
          </w:tcPr>
          <w:p w14:paraId="00A95998">
            <w:pPr>
              <w:spacing w:line="560" w:lineRule="exact"/>
              <w:rPr>
                <w:rFonts w:ascii="方正仿宋_GBK" w:hAnsi="Times New Roman" w:eastAsia="方正仿宋_GBK" w:cs="Times New Roman"/>
                <w:color w:val="000000"/>
                <w:sz w:val="24"/>
              </w:rPr>
            </w:pPr>
            <w:r>
              <w:rPr>
                <w:rFonts w:hint="eastAsia" w:ascii="方正仿宋_GBK" w:hAnsi="Times New Roman" w:eastAsia="方正仿宋_GBK" w:cs="Times New Roman"/>
                <w:sz w:val="24"/>
              </w:rPr>
              <w:t>　</w:t>
            </w:r>
          </w:p>
        </w:tc>
      </w:tr>
      <w:tr w14:paraId="511C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EA00959">
            <w:pPr>
              <w:spacing w:line="560" w:lineRule="exact"/>
              <w:rPr>
                <w:rFonts w:ascii="方正仿宋_GBK" w:hAnsi="Times New Roman" w:eastAsia="方正仿宋_GBK" w:cs="Times New Roman"/>
                <w:sz w:val="24"/>
              </w:rPr>
            </w:pPr>
          </w:p>
        </w:tc>
        <w:tc>
          <w:tcPr>
            <w:tcW w:w="1135" w:type="dxa"/>
            <w:vMerge w:val="continue"/>
            <w:vAlign w:val="center"/>
          </w:tcPr>
          <w:p w14:paraId="73E5C9DF">
            <w:pPr>
              <w:spacing w:line="560" w:lineRule="exact"/>
              <w:rPr>
                <w:rFonts w:ascii="方正仿宋_GBK" w:hAnsi="Times New Roman" w:eastAsia="方正仿宋_GBK" w:cs="Times New Roman"/>
                <w:sz w:val="24"/>
              </w:rPr>
            </w:pPr>
          </w:p>
        </w:tc>
        <w:tc>
          <w:tcPr>
            <w:tcW w:w="1135" w:type="dxa"/>
            <w:vMerge w:val="continue"/>
            <w:vAlign w:val="center"/>
          </w:tcPr>
          <w:p w14:paraId="2DCEA328">
            <w:pPr>
              <w:spacing w:line="560" w:lineRule="exact"/>
              <w:jc w:val="center"/>
              <w:rPr>
                <w:rFonts w:ascii="方正仿宋_GBK" w:hAnsi="Times New Roman" w:eastAsia="方正仿宋_GBK" w:cs="Times New Roman"/>
                <w:sz w:val="24"/>
              </w:rPr>
            </w:pPr>
          </w:p>
        </w:tc>
        <w:tc>
          <w:tcPr>
            <w:tcW w:w="4960" w:type="dxa"/>
            <w:vAlign w:val="center"/>
          </w:tcPr>
          <w:p w14:paraId="1509E2CD">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满足绿色供应链评价要求。</w:t>
            </w:r>
          </w:p>
        </w:tc>
        <w:tc>
          <w:tcPr>
            <w:tcW w:w="2407" w:type="dxa"/>
            <w:vAlign w:val="center"/>
          </w:tcPr>
          <w:p w14:paraId="6AD86778">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53F1B5F1">
            <w:pPr>
              <w:spacing w:line="560" w:lineRule="exact"/>
              <w:jc w:val="center"/>
              <w:rPr>
                <w:rFonts w:ascii="方正仿宋_GBK" w:hAnsi="Times New Roman" w:eastAsia="方正仿宋_GBK" w:cs="Times New Roman"/>
                <w:sz w:val="24"/>
              </w:rPr>
            </w:pPr>
          </w:p>
        </w:tc>
        <w:tc>
          <w:tcPr>
            <w:tcW w:w="851" w:type="dxa"/>
            <w:vAlign w:val="center"/>
          </w:tcPr>
          <w:p w14:paraId="7550423C">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5</w:t>
            </w:r>
          </w:p>
        </w:tc>
        <w:tc>
          <w:tcPr>
            <w:tcW w:w="822" w:type="dxa"/>
            <w:vMerge w:val="continue"/>
            <w:vAlign w:val="center"/>
          </w:tcPr>
          <w:p w14:paraId="1C2E444C">
            <w:pPr>
              <w:spacing w:line="560" w:lineRule="exact"/>
              <w:rPr>
                <w:rFonts w:ascii="方正仿宋_GBK" w:hAnsi="Times New Roman" w:eastAsia="方正仿宋_GBK" w:cs="Times New Roman"/>
                <w:sz w:val="24"/>
              </w:rPr>
            </w:pPr>
          </w:p>
        </w:tc>
        <w:tc>
          <w:tcPr>
            <w:tcW w:w="788" w:type="dxa"/>
            <w:vAlign w:val="center"/>
          </w:tcPr>
          <w:p w14:paraId="79F55A3F">
            <w:pPr>
              <w:spacing w:line="560" w:lineRule="exact"/>
              <w:rPr>
                <w:rFonts w:ascii="方正仿宋_GBK" w:hAnsi="Times New Roman" w:eastAsia="方正仿宋_GBK" w:cs="Times New Roman"/>
                <w:color w:val="000000"/>
                <w:sz w:val="24"/>
              </w:rPr>
            </w:pPr>
            <w:r>
              <w:rPr>
                <w:rFonts w:hint="eastAsia" w:ascii="方正仿宋_GBK" w:hAnsi="Times New Roman" w:eastAsia="方正仿宋_GBK" w:cs="Times New Roman"/>
                <w:sz w:val="24"/>
              </w:rPr>
              <w:t>　</w:t>
            </w:r>
          </w:p>
        </w:tc>
      </w:tr>
      <w:tr w14:paraId="40E0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14:paraId="3C0A98E6">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1135" w:type="dxa"/>
            <w:vMerge w:val="restart"/>
            <w:vAlign w:val="center"/>
          </w:tcPr>
          <w:p w14:paraId="37AE3EDF">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产品</w:t>
            </w:r>
          </w:p>
        </w:tc>
        <w:tc>
          <w:tcPr>
            <w:tcW w:w="1135" w:type="dxa"/>
            <w:vMerge w:val="restart"/>
            <w:vAlign w:val="center"/>
          </w:tcPr>
          <w:p w14:paraId="3B5E2F66">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生态</w:t>
            </w:r>
          </w:p>
          <w:p w14:paraId="05723D05">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设计</w:t>
            </w:r>
          </w:p>
        </w:tc>
        <w:tc>
          <w:tcPr>
            <w:tcW w:w="4960" w:type="dxa"/>
            <w:vAlign w:val="center"/>
          </w:tcPr>
          <w:p w14:paraId="5FD3F9AE">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工厂在产品设计中引入生态设计的理念。</w:t>
            </w:r>
          </w:p>
        </w:tc>
        <w:tc>
          <w:tcPr>
            <w:tcW w:w="2407" w:type="dxa"/>
            <w:vAlign w:val="center"/>
          </w:tcPr>
          <w:p w14:paraId="54481DEF">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286A7A4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0624E0DF">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30</w:t>
            </w:r>
          </w:p>
        </w:tc>
        <w:tc>
          <w:tcPr>
            <w:tcW w:w="822" w:type="dxa"/>
            <w:vMerge w:val="restart"/>
            <w:vAlign w:val="center"/>
          </w:tcPr>
          <w:p w14:paraId="292270CB">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10%</w:t>
            </w:r>
          </w:p>
        </w:tc>
        <w:tc>
          <w:tcPr>
            <w:tcW w:w="788" w:type="dxa"/>
            <w:vAlign w:val="center"/>
          </w:tcPr>
          <w:p w14:paraId="50788638">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0D89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D4424AB">
            <w:pPr>
              <w:spacing w:line="560" w:lineRule="exact"/>
              <w:rPr>
                <w:rFonts w:ascii="方正仿宋_GBK" w:hAnsi="Times New Roman" w:eastAsia="方正仿宋_GBK" w:cs="Times New Roman"/>
                <w:sz w:val="24"/>
              </w:rPr>
            </w:pPr>
          </w:p>
        </w:tc>
        <w:tc>
          <w:tcPr>
            <w:tcW w:w="1135" w:type="dxa"/>
            <w:vMerge w:val="continue"/>
            <w:vAlign w:val="center"/>
          </w:tcPr>
          <w:p w14:paraId="505A9059">
            <w:pPr>
              <w:spacing w:line="560" w:lineRule="exact"/>
              <w:rPr>
                <w:rFonts w:ascii="方正仿宋_GBK" w:hAnsi="Times New Roman" w:eastAsia="方正仿宋_GBK" w:cs="Times New Roman"/>
                <w:sz w:val="24"/>
              </w:rPr>
            </w:pPr>
          </w:p>
        </w:tc>
        <w:tc>
          <w:tcPr>
            <w:tcW w:w="1135" w:type="dxa"/>
            <w:vMerge w:val="continue"/>
            <w:vAlign w:val="center"/>
          </w:tcPr>
          <w:p w14:paraId="3028F833">
            <w:pPr>
              <w:spacing w:line="560" w:lineRule="exact"/>
              <w:jc w:val="center"/>
              <w:rPr>
                <w:rFonts w:ascii="方正仿宋_GBK" w:hAnsi="Times New Roman" w:eastAsia="方正仿宋_GBK" w:cs="Times New Roman"/>
                <w:sz w:val="24"/>
              </w:rPr>
            </w:pPr>
          </w:p>
        </w:tc>
        <w:tc>
          <w:tcPr>
            <w:tcW w:w="4960" w:type="dxa"/>
            <w:vAlign w:val="center"/>
          </w:tcPr>
          <w:p w14:paraId="1C77FD59">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按照GB/T 24256对生产的产品进行生态设计。</w:t>
            </w:r>
          </w:p>
        </w:tc>
        <w:tc>
          <w:tcPr>
            <w:tcW w:w="2407" w:type="dxa"/>
            <w:vAlign w:val="center"/>
          </w:tcPr>
          <w:p w14:paraId="69223C4B">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restart"/>
            <w:vAlign w:val="center"/>
          </w:tcPr>
          <w:p w14:paraId="4CB7BA93">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0883731C">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6</w:t>
            </w:r>
          </w:p>
        </w:tc>
        <w:tc>
          <w:tcPr>
            <w:tcW w:w="822" w:type="dxa"/>
            <w:vMerge w:val="continue"/>
            <w:vAlign w:val="center"/>
          </w:tcPr>
          <w:p w14:paraId="0A5CB52F">
            <w:pPr>
              <w:spacing w:line="560" w:lineRule="exact"/>
              <w:rPr>
                <w:rFonts w:ascii="方正仿宋_GBK" w:hAnsi="Times New Roman" w:eastAsia="方正仿宋_GBK" w:cs="Times New Roman"/>
                <w:sz w:val="24"/>
              </w:rPr>
            </w:pPr>
          </w:p>
        </w:tc>
        <w:tc>
          <w:tcPr>
            <w:tcW w:w="788" w:type="dxa"/>
            <w:vAlign w:val="center"/>
          </w:tcPr>
          <w:p w14:paraId="786B75EC">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sz w:val="24"/>
              </w:rPr>
              <w:t>　</w:t>
            </w:r>
          </w:p>
        </w:tc>
      </w:tr>
      <w:tr w14:paraId="3F01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56AE701">
            <w:pPr>
              <w:spacing w:line="560" w:lineRule="exact"/>
              <w:rPr>
                <w:rFonts w:ascii="方正仿宋_GBK" w:hAnsi="Times New Roman" w:eastAsia="方正仿宋_GBK" w:cs="Times New Roman"/>
                <w:sz w:val="24"/>
              </w:rPr>
            </w:pPr>
          </w:p>
        </w:tc>
        <w:tc>
          <w:tcPr>
            <w:tcW w:w="1135" w:type="dxa"/>
            <w:vMerge w:val="continue"/>
            <w:vAlign w:val="center"/>
          </w:tcPr>
          <w:p w14:paraId="63E1315E">
            <w:pPr>
              <w:spacing w:line="560" w:lineRule="exact"/>
              <w:rPr>
                <w:rFonts w:ascii="方正仿宋_GBK" w:hAnsi="Times New Roman" w:eastAsia="方正仿宋_GBK" w:cs="Times New Roman"/>
                <w:sz w:val="24"/>
              </w:rPr>
            </w:pPr>
          </w:p>
        </w:tc>
        <w:tc>
          <w:tcPr>
            <w:tcW w:w="1135" w:type="dxa"/>
            <w:vMerge w:val="continue"/>
            <w:vAlign w:val="center"/>
          </w:tcPr>
          <w:p w14:paraId="2B621710">
            <w:pPr>
              <w:spacing w:line="560" w:lineRule="exact"/>
              <w:jc w:val="center"/>
              <w:rPr>
                <w:rFonts w:ascii="方正仿宋_GBK" w:hAnsi="Times New Roman" w:eastAsia="方正仿宋_GBK" w:cs="Times New Roman"/>
                <w:sz w:val="24"/>
              </w:rPr>
            </w:pPr>
          </w:p>
        </w:tc>
        <w:tc>
          <w:tcPr>
            <w:tcW w:w="4960" w:type="dxa"/>
            <w:vAlign w:val="center"/>
          </w:tcPr>
          <w:p w14:paraId="7F1B655E">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按照GB/T 32161对生产的产品进行生态设计产品评价，满足绿色产品（生态设计产品）评价要求。</w:t>
            </w:r>
          </w:p>
        </w:tc>
        <w:tc>
          <w:tcPr>
            <w:tcW w:w="2407" w:type="dxa"/>
            <w:vAlign w:val="center"/>
          </w:tcPr>
          <w:p w14:paraId="472932A7">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2736CFDA">
            <w:pPr>
              <w:spacing w:line="560" w:lineRule="exact"/>
              <w:jc w:val="center"/>
              <w:rPr>
                <w:rFonts w:ascii="方正仿宋_GBK" w:hAnsi="Times New Roman" w:eastAsia="方正仿宋_GBK" w:cs="Times New Roman"/>
                <w:sz w:val="24"/>
              </w:rPr>
            </w:pPr>
          </w:p>
        </w:tc>
        <w:tc>
          <w:tcPr>
            <w:tcW w:w="851" w:type="dxa"/>
            <w:vAlign w:val="center"/>
          </w:tcPr>
          <w:p w14:paraId="7D9DDDB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822" w:type="dxa"/>
            <w:vMerge w:val="continue"/>
            <w:vAlign w:val="center"/>
          </w:tcPr>
          <w:p w14:paraId="6D366842">
            <w:pPr>
              <w:spacing w:line="560" w:lineRule="exact"/>
              <w:rPr>
                <w:rFonts w:ascii="方正仿宋_GBK" w:hAnsi="Times New Roman" w:eastAsia="方正仿宋_GBK" w:cs="Times New Roman"/>
                <w:sz w:val="24"/>
              </w:rPr>
            </w:pPr>
          </w:p>
        </w:tc>
        <w:tc>
          <w:tcPr>
            <w:tcW w:w="788" w:type="dxa"/>
            <w:vAlign w:val="center"/>
          </w:tcPr>
          <w:p w14:paraId="62D6E4A9">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7E62F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C179467">
            <w:pPr>
              <w:spacing w:line="560" w:lineRule="exact"/>
              <w:rPr>
                <w:rFonts w:ascii="方正仿宋_GBK" w:hAnsi="Times New Roman" w:eastAsia="方正仿宋_GBK" w:cs="Times New Roman"/>
                <w:sz w:val="24"/>
              </w:rPr>
            </w:pPr>
          </w:p>
        </w:tc>
        <w:tc>
          <w:tcPr>
            <w:tcW w:w="1135" w:type="dxa"/>
            <w:vMerge w:val="continue"/>
            <w:vAlign w:val="center"/>
          </w:tcPr>
          <w:p w14:paraId="68AF6319">
            <w:pPr>
              <w:spacing w:line="560" w:lineRule="exact"/>
              <w:rPr>
                <w:rFonts w:ascii="方正仿宋_GBK" w:hAnsi="Times New Roman" w:eastAsia="方正仿宋_GBK" w:cs="Times New Roman"/>
                <w:sz w:val="24"/>
              </w:rPr>
            </w:pPr>
          </w:p>
        </w:tc>
        <w:tc>
          <w:tcPr>
            <w:tcW w:w="1135" w:type="dxa"/>
            <w:vMerge w:val="restart"/>
            <w:vAlign w:val="center"/>
          </w:tcPr>
          <w:p w14:paraId="0D0F558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有害物质使用</w:t>
            </w:r>
          </w:p>
        </w:tc>
        <w:tc>
          <w:tcPr>
            <w:tcW w:w="4960" w:type="dxa"/>
            <w:vAlign w:val="center"/>
          </w:tcPr>
          <w:p w14:paraId="77B0D970">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工厂生产的产品（包括原料和辅料）应减少有害物质的使用，避免有害物质的泄露，满足国家对产品中有害物质限制使用的要求。</w:t>
            </w:r>
          </w:p>
        </w:tc>
        <w:tc>
          <w:tcPr>
            <w:tcW w:w="2407" w:type="dxa"/>
            <w:vAlign w:val="center"/>
          </w:tcPr>
          <w:p w14:paraId="681360E7">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color w:val="000000"/>
                <w:sz w:val="24"/>
              </w:rPr>
              <w:t>　</w:t>
            </w:r>
          </w:p>
        </w:tc>
        <w:tc>
          <w:tcPr>
            <w:tcW w:w="1275" w:type="dxa"/>
            <w:vAlign w:val="center"/>
          </w:tcPr>
          <w:p w14:paraId="665F7FF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4555B25F">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15</w:t>
            </w:r>
          </w:p>
        </w:tc>
        <w:tc>
          <w:tcPr>
            <w:tcW w:w="822" w:type="dxa"/>
            <w:vMerge w:val="continue"/>
            <w:vAlign w:val="center"/>
          </w:tcPr>
          <w:p w14:paraId="604BC312">
            <w:pPr>
              <w:spacing w:line="560" w:lineRule="exact"/>
              <w:rPr>
                <w:rFonts w:ascii="方正仿宋_GBK" w:hAnsi="Times New Roman" w:eastAsia="方正仿宋_GBK" w:cs="Times New Roman"/>
                <w:sz w:val="24"/>
              </w:rPr>
            </w:pPr>
          </w:p>
        </w:tc>
        <w:tc>
          <w:tcPr>
            <w:tcW w:w="788" w:type="dxa"/>
            <w:vAlign w:val="center"/>
          </w:tcPr>
          <w:p w14:paraId="4F38FE88">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016EF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F1BEAD9">
            <w:pPr>
              <w:spacing w:line="560" w:lineRule="exact"/>
              <w:rPr>
                <w:rFonts w:ascii="方正仿宋_GBK" w:hAnsi="Times New Roman" w:eastAsia="方正仿宋_GBK" w:cs="Times New Roman"/>
                <w:sz w:val="24"/>
              </w:rPr>
            </w:pPr>
          </w:p>
        </w:tc>
        <w:tc>
          <w:tcPr>
            <w:tcW w:w="1135" w:type="dxa"/>
            <w:vMerge w:val="continue"/>
            <w:vAlign w:val="center"/>
          </w:tcPr>
          <w:p w14:paraId="34AC9FFD">
            <w:pPr>
              <w:spacing w:line="560" w:lineRule="exact"/>
              <w:rPr>
                <w:rFonts w:ascii="方正仿宋_GBK" w:hAnsi="Times New Roman" w:eastAsia="方正仿宋_GBK" w:cs="Times New Roman"/>
                <w:sz w:val="24"/>
              </w:rPr>
            </w:pPr>
          </w:p>
        </w:tc>
        <w:tc>
          <w:tcPr>
            <w:tcW w:w="1135" w:type="dxa"/>
            <w:vMerge w:val="continue"/>
            <w:vAlign w:val="center"/>
          </w:tcPr>
          <w:p w14:paraId="30CD3A33">
            <w:pPr>
              <w:spacing w:line="560" w:lineRule="exact"/>
              <w:rPr>
                <w:rFonts w:ascii="方正仿宋_GBK" w:hAnsi="Times New Roman" w:eastAsia="方正仿宋_GBK" w:cs="Times New Roman"/>
                <w:sz w:val="24"/>
              </w:rPr>
            </w:pPr>
          </w:p>
        </w:tc>
        <w:tc>
          <w:tcPr>
            <w:tcW w:w="4960" w:type="dxa"/>
            <w:vAlign w:val="center"/>
          </w:tcPr>
          <w:p w14:paraId="2897718C">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实现有害物质替代。</w:t>
            </w:r>
          </w:p>
        </w:tc>
        <w:tc>
          <w:tcPr>
            <w:tcW w:w="2407" w:type="dxa"/>
            <w:vAlign w:val="center"/>
          </w:tcPr>
          <w:p w14:paraId="1DAC0CE0">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color w:val="000000"/>
                <w:sz w:val="24"/>
              </w:rPr>
              <w:t>　</w:t>
            </w:r>
          </w:p>
        </w:tc>
        <w:tc>
          <w:tcPr>
            <w:tcW w:w="1275" w:type="dxa"/>
            <w:vAlign w:val="center"/>
          </w:tcPr>
          <w:p w14:paraId="17FDF526">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088B8E93">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822" w:type="dxa"/>
            <w:vMerge w:val="continue"/>
            <w:vAlign w:val="center"/>
          </w:tcPr>
          <w:p w14:paraId="75F54622">
            <w:pPr>
              <w:spacing w:line="560" w:lineRule="exact"/>
              <w:rPr>
                <w:rFonts w:ascii="方正仿宋_GBK" w:hAnsi="Times New Roman" w:eastAsia="方正仿宋_GBK" w:cs="Times New Roman"/>
                <w:sz w:val="24"/>
              </w:rPr>
            </w:pPr>
          </w:p>
        </w:tc>
        <w:tc>
          <w:tcPr>
            <w:tcW w:w="788" w:type="dxa"/>
            <w:vAlign w:val="center"/>
          </w:tcPr>
          <w:p w14:paraId="206D654F">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6CB6C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1FE1995">
            <w:pPr>
              <w:spacing w:line="560" w:lineRule="exact"/>
              <w:rPr>
                <w:rFonts w:ascii="方正仿宋_GBK" w:hAnsi="Times New Roman" w:eastAsia="方正仿宋_GBK" w:cs="Times New Roman"/>
                <w:sz w:val="24"/>
              </w:rPr>
            </w:pPr>
          </w:p>
        </w:tc>
        <w:tc>
          <w:tcPr>
            <w:tcW w:w="1135" w:type="dxa"/>
            <w:vMerge w:val="continue"/>
            <w:vAlign w:val="center"/>
          </w:tcPr>
          <w:p w14:paraId="404A5A72">
            <w:pPr>
              <w:spacing w:line="560" w:lineRule="exact"/>
              <w:rPr>
                <w:rFonts w:ascii="方正仿宋_GBK" w:hAnsi="Times New Roman" w:eastAsia="方正仿宋_GBK" w:cs="Times New Roman"/>
                <w:sz w:val="24"/>
              </w:rPr>
            </w:pPr>
          </w:p>
        </w:tc>
        <w:tc>
          <w:tcPr>
            <w:tcW w:w="1135" w:type="dxa"/>
            <w:vMerge w:val="restart"/>
            <w:vAlign w:val="center"/>
          </w:tcPr>
          <w:p w14:paraId="1345B6A4">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节能</w:t>
            </w:r>
          </w:p>
        </w:tc>
        <w:tc>
          <w:tcPr>
            <w:tcW w:w="4960" w:type="dxa"/>
            <w:vAlign w:val="center"/>
          </w:tcPr>
          <w:p w14:paraId="65545D83">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工厂生产的产品若为用能产品或在使用过程中对最终产品/构造的能耗有影响的产品，适用时，应满足相关标准的限定值要求。未制定标准的，产品能效应不低于行业平均值。</w:t>
            </w:r>
          </w:p>
        </w:tc>
        <w:tc>
          <w:tcPr>
            <w:tcW w:w="2407" w:type="dxa"/>
            <w:vAlign w:val="center"/>
          </w:tcPr>
          <w:p w14:paraId="7962F037">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31A971CA">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必选（适用时）</w:t>
            </w:r>
          </w:p>
        </w:tc>
        <w:tc>
          <w:tcPr>
            <w:tcW w:w="851" w:type="dxa"/>
            <w:vAlign w:val="center"/>
          </w:tcPr>
          <w:p w14:paraId="7980E2C1">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15</w:t>
            </w:r>
          </w:p>
        </w:tc>
        <w:tc>
          <w:tcPr>
            <w:tcW w:w="822" w:type="dxa"/>
            <w:vMerge w:val="continue"/>
            <w:vAlign w:val="center"/>
          </w:tcPr>
          <w:p w14:paraId="23B2F95C">
            <w:pPr>
              <w:spacing w:line="560" w:lineRule="exact"/>
              <w:rPr>
                <w:rFonts w:ascii="方正仿宋_GBK" w:hAnsi="Times New Roman" w:eastAsia="方正仿宋_GBK" w:cs="Times New Roman"/>
                <w:sz w:val="24"/>
              </w:rPr>
            </w:pPr>
          </w:p>
        </w:tc>
        <w:tc>
          <w:tcPr>
            <w:tcW w:w="788" w:type="dxa"/>
            <w:vAlign w:val="center"/>
          </w:tcPr>
          <w:p w14:paraId="1E132384">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44DD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29043CD">
            <w:pPr>
              <w:spacing w:line="560" w:lineRule="exact"/>
              <w:rPr>
                <w:rFonts w:ascii="方正仿宋_GBK" w:hAnsi="Times New Roman" w:eastAsia="方正仿宋_GBK" w:cs="Times New Roman"/>
                <w:sz w:val="24"/>
              </w:rPr>
            </w:pPr>
          </w:p>
        </w:tc>
        <w:tc>
          <w:tcPr>
            <w:tcW w:w="1135" w:type="dxa"/>
            <w:vMerge w:val="continue"/>
            <w:vAlign w:val="center"/>
          </w:tcPr>
          <w:p w14:paraId="4AE68D7F">
            <w:pPr>
              <w:spacing w:line="560" w:lineRule="exact"/>
              <w:rPr>
                <w:rFonts w:ascii="方正仿宋_GBK" w:hAnsi="Times New Roman" w:eastAsia="方正仿宋_GBK" w:cs="Times New Roman"/>
                <w:sz w:val="24"/>
              </w:rPr>
            </w:pPr>
          </w:p>
        </w:tc>
        <w:tc>
          <w:tcPr>
            <w:tcW w:w="1135" w:type="dxa"/>
            <w:vMerge w:val="continue"/>
            <w:vAlign w:val="center"/>
          </w:tcPr>
          <w:p w14:paraId="110C4149">
            <w:pPr>
              <w:spacing w:line="560" w:lineRule="exact"/>
              <w:jc w:val="center"/>
              <w:rPr>
                <w:rFonts w:ascii="方正仿宋_GBK" w:hAnsi="Times New Roman" w:eastAsia="方正仿宋_GBK" w:cs="Times New Roman"/>
                <w:sz w:val="24"/>
              </w:rPr>
            </w:pPr>
          </w:p>
        </w:tc>
        <w:tc>
          <w:tcPr>
            <w:tcW w:w="4960" w:type="dxa"/>
            <w:vAlign w:val="center"/>
          </w:tcPr>
          <w:p w14:paraId="78AA5D92">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达到相关标准中的节能评价值/先进值要求，未制定标准的，产品能效达到行业前20%的水平，前5%为满分。</w:t>
            </w:r>
          </w:p>
        </w:tc>
        <w:tc>
          <w:tcPr>
            <w:tcW w:w="2407" w:type="dxa"/>
            <w:vAlign w:val="center"/>
          </w:tcPr>
          <w:p w14:paraId="2204D57B">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79A2232B">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可选（适用时）</w:t>
            </w:r>
          </w:p>
        </w:tc>
        <w:tc>
          <w:tcPr>
            <w:tcW w:w="851" w:type="dxa"/>
            <w:vAlign w:val="center"/>
          </w:tcPr>
          <w:p w14:paraId="2E0F247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6</w:t>
            </w:r>
          </w:p>
        </w:tc>
        <w:tc>
          <w:tcPr>
            <w:tcW w:w="822" w:type="dxa"/>
            <w:vMerge w:val="continue"/>
            <w:vAlign w:val="center"/>
          </w:tcPr>
          <w:p w14:paraId="7E6CC90F">
            <w:pPr>
              <w:spacing w:line="560" w:lineRule="exact"/>
              <w:rPr>
                <w:rFonts w:ascii="方正仿宋_GBK" w:hAnsi="Times New Roman" w:eastAsia="方正仿宋_GBK" w:cs="Times New Roman"/>
                <w:sz w:val="24"/>
              </w:rPr>
            </w:pPr>
          </w:p>
        </w:tc>
        <w:tc>
          <w:tcPr>
            <w:tcW w:w="788" w:type="dxa"/>
            <w:vAlign w:val="center"/>
          </w:tcPr>
          <w:p w14:paraId="3F718144">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39A66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6C1CBE4">
            <w:pPr>
              <w:spacing w:line="560" w:lineRule="exact"/>
              <w:rPr>
                <w:rFonts w:ascii="方正仿宋_GBK" w:hAnsi="Times New Roman" w:eastAsia="方正仿宋_GBK" w:cs="Times New Roman"/>
                <w:sz w:val="24"/>
              </w:rPr>
            </w:pPr>
          </w:p>
        </w:tc>
        <w:tc>
          <w:tcPr>
            <w:tcW w:w="1135" w:type="dxa"/>
            <w:vMerge w:val="continue"/>
            <w:vAlign w:val="center"/>
          </w:tcPr>
          <w:p w14:paraId="7689AF2D">
            <w:pPr>
              <w:spacing w:line="560" w:lineRule="exact"/>
              <w:rPr>
                <w:rFonts w:ascii="方正仿宋_GBK" w:hAnsi="Times New Roman" w:eastAsia="方正仿宋_GBK" w:cs="Times New Roman"/>
                <w:sz w:val="24"/>
              </w:rPr>
            </w:pPr>
          </w:p>
        </w:tc>
        <w:tc>
          <w:tcPr>
            <w:tcW w:w="1135" w:type="dxa"/>
            <w:vMerge w:val="restart"/>
            <w:vAlign w:val="center"/>
          </w:tcPr>
          <w:p w14:paraId="58DD6B4C">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减碳</w:t>
            </w:r>
          </w:p>
        </w:tc>
        <w:tc>
          <w:tcPr>
            <w:tcW w:w="4960" w:type="dxa"/>
            <w:vAlign w:val="center"/>
          </w:tcPr>
          <w:p w14:paraId="2F573C94">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采用适用的标准或规范对产品进行碳足迹核算或核查。</w:t>
            </w:r>
          </w:p>
        </w:tc>
        <w:tc>
          <w:tcPr>
            <w:tcW w:w="2407" w:type="dxa"/>
            <w:vAlign w:val="center"/>
          </w:tcPr>
          <w:p w14:paraId="06C37D94">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restart"/>
            <w:vAlign w:val="center"/>
          </w:tcPr>
          <w:p w14:paraId="72CF172C">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299FA6E5">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6</w:t>
            </w:r>
          </w:p>
        </w:tc>
        <w:tc>
          <w:tcPr>
            <w:tcW w:w="822" w:type="dxa"/>
            <w:vMerge w:val="continue"/>
            <w:vAlign w:val="center"/>
          </w:tcPr>
          <w:p w14:paraId="320EAB00">
            <w:pPr>
              <w:spacing w:line="560" w:lineRule="exact"/>
              <w:rPr>
                <w:rFonts w:ascii="方正仿宋_GBK" w:hAnsi="Times New Roman" w:eastAsia="方正仿宋_GBK" w:cs="Times New Roman"/>
                <w:sz w:val="24"/>
              </w:rPr>
            </w:pPr>
          </w:p>
        </w:tc>
        <w:tc>
          <w:tcPr>
            <w:tcW w:w="788" w:type="dxa"/>
            <w:vAlign w:val="center"/>
          </w:tcPr>
          <w:p w14:paraId="2FC5E157">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15E4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F339E92">
            <w:pPr>
              <w:spacing w:line="560" w:lineRule="exact"/>
              <w:rPr>
                <w:rFonts w:ascii="方正仿宋_GBK" w:hAnsi="Times New Roman" w:eastAsia="方正仿宋_GBK" w:cs="Times New Roman"/>
                <w:sz w:val="24"/>
              </w:rPr>
            </w:pPr>
          </w:p>
        </w:tc>
        <w:tc>
          <w:tcPr>
            <w:tcW w:w="1135" w:type="dxa"/>
            <w:vMerge w:val="continue"/>
            <w:vAlign w:val="center"/>
          </w:tcPr>
          <w:p w14:paraId="13B33221">
            <w:pPr>
              <w:spacing w:line="560" w:lineRule="exact"/>
              <w:rPr>
                <w:rFonts w:ascii="方正仿宋_GBK" w:hAnsi="Times New Roman" w:eastAsia="方正仿宋_GBK" w:cs="Times New Roman"/>
                <w:sz w:val="24"/>
              </w:rPr>
            </w:pPr>
          </w:p>
        </w:tc>
        <w:tc>
          <w:tcPr>
            <w:tcW w:w="1135" w:type="dxa"/>
            <w:vMerge w:val="continue"/>
            <w:vAlign w:val="center"/>
          </w:tcPr>
          <w:p w14:paraId="541715C1">
            <w:pPr>
              <w:spacing w:line="560" w:lineRule="exact"/>
              <w:jc w:val="center"/>
              <w:rPr>
                <w:rFonts w:ascii="方正仿宋_GBK" w:hAnsi="Times New Roman" w:eastAsia="方正仿宋_GBK" w:cs="Times New Roman"/>
                <w:sz w:val="24"/>
              </w:rPr>
            </w:pPr>
          </w:p>
        </w:tc>
        <w:tc>
          <w:tcPr>
            <w:tcW w:w="4960" w:type="dxa"/>
            <w:vAlign w:val="center"/>
          </w:tcPr>
          <w:p w14:paraId="62298D6F">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利用核算或核查结果对其产品的碳足迹进行改善。核算或核查结果对外公布。</w:t>
            </w:r>
          </w:p>
        </w:tc>
        <w:tc>
          <w:tcPr>
            <w:tcW w:w="2407" w:type="dxa"/>
            <w:vAlign w:val="center"/>
          </w:tcPr>
          <w:p w14:paraId="47F625A2">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2471DE3A">
            <w:pPr>
              <w:spacing w:line="560" w:lineRule="exact"/>
              <w:jc w:val="center"/>
              <w:rPr>
                <w:rFonts w:ascii="方正仿宋_GBK" w:hAnsi="Times New Roman" w:eastAsia="方正仿宋_GBK" w:cs="Times New Roman"/>
                <w:sz w:val="24"/>
              </w:rPr>
            </w:pPr>
          </w:p>
        </w:tc>
        <w:tc>
          <w:tcPr>
            <w:tcW w:w="851" w:type="dxa"/>
            <w:vAlign w:val="center"/>
          </w:tcPr>
          <w:p w14:paraId="683A1064">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3</w:t>
            </w:r>
          </w:p>
        </w:tc>
        <w:tc>
          <w:tcPr>
            <w:tcW w:w="822" w:type="dxa"/>
            <w:vMerge w:val="continue"/>
            <w:vAlign w:val="center"/>
          </w:tcPr>
          <w:p w14:paraId="1C7C5E5A">
            <w:pPr>
              <w:spacing w:line="560" w:lineRule="exact"/>
              <w:rPr>
                <w:rFonts w:ascii="方正仿宋_GBK" w:hAnsi="Times New Roman" w:eastAsia="方正仿宋_GBK" w:cs="Times New Roman"/>
                <w:sz w:val="24"/>
              </w:rPr>
            </w:pPr>
          </w:p>
        </w:tc>
        <w:tc>
          <w:tcPr>
            <w:tcW w:w="788" w:type="dxa"/>
            <w:vAlign w:val="center"/>
          </w:tcPr>
          <w:p w14:paraId="50AABA5B">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35272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2C2CD30D">
            <w:pPr>
              <w:spacing w:line="560" w:lineRule="exact"/>
              <w:rPr>
                <w:rFonts w:ascii="方正仿宋_GBK" w:hAnsi="Times New Roman" w:eastAsia="方正仿宋_GBK" w:cs="Times New Roman"/>
                <w:sz w:val="24"/>
              </w:rPr>
            </w:pPr>
          </w:p>
        </w:tc>
        <w:tc>
          <w:tcPr>
            <w:tcW w:w="1135" w:type="dxa"/>
            <w:vMerge w:val="continue"/>
            <w:vAlign w:val="center"/>
          </w:tcPr>
          <w:p w14:paraId="370AB827">
            <w:pPr>
              <w:spacing w:line="560" w:lineRule="exact"/>
              <w:rPr>
                <w:rFonts w:ascii="方正仿宋_GBK" w:hAnsi="Times New Roman" w:eastAsia="方正仿宋_GBK" w:cs="Times New Roman"/>
                <w:sz w:val="24"/>
              </w:rPr>
            </w:pPr>
          </w:p>
        </w:tc>
        <w:tc>
          <w:tcPr>
            <w:tcW w:w="1135" w:type="dxa"/>
            <w:vMerge w:val="continue"/>
            <w:vAlign w:val="center"/>
          </w:tcPr>
          <w:p w14:paraId="7FFDCF07">
            <w:pPr>
              <w:spacing w:line="560" w:lineRule="exact"/>
              <w:jc w:val="center"/>
              <w:rPr>
                <w:rFonts w:ascii="方正仿宋_GBK" w:hAnsi="Times New Roman" w:eastAsia="方正仿宋_GBK" w:cs="Times New Roman"/>
                <w:sz w:val="24"/>
              </w:rPr>
            </w:pPr>
          </w:p>
        </w:tc>
        <w:tc>
          <w:tcPr>
            <w:tcW w:w="4960" w:type="dxa"/>
            <w:vAlign w:val="center"/>
          </w:tcPr>
          <w:p w14:paraId="6EF8C365">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适用时，产品满足相关低碳产品要求。</w:t>
            </w:r>
          </w:p>
        </w:tc>
        <w:tc>
          <w:tcPr>
            <w:tcW w:w="2407" w:type="dxa"/>
            <w:vAlign w:val="center"/>
          </w:tcPr>
          <w:p w14:paraId="693DD54F">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004895BA">
            <w:pPr>
              <w:spacing w:line="560" w:lineRule="exact"/>
              <w:jc w:val="center"/>
              <w:rPr>
                <w:rFonts w:ascii="方正仿宋_GBK" w:hAnsi="Times New Roman" w:eastAsia="方正仿宋_GBK" w:cs="Times New Roman"/>
                <w:sz w:val="24"/>
              </w:rPr>
            </w:pPr>
          </w:p>
        </w:tc>
        <w:tc>
          <w:tcPr>
            <w:tcW w:w="851" w:type="dxa"/>
            <w:vAlign w:val="center"/>
          </w:tcPr>
          <w:p w14:paraId="0FA9B1E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3</w:t>
            </w:r>
          </w:p>
        </w:tc>
        <w:tc>
          <w:tcPr>
            <w:tcW w:w="822" w:type="dxa"/>
            <w:vMerge w:val="continue"/>
            <w:vAlign w:val="center"/>
          </w:tcPr>
          <w:p w14:paraId="3F525AAA">
            <w:pPr>
              <w:spacing w:line="560" w:lineRule="exact"/>
              <w:rPr>
                <w:rFonts w:ascii="方正仿宋_GBK" w:hAnsi="Times New Roman" w:eastAsia="方正仿宋_GBK" w:cs="Times New Roman"/>
                <w:sz w:val="24"/>
              </w:rPr>
            </w:pPr>
          </w:p>
        </w:tc>
        <w:tc>
          <w:tcPr>
            <w:tcW w:w="788" w:type="dxa"/>
            <w:vAlign w:val="center"/>
          </w:tcPr>
          <w:p w14:paraId="63DC8D7A">
            <w:pPr>
              <w:spacing w:line="560" w:lineRule="exact"/>
              <w:rPr>
                <w:rFonts w:ascii="方正仿宋_GBK" w:hAnsi="Times New Roman" w:eastAsia="方正仿宋_GBK" w:cs="Times New Roman"/>
                <w:color w:val="000000"/>
                <w:sz w:val="24"/>
              </w:rPr>
            </w:pPr>
            <w:r>
              <w:rPr>
                <w:rFonts w:hint="eastAsia" w:ascii="方正仿宋_GBK" w:hAnsi="Times New Roman" w:eastAsia="方正仿宋_GBK" w:cs="Times New Roman"/>
                <w:sz w:val="24"/>
              </w:rPr>
              <w:t>　</w:t>
            </w:r>
          </w:p>
        </w:tc>
      </w:tr>
      <w:tr w14:paraId="045D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9167AE8">
            <w:pPr>
              <w:spacing w:line="560" w:lineRule="exact"/>
              <w:rPr>
                <w:rFonts w:ascii="方正仿宋_GBK" w:hAnsi="Times New Roman" w:eastAsia="方正仿宋_GBK" w:cs="Times New Roman"/>
                <w:sz w:val="24"/>
              </w:rPr>
            </w:pPr>
          </w:p>
        </w:tc>
        <w:tc>
          <w:tcPr>
            <w:tcW w:w="1135" w:type="dxa"/>
            <w:vMerge w:val="continue"/>
            <w:vAlign w:val="center"/>
          </w:tcPr>
          <w:p w14:paraId="7DDABBCB">
            <w:pPr>
              <w:spacing w:line="560" w:lineRule="exact"/>
              <w:rPr>
                <w:rFonts w:ascii="方正仿宋_GBK" w:hAnsi="Times New Roman" w:eastAsia="方正仿宋_GBK" w:cs="Times New Roman"/>
                <w:sz w:val="24"/>
              </w:rPr>
            </w:pPr>
          </w:p>
        </w:tc>
        <w:tc>
          <w:tcPr>
            <w:tcW w:w="1135" w:type="dxa"/>
            <w:vMerge w:val="restart"/>
            <w:vAlign w:val="center"/>
          </w:tcPr>
          <w:p w14:paraId="59D2F4EA">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可回收利用率</w:t>
            </w:r>
          </w:p>
        </w:tc>
        <w:tc>
          <w:tcPr>
            <w:tcW w:w="4960" w:type="dxa"/>
            <w:vAlign w:val="center"/>
          </w:tcPr>
          <w:p w14:paraId="5E5375A9">
            <w:pPr>
              <w:autoSpaceDE w:val="0"/>
              <w:autoSpaceDN w:val="0"/>
              <w:adjustRightInd w:val="0"/>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按照GB/T 20862的要求计算其产品的可回收利用率。</w:t>
            </w:r>
          </w:p>
        </w:tc>
        <w:tc>
          <w:tcPr>
            <w:tcW w:w="2407" w:type="dxa"/>
            <w:vAlign w:val="center"/>
          </w:tcPr>
          <w:p w14:paraId="50BD2538">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restart"/>
            <w:vAlign w:val="center"/>
          </w:tcPr>
          <w:p w14:paraId="4884B0F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035B973B">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822" w:type="dxa"/>
            <w:vMerge w:val="continue"/>
            <w:vAlign w:val="center"/>
          </w:tcPr>
          <w:p w14:paraId="7BF5A7D1">
            <w:pPr>
              <w:spacing w:line="560" w:lineRule="exact"/>
              <w:rPr>
                <w:rFonts w:ascii="方正仿宋_GBK" w:hAnsi="Times New Roman" w:eastAsia="方正仿宋_GBK" w:cs="Times New Roman"/>
                <w:sz w:val="24"/>
              </w:rPr>
            </w:pPr>
          </w:p>
        </w:tc>
        <w:tc>
          <w:tcPr>
            <w:tcW w:w="788" w:type="dxa"/>
            <w:vAlign w:val="center"/>
          </w:tcPr>
          <w:p w14:paraId="4992A6B7">
            <w:pPr>
              <w:spacing w:line="560" w:lineRule="exact"/>
              <w:rPr>
                <w:rFonts w:ascii="方正仿宋_GBK" w:hAnsi="Times New Roman" w:eastAsia="方正仿宋_GBK" w:cs="Times New Roman"/>
                <w:color w:val="000000"/>
                <w:sz w:val="24"/>
              </w:rPr>
            </w:pPr>
            <w:r>
              <w:rPr>
                <w:rFonts w:hint="eastAsia" w:ascii="方正仿宋_GBK" w:hAnsi="Times New Roman" w:eastAsia="方正仿宋_GBK" w:cs="Times New Roman"/>
                <w:sz w:val="24"/>
              </w:rPr>
              <w:t>　</w:t>
            </w:r>
          </w:p>
        </w:tc>
      </w:tr>
      <w:tr w14:paraId="1301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2A2AC3D">
            <w:pPr>
              <w:spacing w:line="560" w:lineRule="exact"/>
              <w:rPr>
                <w:rFonts w:ascii="方正仿宋_GBK" w:hAnsi="Times New Roman" w:eastAsia="方正仿宋_GBK" w:cs="Times New Roman"/>
                <w:sz w:val="24"/>
              </w:rPr>
            </w:pPr>
          </w:p>
        </w:tc>
        <w:tc>
          <w:tcPr>
            <w:tcW w:w="1135" w:type="dxa"/>
            <w:vMerge w:val="continue"/>
            <w:vAlign w:val="center"/>
          </w:tcPr>
          <w:p w14:paraId="3D7247DB">
            <w:pPr>
              <w:spacing w:line="560" w:lineRule="exact"/>
              <w:rPr>
                <w:rFonts w:ascii="方正仿宋_GBK" w:hAnsi="Times New Roman" w:eastAsia="方正仿宋_GBK" w:cs="Times New Roman"/>
                <w:sz w:val="24"/>
              </w:rPr>
            </w:pPr>
          </w:p>
        </w:tc>
        <w:tc>
          <w:tcPr>
            <w:tcW w:w="1135" w:type="dxa"/>
            <w:vMerge w:val="continue"/>
            <w:vAlign w:val="center"/>
          </w:tcPr>
          <w:p w14:paraId="1030CD86">
            <w:pPr>
              <w:spacing w:line="560" w:lineRule="exact"/>
              <w:jc w:val="center"/>
              <w:rPr>
                <w:rFonts w:ascii="方正仿宋_GBK" w:hAnsi="Times New Roman" w:eastAsia="方正仿宋_GBK" w:cs="Times New Roman"/>
                <w:sz w:val="24"/>
              </w:rPr>
            </w:pPr>
          </w:p>
        </w:tc>
        <w:tc>
          <w:tcPr>
            <w:tcW w:w="4960" w:type="dxa"/>
            <w:vAlign w:val="center"/>
          </w:tcPr>
          <w:p w14:paraId="03AE9857">
            <w:pPr>
              <w:autoSpaceDE w:val="0"/>
              <w:autoSpaceDN w:val="0"/>
              <w:adjustRightInd w:val="0"/>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利用计算结果对产品的可回收利用率进行改善。</w:t>
            </w:r>
          </w:p>
        </w:tc>
        <w:tc>
          <w:tcPr>
            <w:tcW w:w="2407" w:type="dxa"/>
            <w:vAlign w:val="center"/>
          </w:tcPr>
          <w:p w14:paraId="486EB2AC">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Merge w:val="continue"/>
            <w:vAlign w:val="center"/>
          </w:tcPr>
          <w:p w14:paraId="32DBD401">
            <w:pPr>
              <w:spacing w:line="560" w:lineRule="exact"/>
              <w:jc w:val="center"/>
              <w:rPr>
                <w:rFonts w:ascii="方正仿宋_GBK" w:hAnsi="Times New Roman" w:eastAsia="方正仿宋_GBK" w:cs="Times New Roman"/>
                <w:sz w:val="24"/>
              </w:rPr>
            </w:pPr>
          </w:p>
        </w:tc>
        <w:tc>
          <w:tcPr>
            <w:tcW w:w="851" w:type="dxa"/>
            <w:vAlign w:val="center"/>
          </w:tcPr>
          <w:p w14:paraId="1CCF7790">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822" w:type="dxa"/>
            <w:vMerge w:val="continue"/>
            <w:vAlign w:val="center"/>
          </w:tcPr>
          <w:p w14:paraId="7E3F107D">
            <w:pPr>
              <w:spacing w:line="560" w:lineRule="exact"/>
              <w:rPr>
                <w:rFonts w:ascii="方正仿宋_GBK" w:hAnsi="Times New Roman" w:eastAsia="方正仿宋_GBK" w:cs="Times New Roman"/>
                <w:sz w:val="24"/>
              </w:rPr>
            </w:pPr>
          </w:p>
        </w:tc>
        <w:tc>
          <w:tcPr>
            <w:tcW w:w="788" w:type="dxa"/>
            <w:vAlign w:val="center"/>
          </w:tcPr>
          <w:p w14:paraId="58E3452C">
            <w:pPr>
              <w:spacing w:line="560" w:lineRule="exact"/>
              <w:rPr>
                <w:rFonts w:ascii="方正仿宋_GBK" w:hAnsi="Times New Roman" w:eastAsia="方正仿宋_GBK" w:cs="Times New Roman"/>
                <w:color w:val="000000"/>
                <w:sz w:val="24"/>
              </w:rPr>
            </w:pPr>
            <w:r>
              <w:rPr>
                <w:rFonts w:hint="eastAsia" w:ascii="方正仿宋_GBK" w:hAnsi="Times New Roman" w:eastAsia="方正仿宋_GBK" w:cs="Times New Roman"/>
                <w:sz w:val="24"/>
              </w:rPr>
              <w:t>　</w:t>
            </w:r>
          </w:p>
        </w:tc>
      </w:tr>
      <w:tr w14:paraId="0CE9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14:paraId="36595A88">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5</w:t>
            </w:r>
          </w:p>
        </w:tc>
        <w:tc>
          <w:tcPr>
            <w:tcW w:w="1135" w:type="dxa"/>
            <w:vMerge w:val="restart"/>
            <w:vAlign w:val="center"/>
          </w:tcPr>
          <w:p w14:paraId="02597F78">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环境排放</w:t>
            </w:r>
          </w:p>
        </w:tc>
        <w:tc>
          <w:tcPr>
            <w:tcW w:w="1135" w:type="dxa"/>
            <w:vMerge w:val="restart"/>
            <w:vAlign w:val="center"/>
          </w:tcPr>
          <w:p w14:paraId="1BA31526">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大气污染物</w:t>
            </w:r>
          </w:p>
        </w:tc>
        <w:tc>
          <w:tcPr>
            <w:tcW w:w="4960" w:type="dxa"/>
            <w:vAlign w:val="center"/>
          </w:tcPr>
          <w:p w14:paraId="2C59FB13">
            <w:pPr>
              <w:autoSpaceDE w:val="0"/>
              <w:autoSpaceDN w:val="0"/>
              <w:adjustRightInd w:val="0"/>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工厂的大气污染物排放应符合相关国家标准、行业标准及地方标准要求，并满足区域内排放总量控制要求。</w:t>
            </w:r>
          </w:p>
        </w:tc>
        <w:tc>
          <w:tcPr>
            <w:tcW w:w="2407" w:type="dxa"/>
            <w:vAlign w:val="center"/>
          </w:tcPr>
          <w:p w14:paraId="102E8B3F">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36BAEADC">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1BBBF13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15</w:t>
            </w:r>
          </w:p>
        </w:tc>
        <w:tc>
          <w:tcPr>
            <w:tcW w:w="822" w:type="dxa"/>
            <w:vMerge w:val="restart"/>
            <w:vAlign w:val="center"/>
          </w:tcPr>
          <w:p w14:paraId="60BEC1AC">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10%</w:t>
            </w:r>
          </w:p>
        </w:tc>
        <w:tc>
          <w:tcPr>
            <w:tcW w:w="788" w:type="dxa"/>
            <w:vAlign w:val="center"/>
          </w:tcPr>
          <w:p w14:paraId="60D38DCD">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3EE64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608A300">
            <w:pPr>
              <w:spacing w:line="560" w:lineRule="exact"/>
              <w:jc w:val="center"/>
              <w:rPr>
                <w:rFonts w:ascii="方正仿宋_GBK" w:hAnsi="Times New Roman" w:eastAsia="方正仿宋_GBK" w:cs="Times New Roman"/>
                <w:sz w:val="24"/>
              </w:rPr>
            </w:pPr>
          </w:p>
        </w:tc>
        <w:tc>
          <w:tcPr>
            <w:tcW w:w="1135" w:type="dxa"/>
            <w:vMerge w:val="continue"/>
            <w:vAlign w:val="center"/>
          </w:tcPr>
          <w:p w14:paraId="4697A351">
            <w:pPr>
              <w:spacing w:line="560" w:lineRule="exact"/>
              <w:jc w:val="center"/>
              <w:rPr>
                <w:rFonts w:ascii="方正仿宋_GBK" w:hAnsi="Times New Roman" w:eastAsia="方正仿宋_GBK" w:cs="Times New Roman"/>
                <w:sz w:val="24"/>
              </w:rPr>
            </w:pPr>
          </w:p>
        </w:tc>
        <w:tc>
          <w:tcPr>
            <w:tcW w:w="1135" w:type="dxa"/>
            <w:vMerge w:val="continue"/>
            <w:vAlign w:val="center"/>
          </w:tcPr>
          <w:p w14:paraId="74B8171C">
            <w:pPr>
              <w:spacing w:line="560" w:lineRule="exact"/>
              <w:jc w:val="center"/>
              <w:rPr>
                <w:rFonts w:ascii="方正仿宋_GBK" w:hAnsi="Times New Roman" w:eastAsia="方正仿宋_GBK" w:cs="Times New Roman"/>
                <w:sz w:val="24"/>
              </w:rPr>
            </w:pPr>
          </w:p>
        </w:tc>
        <w:tc>
          <w:tcPr>
            <w:tcW w:w="4960" w:type="dxa"/>
            <w:vAlign w:val="center"/>
          </w:tcPr>
          <w:p w14:paraId="07B468D8">
            <w:pPr>
              <w:autoSpaceDE w:val="0"/>
              <w:autoSpaceDN w:val="0"/>
              <w:adjustRightInd w:val="0"/>
              <w:spacing w:line="560" w:lineRule="exact"/>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工厂的主要大气污染物排放满足标准中更高等级的要求。</w:t>
            </w:r>
          </w:p>
        </w:tc>
        <w:tc>
          <w:tcPr>
            <w:tcW w:w="2407" w:type="dxa"/>
            <w:vAlign w:val="center"/>
          </w:tcPr>
          <w:p w14:paraId="037A0BD8">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32E8F761">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7954694F">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10</w:t>
            </w:r>
          </w:p>
        </w:tc>
        <w:tc>
          <w:tcPr>
            <w:tcW w:w="822" w:type="dxa"/>
            <w:vMerge w:val="continue"/>
            <w:vAlign w:val="center"/>
          </w:tcPr>
          <w:p w14:paraId="21B7EBDF">
            <w:pPr>
              <w:spacing w:line="560" w:lineRule="exact"/>
              <w:jc w:val="center"/>
              <w:rPr>
                <w:rFonts w:ascii="方正仿宋_GBK" w:hAnsi="Times New Roman" w:eastAsia="方正仿宋_GBK" w:cs="Times New Roman"/>
                <w:sz w:val="24"/>
              </w:rPr>
            </w:pPr>
          </w:p>
        </w:tc>
        <w:tc>
          <w:tcPr>
            <w:tcW w:w="788" w:type="dxa"/>
            <w:vAlign w:val="center"/>
          </w:tcPr>
          <w:p w14:paraId="6EC36638">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sz w:val="24"/>
              </w:rPr>
              <w:t>　</w:t>
            </w:r>
          </w:p>
        </w:tc>
      </w:tr>
      <w:tr w14:paraId="1E25D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0A0BAD5">
            <w:pPr>
              <w:spacing w:line="560" w:lineRule="exact"/>
              <w:rPr>
                <w:rFonts w:ascii="方正仿宋_GBK" w:hAnsi="Times New Roman" w:eastAsia="方正仿宋_GBK" w:cs="Times New Roman"/>
                <w:sz w:val="24"/>
              </w:rPr>
            </w:pPr>
          </w:p>
        </w:tc>
        <w:tc>
          <w:tcPr>
            <w:tcW w:w="1135" w:type="dxa"/>
            <w:vMerge w:val="continue"/>
            <w:vAlign w:val="center"/>
          </w:tcPr>
          <w:p w14:paraId="6CF141FD">
            <w:pPr>
              <w:spacing w:line="560" w:lineRule="exact"/>
              <w:rPr>
                <w:rFonts w:ascii="方正仿宋_GBK" w:hAnsi="Times New Roman" w:eastAsia="方正仿宋_GBK" w:cs="Times New Roman"/>
                <w:sz w:val="24"/>
              </w:rPr>
            </w:pPr>
          </w:p>
        </w:tc>
        <w:tc>
          <w:tcPr>
            <w:tcW w:w="1135" w:type="dxa"/>
            <w:vMerge w:val="restart"/>
            <w:vAlign w:val="center"/>
          </w:tcPr>
          <w:p w14:paraId="161079ED">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水体污染物</w:t>
            </w:r>
          </w:p>
        </w:tc>
        <w:tc>
          <w:tcPr>
            <w:tcW w:w="4960" w:type="dxa"/>
            <w:vAlign w:val="center"/>
          </w:tcPr>
          <w:p w14:paraId="0701F629">
            <w:pPr>
              <w:autoSpaceDE w:val="0"/>
              <w:autoSpaceDN w:val="0"/>
              <w:adjustRightInd w:val="0"/>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工厂的水体污染物排放应符合相关国家标准、行业标准及地方标准要求，或在满足要求的前提下委托具备相应能力和资质的处理厂进行处理，并满足区域内排放总量控制要求。</w:t>
            </w:r>
          </w:p>
        </w:tc>
        <w:tc>
          <w:tcPr>
            <w:tcW w:w="2407" w:type="dxa"/>
            <w:vAlign w:val="center"/>
          </w:tcPr>
          <w:p w14:paraId="07D80744">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301B8C9A">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727EDC32">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15</w:t>
            </w:r>
          </w:p>
        </w:tc>
        <w:tc>
          <w:tcPr>
            <w:tcW w:w="822" w:type="dxa"/>
            <w:vMerge w:val="continue"/>
            <w:vAlign w:val="center"/>
          </w:tcPr>
          <w:p w14:paraId="5FB46D11">
            <w:pPr>
              <w:spacing w:line="560" w:lineRule="exact"/>
              <w:rPr>
                <w:rFonts w:ascii="方正仿宋_GBK" w:hAnsi="Times New Roman" w:eastAsia="方正仿宋_GBK" w:cs="Times New Roman"/>
                <w:sz w:val="24"/>
              </w:rPr>
            </w:pPr>
          </w:p>
        </w:tc>
        <w:tc>
          <w:tcPr>
            <w:tcW w:w="788" w:type="dxa"/>
            <w:vAlign w:val="center"/>
          </w:tcPr>
          <w:p w14:paraId="32329FC1">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5C91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96DA309">
            <w:pPr>
              <w:spacing w:line="560" w:lineRule="exact"/>
              <w:rPr>
                <w:rFonts w:ascii="方正仿宋_GBK" w:hAnsi="Times New Roman" w:eastAsia="方正仿宋_GBK" w:cs="Times New Roman"/>
                <w:sz w:val="24"/>
              </w:rPr>
            </w:pPr>
          </w:p>
        </w:tc>
        <w:tc>
          <w:tcPr>
            <w:tcW w:w="1135" w:type="dxa"/>
            <w:vMerge w:val="continue"/>
            <w:vAlign w:val="center"/>
          </w:tcPr>
          <w:p w14:paraId="13F3B186">
            <w:pPr>
              <w:spacing w:line="560" w:lineRule="exact"/>
              <w:rPr>
                <w:rFonts w:ascii="方正仿宋_GBK" w:hAnsi="Times New Roman" w:eastAsia="方正仿宋_GBK" w:cs="Times New Roman"/>
                <w:sz w:val="24"/>
              </w:rPr>
            </w:pPr>
          </w:p>
        </w:tc>
        <w:tc>
          <w:tcPr>
            <w:tcW w:w="1135" w:type="dxa"/>
            <w:vMerge w:val="continue"/>
            <w:vAlign w:val="center"/>
          </w:tcPr>
          <w:p w14:paraId="6AD26AC0">
            <w:pPr>
              <w:spacing w:line="560" w:lineRule="exact"/>
              <w:rPr>
                <w:rFonts w:ascii="方正仿宋_GBK" w:hAnsi="Times New Roman" w:eastAsia="方正仿宋_GBK" w:cs="Times New Roman"/>
                <w:sz w:val="24"/>
              </w:rPr>
            </w:pPr>
          </w:p>
        </w:tc>
        <w:tc>
          <w:tcPr>
            <w:tcW w:w="4960" w:type="dxa"/>
            <w:vAlign w:val="center"/>
          </w:tcPr>
          <w:p w14:paraId="48570C75">
            <w:pPr>
              <w:autoSpaceDE w:val="0"/>
              <w:autoSpaceDN w:val="0"/>
              <w:adjustRightInd w:val="0"/>
              <w:spacing w:line="560" w:lineRule="exact"/>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工厂的主要水体污染物排放满足标准中更高等级的要求。</w:t>
            </w:r>
          </w:p>
        </w:tc>
        <w:tc>
          <w:tcPr>
            <w:tcW w:w="2407" w:type="dxa"/>
            <w:vAlign w:val="center"/>
          </w:tcPr>
          <w:p w14:paraId="11BFB413">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58531558">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34D7C2A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10</w:t>
            </w:r>
          </w:p>
        </w:tc>
        <w:tc>
          <w:tcPr>
            <w:tcW w:w="822" w:type="dxa"/>
            <w:vMerge w:val="continue"/>
            <w:vAlign w:val="center"/>
          </w:tcPr>
          <w:p w14:paraId="3F253044">
            <w:pPr>
              <w:spacing w:line="560" w:lineRule="exact"/>
              <w:rPr>
                <w:rFonts w:ascii="方正仿宋_GBK" w:hAnsi="Times New Roman" w:eastAsia="方正仿宋_GBK" w:cs="Times New Roman"/>
                <w:sz w:val="24"/>
              </w:rPr>
            </w:pPr>
          </w:p>
        </w:tc>
        <w:tc>
          <w:tcPr>
            <w:tcW w:w="788" w:type="dxa"/>
            <w:vAlign w:val="center"/>
          </w:tcPr>
          <w:p w14:paraId="52D186CB">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sz w:val="24"/>
              </w:rPr>
              <w:t>　</w:t>
            </w:r>
          </w:p>
        </w:tc>
      </w:tr>
      <w:tr w14:paraId="13457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E80E647">
            <w:pPr>
              <w:spacing w:line="560" w:lineRule="exact"/>
              <w:rPr>
                <w:rFonts w:ascii="方正仿宋_GBK" w:hAnsi="Times New Roman" w:eastAsia="方正仿宋_GBK" w:cs="Times New Roman"/>
                <w:sz w:val="24"/>
              </w:rPr>
            </w:pPr>
          </w:p>
        </w:tc>
        <w:tc>
          <w:tcPr>
            <w:tcW w:w="1135" w:type="dxa"/>
            <w:vMerge w:val="continue"/>
            <w:vAlign w:val="center"/>
          </w:tcPr>
          <w:p w14:paraId="122E8608">
            <w:pPr>
              <w:spacing w:line="560" w:lineRule="exact"/>
              <w:rPr>
                <w:rFonts w:ascii="方正仿宋_GBK" w:hAnsi="Times New Roman" w:eastAsia="方正仿宋_GBK" w:cs="Times New Roman"/>
                <w:sz w:val="24"/>
              </w:rPr>
            </w:pPr>
          </w:p>
        </w:tc>
        <w:tc>
          <w:tcPr>
            <w:tcW w:w="1135" w:type="dxa"/>
            <w:vAlign w:val="center"/>
          </w:tcPr>
          <w:p w14:paraId="41A6B286">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固体废弃物</w:t>
            </w:r>
          </w:p>
        </w:tc>
        <w:tc>
          <w:tcPr>
            <w:tcW w:w="4960" w:type="dxa"/>
            <w:vAlign w:val="center"/>
          </w:tcPr>
          <w:p w14:paraId="571FED49">
            <w:pPr>
              <w:adjustRightInd w:val="0"/>
              <w:snapToGrid w:val="0"/>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工厂产生的固体废弃物的处理应符合GB 18599及相关标准的要求。工厂无法自行处理的，应将固体废弃物转交给具备相应能力和资质的处理厂进行处理。</w:t>
            </w:r>
          </w:p>
        </w:tc>
        <w:tc>
          <w:tcPr>
            <w:tcW w:w="2407" w:type="dxa"/>
            <w:vAlign w:val="center"/>
          </w:tcPr>
          <w:p w14:paraId="3B39024E">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22481BF8">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5BA000DB">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10</w:t>
            </w:r>
          </w:p>
        </w:tc>
        <w:tc>
          <w:tcPr>
            <w:tcW w:w="822" w:type="dxa"/>
            <w:vMerge w:val="continue"/>
            <w:vAlign w:val="center"/>
          </w:tcPr>
          <w:p w14:paraId="3A975399">
            <w:pPr>
              <w:spacing w:line="560" w:lineRule="exact"/>
              <w:rPr>
                <w:rFonts w:ascii="方正仿宋_GBK" w:hAnsi="Times New Roman" w:eastAsia="方正仿宋_GBK" w:cs="Times New Roman"/>
                <w:sz w:val="24"/>
              </w:rPr>
            </w:pPr>
          </w:p>
        </w:tc>
        <w:tc>
          <w:tcPr>
            <w:tcW w:w="788" w:type="dxa"/>
            <w:vAlign w:val="center"/>
          </w:tcPr>
          <w:p w14:paraId="679A9AEB">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0DCB1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22D86066">
            <w:pPr>
              <w:spacing w:line="560" w:lineRule="exact"/>
              <w:rPr>
                <w:rFonts w:ascii="方正仿宋_GBK" w:hAnsi="Times New Roman" w:eastAsia="方正仿宋_GBK" w:cs="Times New Roman"/>
                <w:sz w:val="24"/>
              </w:rPr>
            </w:pPr>
          </w:p>
        </w:tc>
        <w:tc>
          <w:tcPr>
            <w:tcW w:w="1135" w:type="dxa"/>
            <w:vMerge w:val="continue"/>
            <w:vAlign w:val="center"/>
          </w:tcPr>
          <w:p w14:paraId="064C77D4">
            <w:pPr>
              <w:spacing w:line="560" w:lineRule="exact"/>
              <w:rPr>
                <w:rFonts w:ascii="方正仿宋_GBK" w:hAnsi="Times New Roman" w:eastAsia="方正仿宋_GBK" w:cs="Times New Roman"/>
                <w:sz w:val="24"/>
              </w:rPr>
            </w:pPr>
          </w:p>
        </w:tc>
        <w:tc>
          <w:tcPr>
            <w:tcW w:w="1135" w:type="dxa"/>
            <w:vAlign w:val="center"/>
          </w:tcPr>
          <w:p w14:paraId="14CEFAC8">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噪声</w:t>
            </w:r>
          </w:p>
        </w:tc>
        <w:tc>
          <w:tcPr>
            <w:tcW w:w="4960" w:type="dxa"/>
            <w:vAlign w:val="center"/>
          </w:tcPr>
          <w:p w14:paraId="5AD81E0A">
            <w:pPr>
              <w:autoSpaceDE w:val="0"/>
              <w:autoSpaceDN w:val="0"/>
              <w:adjustRightInd w:val="0"/>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工厂的厂界环境噪声排放应符合相关国家标准、行业标准及地方标准要求。</w:t>
            </w:r>
          </w:p>
        </w:tc>
        <w:tc>
          <w:tcPr>
            <w:tcW w:w="2407" w:type="dxa"/>
            <w:vAlign w:val="center"/>
          </w:tcPr>
          <w:p w14:paraId="3A377E30">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350ED6E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4FE1FDEB">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10</w:t>
            </w:r>
          </w:p>
        </w:tc>
        <w:tc>
          <w:tcPr>
            <w:tcW w:w="822" w:type="dxa"/>
            <w:vMerge w:val="continue"/>
            <w:vAlign w:val="center"/>
          </w:tcPr>
          <w:p w14:paraId="04F9F890">
            <w:pPr>
              <w:spacing w:line="560" w:lineRule="exact"/>
              <w:rPr>
                <w:rFonts w:ascii="方正仿宋_GBK" w:hAnsi="Times New Roman" w:eastAsia="方正仿宋_GBK" w:cs="Times New Roman"/>
                <w:sz w:val="24"/>
              </w:rPr>
            </w:pPr>
          </w:p>
        </w:tc>
        <w:tc>
          <w:tcPr>
            <w:tcW w:w="788" w:type="dxa"/>
            <w:vAlign w:val="center"/>
          </w:tcPr>
          <w:p w14:paraId="607DCF4B">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5F336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916BA47">
            <w:pPr>
              <w:spacing w:line="560" w:lineRule="exact"/>
              <w:rPr>
                <w:rFonts w:ascii="方正仿宋_GBK" w:hAnsi="Times New Roman" w:eastAsia="方正仿宋_GBK" w:cs="Times New Roman"/>
                <w:sz w:val="24"/>
              </w:rPr>
            </w:pPr>
          </w:p>
        </w:tc>
        <w:tc>
          <w:tcPr>
            <w:tcW w:w="1135" w:type="dxa"/>
            <w:vMerge w:val="continue"/>
            <w:vAlign w:val="center"/>
          </w:tcPr>
          <w:p w14:paraId="552C8966">
            <w:pPr>
              <w:spacing w:line="560" w:lineRule="exact"/>
              <w:rPr>
                <w:rFonts w:ascii="方正仿宋_GBK" w:hAnsi="Times New Roman" w:eastAsia="方正仿宋_GBK" w:cs="Times New Roman"/>
                <w:sz w:val="24"/>
              </w:rPr>
            </w:pPr>
          </w:p>
        </w:tc>
        <w:tc>
          <w:tcPr>
            <w:tcW w:w="1135" w:type="dxa"/>
            <w:vMerge w:val="restart"/>
            <w:vAlign w:val="center"/>
          </w:tcPr>
          <w:p w14:paraId="56DF06F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温室</w:t>
            </w:r>
          </w:p>
          <w:p w14:paraId="50B137A8">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气体</w:t>
            </w:r>
          </w:p>
        </w:tc>
        <w:tc>
          <w:tcPr>
            <w:tcW w:w="4960" w:type="dxa"/>
            <w:vAlign w:val="center"/>
          </w:tcPr>
          <w:p w14:paraId="55F2D9E5">
            <w:pPr>
              <w:adjustRightInd w:val="0"/>
              <w:snapToGrid w:val="0"/>
              <w:spacing w:line="560" w:lineRule="exact"/>
              <w:rPr>
                <w:rFonts w:ascii="方正仿宋_GBK" w:hAnsi="Times New Roman" w:eastAsia="方正仿宋_GBK" w:cs="Times New Roman"/>
                <w:sz w:val="24"/>
              </w:rPr>
            </w:pPr>
            <w:r>
              <w:rPr>
                <w:rFonts w:hint="eastAsia" w:ascii="方正仿宋_GBK" w:hAnsi="Times New Roman" w:eastAsia="方正仿宋_GBK" w:cs="Times New Roman"/>
                <w:kern w:val="0"/>
                <w:sz w:val="24"/>
              </w:rPr>
              <w:t>工厂应采用GB/T 32150或适用的标准或规范对其厂界范围内的温室气体排放进行核算和报告。</w:t>
            </w:r>
          </w:p>
        </w:tc>
        <w:tc>
          <w:tcPr>
            <w:tcW w:w="2407" w:type="dxa"/>
            <w:vAlign w:val="center"/>
          </w:tcPr>
          <w:p w14:paraId="410FD3B6">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4512F6BB">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790FC4E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10</w:t>
            </w:r>
          </w:p>
        </w:tc>
        <w:tc>
          <w:tcPr>
            <w:tcW w:w="822" w:type="dxa"/>
            <w:vMerge w:val="continue"/>
            <w:vAlign w:val="center"/>
          </w:tcPr>
          <w:p w14:paraId="1000E133">
            <w:pPr>
              <w:spacing w:line="560" w:lineRule="exact"/>
              <w:rPr>
                <w:rFonts w:ascii="方正仿宋_GBK" w:hAnsi="Times New Roman" w:eastAsia="方正仿宋_GBK" w:cs="Times New Roman"/>
                <w:sz w:val="24"/>
              </w:rPr>
            </w:pPr>
          </w:p>
        </w:tc>
        <w:tc>
          <w:tcPr>
            <w:tcW w:w="788" w:type="dxa"/>
            <w:vAlign w:val="center"/>
          </w:tcPr>
          <w:p w14:paraId="01CC9EB3">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32F2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2091495">
            <w:pPr>
              <w:spacing w:line="560" w:lineRule="exact"/>
              <w:rPr>
                <w:rFonts w:ascii="方正仿宋_GBK" w:hAnsi="Times New Roman" w:eastAsia="方正仿宋_GBK" w:cs="Times New Roman"/>
                <w:sz w:val="24"/>
              </w:rPr>
            </w:pPr>
          </w:p>
        </w:tc>
        <w:tc>
          <w:tcPr>
            <w:tcW w:w="1135" w:type="dxa"/>
            <w:vMerge w:val="continue"/>
            <w:vAlign w:val="center"/>
          </w:tcPr>
          <w:p w14:paraId="4080F57B">
            <w:pPr>
              <w:spacing w:line="560" w:lineRule="exact"/>
              <w:rPr>
                <w:rFonts w:ascii="方正仿宋_GBK" w:hAnsi="Times New Roman" w:eastAsia="方正仿宋_GBK" w:cs="Times New Roman"/>
                <w:sz w:val="24"/>
              </w:rPr>
            </w:pPr>
          </w:p>
        </w:tc>
        <w:tc>
          <w:tcPr>
            <w:tcW w:w="1135" w:type="dxa"/>
            <w:vMerge w:val="continue"/>
            <w:vAlign w:val="center"/>
          </w:tcPr>
          <w:p w14:paraId="31F6FB67">
            <w:pPr>
              <w:spacing w:line="560" w:lineRule="exact"/>
              <w:jc w:val="center"/>
              <w:rPr>
                <w:rFonts w:ascii="方正仿宋_GBK" w:hAnsi="Times New Roman" w:eastAsia="方正仿宋_GBK" w:cs="Times New Roman"/>
                <w:sz w:val="24"/>
              </w:rPr>
            </w:pPr>
          </w:p>
        </w:tc>
        <w:tc>
          <w:tcPr>
            <w:tcW w:w="4960" w:type="dxa"/>
            <w:vAlign w:val="center"/>
          </w:tcPr>
          <w:p w14:paraId="26129F3B">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获得温室气体排放量第三方核查声明。</w:t>
            </w:r>
          </w:p>
        </w:tc>
        <w:tc>
          <w:tcPr>
            <w:tcW w:w="2407" w:type="dxa"/>
            <w:vAlign w:val="center"/>
          </w:tcPr>
          <w:p w14:paraId="545B8DB3">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771AFC47">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79B55254">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10</w:t>
            </w:r>
          </w:p>
        </w:tc>
        <w:tc>
          <w:tcPr>
            <w:tcW w:w="822" w:type="dxa"/>
            <w:vMerge w:val="continue"/>
            <w:vAlign w:val="center"/>
          </w:tcPr>
          <w:p w14:paraId="388DD3E1">
            <w:pPr>
              <w:spacing w:line="560" w:lineRule="exact"/>
              <w:rPr>
                <w:rFonts w:ascii="方正仿宋_GBK" w:hAnsi="Times New Roman" w:eastAsia="方正仿宋_GBK" w:cs="Times New Roman"/>
                <w:sz w:val="24"/>
              </w:rPr>
            </w:pPr>
          </w:p>
        </w:tc>
        <w:tc>
          <w:tcPr>
            <w:tcW w:w="788" w:type="dxa"/>
            <w:vAlign w:val="center"/>
          </w:tcPr>
          <w:p w14:paraId="28C34E13">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3F42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2297D8EC">
            <w:pPr>
              <w:spacing w:line="560" w:lineRule="exact"/>
              <w:rPr>
                <w:rFonts w:ascii="方正仿宋_GBK" w:hAnsi="Times New Roman" w:eastAsia="方正仿宋_GBK" w:cs="Times New Roman"/>
                <w:sz w:val="24"/>
              </w:rPr>
            </w:pPr>
          </w:p>
        </w:tc>
        <w:tc>
          <w:tcPr>
            <w:tcW w:w="1135" w:type="dxa"/>
            <w:vMerge w:val="continue"/>
            <w:vAlign w:val="center"/>
          </w:tcPr>
          <w:p w14:paraId="5509881E">
            <w:pPr>
              <w:spacing w:line="560" w:lineRule="exact"/>
              <w:rPr>
                <w:rFonts w:ascii="方正仿宋_GBK" w:hAnsi="Times New Roman" w:eastAsia="方正仿宋_GBK" w:cs="Times New Roman"/>
                <w:sz w:val="24"/>
              </w:rPr>
            </w:pPr>
          </w:p>
        </w:tc>
        <w:tc>
          <w:tcPr>
            <w:tcW w:w="1135" w:type="dxa"/>
            <w:vMerge w:val="continue"/>
            <w:vAlign w:val="center"/>
          </w:tcPr>
          <w:p w14:paraId="292B48AA">
            <w:pPr>
              <w:spacing w:line="560" w:lineRule="exact"/>
              <w:jc w:val="center"/>
              <w:rPr>
                <w:rFonts w:ascii="方正仿宋_GBK" w:hAnsi="Times New Roman" w:eastAsia="方正仿宋_GBK" w:cs="Times New Roman"/>
                <w:sz w:val="24"/>
              </w:rPr>
            </w:pPr>
          </w:p>
        </w:tc>
        <w:tc>
          <w:tcPr>
            <w:tcW w:w="4960" w:type="dxa"/>
            <w:vAlign w:val="center"/>
          </w:tcPr>
          <w:p w14:paraId="5EAC5197">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核查结果对外公布。</w:t>
            </w:r>
          </w:p>
        </w:tc>
        <w:tc>
          <w:tcPr>
            <w:tcW w:w="2407" w:type="dxa"/>
            <w:vAlign w:val="center"/>
          </w:tcPr>
          <w:p w14:paraId="0C2DD501">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34283B1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55911C85">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822" w:type="dxa"/>
            <w:vMerge w:val="continue"/>
            <w:vAlign w:val="center"/>
          </w:tcPr>
          <w:p w14:paraId="3E517791">
            <w:pPr>
              <w:spacing w:line="560" w:lineRule="exact"/>
              <w:rPr>
                <w:rFonts w:ascii="方正仿宋_GBK" w:hAnsi="Times New Roman" w:eastAsia="方正仿宋_GBK" w:cs="Times New Roman"/>
                <w:sz w:val="24"/>
              </w:rPr>
            </w:pPr>
          </w:p>
        </w:tc>
        <w:tc>
          <w:tcPr>
            <w:tcW w:w="788" w:type="dxa"/>
            <w:vAlign w:val="center"/>
          </w:tcPr>
          <w:p w14:paraId="282730FA">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4AAB2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FFD44AA">
            <w:pPr>
              <w:spacing w:line="560" w:lineRule="exact"/>
              <w:rPr>
                <w:rFonts w:ascii="方正仿宋_GBK" w:hAnsi="Times New Roman" w:eastAsia="方正仿宋_GBK" w:cs="Times New Roman"/>
                <w:sz w:val="24"/>
              </w:rPr>
            </w:pPr>
          </w:p>
        </w:tc>
        <w:tc>
          <w:tcPr>
            <w:tcW w:w="1135" w:type="dxa"/>
            <w:vMerge w:val="continue"/>
            <w:vAlign w:val="center"/>
          </w:tcPr>
          <w:p w14:paraId="238D3140">
            <w:pPr>
              <w:spacing w:line="560" w:lineRule="exact"/>
              <w:rPr>
                <w:rFonts w:ascii="方正仿宋_GBK" w:hAnsi="Times New Roman" w:eastAsia="方正仿宋_GBK" w:cs="Times New Roman"/>
                <w:sz w:val="24"/>
              </w:rPr>
            </w:pPr>
          </w:p>
        </w:tc>
        <w:tc>
          <w:tcPr>
            <w:tcW w:w="1135" w:type="dxa"/>
            <w:vMerge w:val="continue"/>
            <w:vAlign w:val="center"/>
          </w:tcPr>
          <w:p w14:paraId="65A87916">
            <w:pPr>
              <w:spacing w:line="560" w:lineRule="exact"/>
              <w:jc w:val="center"/>
              <w:rPr>
                <w:rFonts w:ascii="方正仿宋_GBK" w:hAnsi="Times New Roman" w:eastAsia="方正仿宋_GBK" w:cs="Times New Roman"/>
                <w:sz w:val="24"/>
              </w:rPr>
            </w:pPr>
          </w:p>
        </w:tc>
        <w:tc>
          <w:tcPr>
            <w:tcW w:w="4960" w:type="dxa"/>
            <w:vAlign w:val="center"/>
          </w:tcPr>
          <w:p w14:paraId="6ED7C584">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可行时，利用核算或核查结果对其温室气体的排放进行改善。</w:t>
            </w:r>
          </w:p>
        </w:tc>
        <w:tc>
          <w:tcPr>
            <w:tcW w:w="2407" w:type="dxa"/>
            <w:vAlign w:val="center"/>
          </w:tcPr>
          <w:p w14:paraId="6B9F7B50">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48BA65AA">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0511E2D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6</w:t>
            </w:r>
          </w:p>
        </w:tc>
        <w:tc>
          <w:tcPr>
            <w:tcW w:w="822" w:type="dxa"/>
            <w:vMerge w:val="continue"/>
            <w:vAlign w:val="center"/>
          </w:tcPr>
          <w:p w14:paraId="7B97762A">
            <w:pPr>
              <w:spacing w:line="560" w:lineRule="exact"/>
              <w:rPr>
                <w:rFonts w:ascii="方正仿宋_GBK" w:hAnsi="Times New Roman" w:eastAsia="方正仿宋_GBK" w:cs="Times New Roman"/>
                <w:sz w:val="24"/>
              </w:rPr>
            </w:pPr>
          </w:p>
        </w:tc>
        <w:tc>
          <w:tcPr>
            <w:tcW w:w="788" w:type="dxa"/>
            <w:vAlign w:val="center"/>
          </w:tcPr>
          <w:p w14:paraId="73B9ED8E">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3756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restart"/>
            <w:vAlign w:val="center"/>
          </w:tcPr>
          <w:p w14:paraId="7BE4052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6</w:t>
            </w:r>
          </w:p>
        </w:tc>
        <w:tc>
          <w:tcPr>
            <w:tcW w:w="1135" w:type="dxa"/>
            <w:vMerge w:val="restart"/>
            <w:vAlign w:val="center"/>
          </w:tcPr>
          <w:p w14:paraId="0280AB1A">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绩效</w:t>
            </w:r>
          </w:p>
        </w:tc>
        <w:tc>
          <w:tcPr>
            <w:tcW w:w="1135" w:type="dxa"/>
            <w:vMerge w:val="restart"/>
            <w:vAlign w:val="center"/>
          </w:tcPr>
          <w:p w14:paraId="679CD9D6">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用地集约化</w:t>
            </w:r>
          </w:p>
        </w:tc>
        <w:tc>
          <w:tcPr>
            <w:tcW w:w="4960" w:type="dxa"/>
            <w:vAlign w:val="center"/>
          </w:tcPr>
          <w:p w14:paraId="5441FABE">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按照GB/T 36132附录A计算工厂容积率，指标应不低于《工业项目建设用地控制指标》的要求。</w:t>
            </w:r>
          </w:p>
        </w:tc>
        <w:tc>
          <w:tcPr>
            <w:tcW w:w="2407" w:type="dxa"/>
            <w:vMerge w:val="restart"/>
            <w:vAlign w:val="center"/>
          </w:tcPr>
          <w:p w14:paraId="113E4F3D">
            <w:pPr>
              <w:spacing w:line="560" w:lineRule="exact"/>
              <w:jc w:val="lef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3BB5474B">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2DA8C045">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3</w:t>
            </w:r>
          </w:p>
        </w:tc>
        <w:tc>
          <w:tcPr>
            <w:tcW w:w="822" w:type="dxa"/>
            <w:vMerge w:val="restart"/>
            <w:vAlign w:val="center"/>
          </w:tcPr>
          <w:p w14:paraId="728AC9D8">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30%</w:t>
            </w:r>
          </w:p>
        </w:tc>
        <w:tc>
          <w:tcPr>
            <w:tcW w:w="788" w:type="dxa"/>
            <w:vAlign w:val="center"/>
          </w:tcPr>
          <w:p w14:paraId="4F5570E8">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7AC6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93EADB1">
            <w:pPr>
              <w:spacing w:line="560" w:lineRule="exact"/>
              <w:rPr>
                <w:rFonts w:ascii="方正仿宋_GBK" w:hAnsi="Times New Roman" w:eastAsia="方正仿宋_GBK" w:cs="Times New Roman"/>
                <w:sz w:val="24"/>
              </w:rPr>
            </w:pPr>
          </w:p>
        </w:tc>
        <w:tc>
          <w:tcPr>
            <w:tcW w:w="1135" w:type="dxa"/>
            <w:vMerge w:val="continue"/>
            <w:vAlign w:val="center"/>
          </w:tcPr>
          <w:p w14:paraId="06E6F439">
            <w:pPr>
              <w:spacing w:line="560" w:lineRule="exact"/>
              <w:rPr>
                <w:rFonts w:ascii="方正仿宋_GBK" w:hAnsi="Times New Roman" w:eastAsia="方正仿宋_GBK" w:cs="Times New Roman"/>
                <w:sz w:val="24"/>
              </w:rPr>
            </w:pPr>
          </w:p>
        </w:tc>
        <w:tc>
          <w:tcPr>
            <w:tcW w:w="1135" w:type="dxa"/>
            <w:vMerge w:val="continue"/>
            <w:vAlign w:val="center"/>
          </w:tcPr>
          <w:p w14:paraId="655F51B1">
            <w:pPr>
              <w:spacing w:line="560" w:lineRule="exact"/>
              <w:rPr>
                <w:rFonts w:ascii="方正仿宋_GBK" w:hAnsi="Times New Roman" w:eastAsia="方正仿宋_GBK" w:cs="Times New Roman"/>
                <w:sz w:val="24"/>
              </w:rPr>
            </w:pPr>
          </w:p>
        </w:tc>
        <w:tc>
          <w:tcPr>
            <w:tcW w:w="4960" w:type="dxa"/>
            <w:vAlign w:val="center"/>
          </w:tcPr>
          <w:p w14:paraId="42A1A8D4">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按照GB/T 36132附录A计算工厂容积率，指标达到《工业项目建设用地控制指标》要求的1.2倍及以上，2倍及以上为满分。</w:t>
            </w:r>
          </w:p>
        </w:tc>
        <w:tc>
          <w:tcPr>
            <w:tcW w:w="2407" w:type="dxa"/>
            <w:vMerge w:val="continue"/>
            <w:vAlign w:val="center"/>
          </w:tcPr>
          <w:p w14:paraId="4212D67A">
            <w:pPr>
              <w:spacing w:line="560" w:lineRule="exact"/>
              <w:rPr>
                <w:rFonts w:ascii="方正仿宋_GBK" w:hAnsi="Times New Roman" w:eastAsia="方正仿宋_GBK" w:cs="Times New Roman"/>
                <w:sz w:val="24"/>
              </w:rPr>
            </w:pPr>
          </w:p>
        </w:tc>
        <w:tc>
          <w:tcPr>
            <w:tcW w:w="1275" w:type="dxa"/>
            <w:vAlign w:val="center"/>
          </w:tcPr>
          <w:p w14:paraId="1F4C378F">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2D64D90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2</w:t>
            </w:r>
          </w:p>
        </w:tc>
        <w:tc>
          <w:tcPr>
            <w:tcW w:w="822" w:type="dxa"/>
            <w:vMerge w:val="continue"/>
            <w:vAlign w:val="center"/>
          </w:tcPr>
          <w:p w14:paraId="6348F02F">
            <w:pPr>
              <w:spacing w:line="560" w:lineRule="exact"/>
              <w:rPr>
                <w:rFonts w:ascii="方正仿宋_GBK" w:hAnsi="Times New Roman" w:eastAsia="方正仿宋_GBK" w:cs="Times New Roman"/>
                <w:sz w:val="24"/>
              </w:rPr>
            </w:pPr>
          </w:p>
        </w:tc>
        <w:tc>
          <w:tcPr>
            <w:tcW w:w="788" w:type="dxa"/>
            <w:vAlign w:val="center"/>
          </w:tcPr>
          <w:p w14:paraId="626EAD68">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01F92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9B17CF9">
            <w:pPr>
              <w:spacing w:line="560" w:lineRule="exact"/>
              <w:rPr>
                <w:rFonts w:ascii="方正仿宋_GBK" w:hAnsi="Times New Roman" w:eastAsia="方正仿宋_GBK" w:cs="Times New Roman"/>
                <w:sz w:val="24"/>
              </w:rPr>
            </w:pPr>
          </w:p>
        </w:tc>
        <w:tc>
          <w:tcPr>
            <w:tcW w:w="1135" w:type="dxa"/>
            <w:vMerge w:val="continue"/>
            <w:vAlign w:val="center"/>
          </w:tcPr>
          <w:p w14:paraId="6A77ADC1">
            <w:pPr>
              <w:spacing w:line="560" w:lineRule="exact"/>
              <w:rPr>
                <w:rFonts w:ascii="方正仿宋_GBK" w:hAnsi="Times New Roman" w:eastAsia="方正仿宋_GBK" w:cs="Times New Roman"/>
                <w:sz w:val="24"/>
              </w:rPr>
            </w:pPr>
          </w:p>
        </w:tc>
        <w:tc>
          <w:tcPr>
            <w:tcW w:w="1135" w:type="dxa"/>
            <w:vMerge w:val="continue"/>
            <w:vAlign w:val="center"/>
          </w:tcPr>
          <w:p w14:paraId="4B7A2096">
            <w:pPr>
              <w:spacing w:line="560" w:lineRule="exact"/>
              <w:rPr>
                <w:rFonts w:ascii="方正仿宋_GBK" w:hAnsi="Times New Roman" w:eastAsia="方正仿宋_GBK" w:cs="Times New Roman"/>
                <w:sz w:val="24"/>
              </w:rPr>
            </w:pPr>
          </w:p>
        </w:tc>
        <w:tc>
          <w:tcPr>
            <w:tcW w:w="4960" w:type="dxa"/>
            <w:vAlign w:val="center"/>
          </w:tcPr>
          <w:p w14:paraId="6C116E6C">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按照GB/T 36132附录A计算工厂建筑密度，建筑密度不低于30%。</w:t>
            </w:r>
          </w:p>
        </w:tc>
        <w:tc>
          <w:tcPr>
            <w:tcW w:w="2407" w:type="dxa"/>
            <w:vMerge w:val="restart"/>
            <w:vAlign w:val="center"/>
          </w:tcPr>
          <w:p w14:paraId="74A580AC">
            <w:pPr>
              <w:spacing w:line="560" w:lineRule="exact"/>
              <w:rPr>
                <w:rFonts w:ascii="方正仿宋_GBK" w:hAnsi="Times New Roman" w:eastAsia="方正仿宋_GBK" w:cs="Times New Roman"/>
                <w:sz w:val="24"/>
              </w:rPr>
            </w:pPr>
          </w:p>
        </w:tc>
        <w:tc>
          <w:tcPr>
            <w:tcW w:w="1275" w:type="dxa"/>
            <w:vAlign w:val="center"/>
          </w:tcPr>
          <w:p w14:paraId="374E96B4">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77A1297D">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3</w:t>
            </w:r>
          </w:p>
        </w:tc>
        <w:tc>
          <w:tcPr>
            <w:tcW w:w="822" w:type="dxa"/>
            <w:vMerge w:val="continue"/>
            <w:vAlign w:val="center"/>
          </w:tcPr>
          <w:p w14:paraId="7736D71F">
            <w:pPr>
              <w:spacing w:line="560" w:lineRule="exact"/>
              <w:rPr>
                <w:rFonts w:ascii="方正仿宋_GBK" w:hAnsi="Times New Roman" w:eastAsia="方正仿宋_GBK" w:cs="Times New Roman"/>
                <w:sz w:val="24"/>
              </w:rPr>
            </w:pPr>
          </w:p>
        </w:tc>
        <w:tc>
          <w:tcPr>
            <w:tcW w:w="788" w:type="dxa"/>
            <w:vAlign w:val="center"/>
          </w:tcPr>
          <w:p w14:paraId="6C80F65C">
            <w:pPr>
              <w:spacing w:line="560" w:lineRule="exact"/>
              <w:jc w:val="left"/>
              <w:rPr>
                <w:rFonts w:ascii="方正仿宋_GBK" w:hAnsi="Times New Roman" w:eastAsia="方正仿宋_GBK" w:cs="Times New Roman"/>
                <w:color w:val="000000"/>
                <w:sz w:val="24"/>
              </w:rPr>
            </w:pPr>
          </w:p>
        </w:tc>
      </w:tr>
      <w:tr w14:paraId="33475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232C7440">
            <w:pPr>
              <w:spacing w:line="560" w:lineRule="exact"/>
              <w:rPr>
                <w:rFonts w:ascii="方正仿宋_GBK" w:hAnsi="Times New Roman" w:eastAsia="方正仿宋_GBK" w:cs="Times New Roman"/>
                <w:sz w:val="24"/>
              </w:rPr>
            </w:pPr>
          </w:p>
        </w:tc>
        <w:tc>
          <w:tcPr>
            <w:tcW w:w="1135" w:type="dxa"/>
            <w:vMerge w:val="continue"/>
            <w:vAlign w:val="center"/>
          </w:tcPr>
          <w:p w14:paraId="526841F0">
            <w:pPr>
              <w:spacing w:line="560" w:lineRule="exact"/>
              <w:rPr>
                <w:rFonts w:ascii="方正仿宋_GBK" w:hAnsi="Times New Roman" w:eastAsia="方正仿宋_GBK" w:cs="Times New Roman"/>
                <w:sz w:val="24"/>
              </w:rPr>
            </w:pPr>
          </w:p>
        </w:tc>
        <w:tc>
          <w:tcPr>
            <w:tcW w:w="1135" w:type="dxa"/>
            <w:vMerge w:val="continue"/>
            <w:vAlign w:val="center"/>
          </w:tcPr>
          <w:p w14:paraId="1E53710F">
            <w:pPr>
              <w:spacing w:line="560" w:lineRule="exact"/>
              <w:rPr>
                <w:rFonts w:ascii="方正仿宋_GBK" w:hAnsi="Times New Roman" w:eastAsia="方正仿宋_GBK" w:cs="Times New Roman"/>
                <w:sz w:val="24"/>
              </w:rPr>
            </w:pPr>
          </w:p>
        </w:tc>
        <w:tc>
          <w:tcPr>
            <w:tcW w:w="4960" w:type="dxa"/>
            <w:vAlign w:val="center"/>
          </w:tcPr>
          <w:p w14:paraId="3E46A827">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按照GB/T 36132附录A计算工厂建筑密度，建筑密度达到40%。</w:t>
            </w:r>
          </w:p>
        </w:tc>
        <w:tc>
          <w:tcPr>
            <w:tcW w:w="2407" w:type="dxa"/>
            <w:vMerge w:val="continue"/>
            <w:vAlign w:val="center"/>
          </w:tcPr>
          <w:p w14:paraId="4C8821B4">
            <w:pPr>
              <w:spacing w:line="560" w:lineRule="exact"/>
              <w:rPr>
                <w:rFonts w:ascii="方正仿宋_GBK" w:hAnsi="Times New Roman" w:eastAsia="方正仿宋_GBK" w:cs="Times New Roman"/>
                <w:sz w:val="24"/>
              </w:rPr>
            </w:pPr>
          </w:p>
        </w:tc>
        <w:tc>
          <w:tcPr>
            <w:tcW w:w="1275" w:type="dxa"/>
            <w:vAlign w:val="center"/>
          </w:tcPr>
          <w:p w14:paraId="2F6B643D">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7B1D5BB1">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2</w:t>
            </w:r>
          </w:p>
        </w:tc>
        <w:tc>
          <w:tcPr>
            <w:tcW w:w="822" w:type="dxa"/>
            <w:vMerge w:val="continue"/>
            <w:vAlign w:val="center"/>
          </w:tcPr>
          <w:p w14:paraId="7029DDBC">
            <w:pPr>
              <w:spacing w:line="560" w:lineRule="exact"/>
              <w:rPr>
                <w:rFonts w:ascii="方正仿宋_GBK" w:hAnsi="Times New Roman" w:eastAsia="方正仿宋_GBK" w:cs="Times New Roman"/>
                <w:sz w:val="24"/>
              </w:rPr>
            </w:pPr>
          </w:p>
        </w:tc>
        <w:tc>
          <w:tcPr>
            <w:tcW w:w="788" w:type="dxa"/>
            <w:vAlign w:val="center"/>
          </w:tcPr>
          <w:p w14:paraId="3167DF3F">
            <w:pPr>
              <w:spacing w:line="560" w:lineRule="exact"/>
              <w:jc w:val="left"/>
              <w:rPr>
                <w:rFonts w:ascii="方正仿宋_GBK" w:hAnsi="Times New Roman" w:eastAsia="方正仿宋_GBK" w:cs="Times New Roman"/>
                <w:color w:val="000000"/>
                <w:sz w:val="24"/>
              </w:rPr>
            </w:pPr>
          </w:p>
        </w:tc>
      </w:tr>
      <w:tr w14:paraId="2A3E7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DBF968D">
            <w:pPr>
              <w:spacing w:line="560" w:lineRule="exact"/>
              <w:rPr>
                <w:rFonts w:ascii="方正仿宋_GBK" w:hAnsi="Times New Roman" w:eastAsia="方正仿宋_GBK" w:cs="Times New Roman"/>
                <w:sz w:val="24"/>
              </w:rPr>
            </w:pPr>
          </w:p>
        </w:tc>
        <w:tc>
          <w:tcPr>
            <w:tcW w:w="1135" w:type="dxa"/>
            <w:vMerge w:val="continue"/>
            <w:vAlign w:val="center"/>
          </w:tcPr>
          <w:p w14:paraId="5634EC9D">
            <w:pPr>
              <w:spacing w:line="560" w:lineRule="exact"/>
              <w:rPr>
                <w:rFonts w:ascii="方正仿宋_GBK" w:hAnsi="Times New Roman" w:eastAsia="方正仿宋_GBK" w:cs="Times New Roman"/>
                <w:sz w:val="24"/>
              </w:rPr>
            </w:pPr>
          </w:p>
        </w:tc>
        <w:tc>
          <w:tcPr>
            <w:tcW w:w="1135" w:type="dxa"/>
            <w:vMerge w:val="continue"/>
            <w:vAlign w:val="center"/>
          </w:tcPr>
          <w:p w14:paraId="51631D9D">
            <w:pPr>
              <w:spacing w:line="560" w:lineRule="exact"/>
              <w:rPr>
                <w:rFonts w:ascii="方正仿宋_GBK" w:hAnsi="Times New Roman" w:eastAsia="方正仿宋_GBK" w:cs="Times New Roman"/>
                <w:sz w:val="24"/>
              </w:rPr>
            </w:pPr>
          </w:p>
        </w:tc>
        <w:tc>
          <w:tcPr>
            <w:tcW w:w="4960" w:type="dxa"/>
            <w:vAlign w:val="center"/>
          </w:tcPr>
          <w:p w14:paraId="548FBE21">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工厂的单位用地面积产能应不低于行业平均水平；或：工厂的单位用地面积产值不低于地方发布的单位用地面积产值的要求；未发布单位用地面积产值的地区，单位用地面积产值应超过本年度所在省市的单位用地面积产值。</w:t>
            </w:r>
          </w:p>
        </w:tc>
        <w:tc>
          <w:tcPr>
            <w:tcW w:w="2407" w:type="dxa"/>
            <w:vMerge w:val="restart"/>
            <w:vAlign w:val="center"/>
          </w:tcPr>
          <w:p w14:paraId="1DEE06EC">
            <w:pPr>
              <w:spacing w:line="560" w:lineRule="exact"/>
              <w:jc w:val="lef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38796AE5">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665E9D5D">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3</w:t>
            </w:r>
          </w:p>
        </w:tc>
        <w:tc>
          <w:tcPr>
            <w:tcW w:w="822" w:type="dxa"/>
            <w:vMerge w:val="continue"/>
            <w:vAlign w:val="center"/>
          </w:tcPr>
          <w:p w14:paraId="741BC773">
            <w:pPr>
              <w:spacing w:line="560" w:lineRule="exact"/>
              <w:rPr>
                <w:rFonts w:ascii="方正仿宋_GBK" w:hAnsi="Times New Roman" w:eastAsia="方正仿宋_GBK" w:cs="Times New Roman"/>
                <w:sz w:val="24"/>
              </w:rPr>
            </w:pPr>
          </w:p>
        </w:tc>
        <w:tc>
          <w:tcPr>
            <w:tcW w:w="788" w:type="dxa"/>
            <w:vAlign w:val="center"/>
          </w:tcPr>
          <w:p w14:paraId="5BA9A204">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0CB1A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184DD0E">
            <w:pPr>
              <w:spacing w:line="560" w:lineRule="exact"/>
              <w:rPr>
                <w:rFonts w:ascii="方正仿宋_GBK" w:hAnsi="Times New Roman" w:eastAsia="方正仿宋_GBK" w:cs="Times New Roman"/>
                <w:sz w:val="24"/>
              </w:rPr>
            </w:pPr>
          </w:p>
        </w:tc>
        <w:tc>
          <w:tcPr>
            <w:tcW w:w="1135" w:type="dxa"/>
            <w:vMerge w:val="continue"/>
            <w:vAlign w:val="center"/>
          </w:tcPr>
          <w:p w14:paraId="3051795C">
            <w:pPr>
              <w:spacing w:line="560" w:lineRule="exact"/>
              <w:rPr>
                <w:rFonts w:ascii="方正仿宋_GBK" w:hAnsi="Times New Roman" w:eastAsia="方正仿宋_GBK" w:cs="Times New Roman"/>
                <w:sz w:val="24"/>
              </w:rPr>
            </w:pPr>
          </w:p>
        </w:tc>
        <w:tc>
          <w:tcPr>
            <w:tcW w:w="1135" w:type="dxa"/>
            <w:vMerge w:val="continue"/>
            <w:vAlign w:val="center"/>
          </w:tcPr>
          <w:p w14:paraId="1D037EB2">
            <w:pPr>
              <w:spacing w:line="560" w:lineRule="exact"/>
              <w:rPr>
                <w:rFonts w:ascii="方正仿宋_GBK" w:hAnsi="Times New Roman" w:eastAsia="方正仿宋_GBK" w:cs="Times New Roman"/>
                <w:sz w:val="24"/>
              </w:rPr>
            </w:pPr>
          </w:p>
        </w:tc>
        <w:tc>
          <w:tcPr>
            <w:tcW w:w="4960" w:type="dxa"/>
            <w:vAlign w:val="center"/>
          </w:tcPr>
          <w:p w14:paraId="4D7C8046">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工厂的单位用地面积产能指标优于行业前20%，前5%为满分；或：单位用地面积产值达到地方发布的单位用地面积产值的要求的1.2倍及以上，2倍为满分；未发布单位用地面积产值的地区，单位用地面积产值应达到本年度所在省市的单位用地面积产值1.2倍及以上，2倍为满分。</w:t>
            </w:r>
          </w:p>
        </w:tc>
        <w:tc>
          <w:tcPr>
            <w:tcW w:w="2407" w:type="dxa"/>
            <w:vMerge w:val="continue"/>
            <w:vAlign w:val="center"/>
          </w:tcPr>
          <w:p w14:paraId="2ACAD4CF">
            <w:pPr>
              <w:spacing w:line="560" w:lineRule="exact"/>
              <w:rPr>
                <w:rFonts w:ascii="方正仿宋_GBK" w:hAnsi="Times New Roman" w:eastAsia="方正仿宋_GBK" w:cs="Times New Roman"/>
                <w:sz w:val="24"/>
              </w:rPr>
            </w:pPr>
          </w:p>
        </w:tc>
        <w:tc>
          <w:tcPr>
            <w:tcW w:w="1275" w:type="dxa"/>
            <w:vAlign w:val="center"/>
          </w:tcPr>
          <w:p w14:paraId="130B34A8">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735028D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2</w:t>
            </w:r>
          </w:p>
        </w:tc>
        <w:tc>
          <w:tcPr>
            <w:tcW w:w="822" w:type="dxa"/>
            <w:vMerge w:val="continue"/>
            <w:vAlign w:val="center"/>
          </w:tcPr>
          <w:p w14:paraId="09CAFEC5">
            <w:pPr>
              <w:spacing w:line="560" w:lineRule="exact"/>
              <w:rPr>
                <w:rFonts w:ascii="方正仿宋_GBK" w:hAnsi="Times New Roman" w:eastAsia="方正仿宋_GBK" w:cs="Times New Roman"/>
                <w:sz w:val="24"/>
              </w:rPr>
            </w:pPr>
          </w:p>
        </w:tc>
        <w:tc>
          <w:tcPr>
            <w:tcW w:w="788" w:type="dxa"/>
            <w:vAlign w:val="center"/>
          </w:tcPr>
          <w:p w14:paraId="7E880EBE">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0124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E44E405">
            <w:pPr>
              <w:spacing w:line="560" w:lineRule="exact"/>
              <w:rPr>
                <w:rFonts w:ascii="方正仿宋_GBK" w:hAnsi="Times New Roman" w:eastAsia="方正仿宋_GBK" w:cs="Times New Roman"/>
                <w:sz w:val="24"/>
              </w:rPr>
            </w:pPr>
          </w:p>
        </w:tc>
        <w:tc>
          <w:tcPr>
            <w:tcW w:w="1135" w:type="dxa"/>
            <w:vMerge w:val="continue"/>
            <w:vAlign w:val="center"/>
          </w:tcPr>
          <w:p w14:paraId="30049308">
            <w:pPr>
              <w:spacing w:line="560" w:lineRule="exact"/>
              <w:rPr>
                <w:rFonts w:ascii="方正仿宋_GBK" w:hAnsi="Times New Roman" w:eastAsia="方正仿宋_GBK" w:cs="Times New Roman"/>
                <w:sz w:val="24"/>
              </w:rPr>
            </w:pPr>
          </w:p>
        </w:tc>
        <w:tc>
          <w:tcPr>
            <w:tcW w:w="1135" w:type="dxa"/>
            <w:vMerge w:val="restart"/>
            <w:vAlign w:val="center"/>
          </w:tcPr>
          <w:p w14:paraId="737ADC73">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原料无害化</w:t>
            </w:r>
          </w:p>
        </w:tc>
        <w:tc>
          <w:tcPr>
            <w:tcW w:w="4960" w:type="dxa"/>
            <w:vAlign w:val="center"/>
          </w:tcPr>
          <w:p w14:paraId="1AC15F8F">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按照GB/T 36132附录A识别、统计和计算工厂的绿色物料使用情况。</w:t>
            </w:r>
          </w:p>
        </w:tc>
        <w:tc>
          <w:tcPr>
            <w:tcW w:w="2407" w:type="dxa"/>
            <w:vAlign w:val="center"/>
          </w:tcPr>
          <w:p w14:paraId="6ED9BC6D">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11F106B4">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4873DB4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6</w:t>
            </w:r>
          </w:p>
        </w:tc>
        <w:tc>
          <w:tcPr>
            <w:tcW w:w="822" w:type="dxa"/>
            <w:vMerge w:val="continue"/>
            <w:vAlign w:val="center"/>
          </w:tcPr>
          <w:p w14:paraId="5625073D">
            <w:pPr>
              <w:spacing w:line="560" w:lineRule="exact"/>
              <w:rPr>
                <w:rFonts w:ascii="方正仿宋_GBK" w:hAnsi="Times New Roman" w:eastAsia="方正仿宋_GBK" w:cs="Times New Roman"/>
                <w:sz w:val="24"/>
              </w:rPr>
            </w:pPr>
          </w:p>
        </w:tc>
        <w:tc>
          <w:tcPr>
            <w:tcW w:w="788" w:type="dxa"/>
            <w:vAlign w:val="center"/>
          </w:tcPr>
          <w:p w14:paraId="55DF46B2">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sz w:val="24"/>
              </w:rPr>
              <w:t>　</w:t>
            </w:r>
          </w:p>
        </w:tc>
      </w:tr>
      <w:tr w14:paraId="7E2CE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5129899">
            <w:pPr>
              <w:spacing w:line="560" w:lineRule="exact"/>
              <w:rPr>
                <w:rFonts w:ascii="方正仿宋_GBK" w:hAnsi="Times New Roman" w:eastAsia="方正仿宋_GBK" w:cs="Times New Roman"/>
                <w:sz w:val="24"/>
              </w:rPr>
            </w:pPr>
          </w:p>
        </w:tc>
        <w:tc>
          <w:tcPr>
            <w:tcW w:w="1135" w:type="dxa"/>
            <w:vMerge w:val="continue"/>
            <w:vAlign w:val="center"/>
          </w:tcPr>
          <w:p w14:paraId="4BA266FD">
            <w:pPr>
              <w:spacing w:line="560" w:lineRule="exact"/>
              <w:rPr>
                <w:rFonts w:ascii="方正仿宋_GBK" w:hAnsi="Times New Roman" w:eastAsia="方正仿宋_GBK" w:cs="Times New Roman"/>
                <w:sz w:val="24"/>
              </w:rPr>
            </w:pPr>
          </w:p>
        </w:tc>
        <w:tc>
          <w:tcPr>
            <w:tcW w:w="1135" w:type="dxa"/>
            <w:vMerge w:val="continue"/>
            <w:vAlign w:val="center"/>
          </w:tcPr>
          <w:p w14:paraId="1376362D">
            <w:pPr>
              <w:spacing w:line="560" w:lineRule="exact"/>
              <w:jc w:val="center"/>
              <w:rPr>
                <w:rFonts w:ascii="方正仿宋_GBK" w:hAnsi="Times New Roman" w:eastAsia="方正仿宋_GBK" w:cs="Times New Roman"/>
                <w:sz w:val="24"/>
              </w:rPr>
            </w:pPr>
          </w:p>
        </w:tc>
        <w:tc>
          <w:tcPr>
            <w:tcW w:w="4960" w:type="dxa"/>
            <w:vAlign w:val="center"/>
          </w:tcPr>
          <w:p w14:paraId="07EB8E30">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按照GB/T 36132附录A计算工厂主要物料的绿色物料使用率达30%及以上。</w:t>
            </w:r>
          </w:p>
        </w:tc>
        <w:tc>
          <w:tcPr>
            <w:tcW w:w="2407" w:type="dxa"/>
            <w:vAlign w:val="center"/>
          </w:tcPr>
          <w:p w14:paraId="61967A42">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18550DFB">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5A3EE775">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822" w:type="dxa"/>
            <w:vMerge w:val="continue"/>
            <w:vAlign w:val="center"/>
          </w:tcPr>
          <w:p w14:paraId="6F816576">
            <w:pPr>
              <w:spacing w:line="560" w:lineRule="exact"/>
              <w:rPr>
                <w:rFonts w:ascii="方正仿宋_GBK" w:hAnsi="Times New Roman" w:eastAsia="方正仿宋_GBK" w:cs="Times New Roman"/>
                <w:sz w:val="24"/>
              </w:rPr>
            </w:pPr>
          </w:p>
        </w:tc>
        <w:tc>
          <w:tcPr>
            <w:tcW w:w="788" w:type="dxa"/>
            <w:vAlign w:val="center"/>
          </w:tcPr>
          <w:p w14:paraId="5643CC15">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sz w:val="24"/>
              </w:rPr>
              <w:t>　</w:t>
            </w:r>
          </w:p>
        </w:tc>
      </w:tr>
      <w:tr w14:paraId="18DD0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ED434F2">
            <w:pPr>
              <w:spacing w:line="560" w:lineRule="exact"/>
              <w:rPr>
                <w:rFonts w:ascii="方正仿宋_GBK" w:hAnsi="Times New Roman" w:eastAsia="方正仿宋_GBK" w:cs="Times New Roman"/>
                <w:sz w:val="24"/>
              </w:rPr>
            </w:pPr>
          </w:p>
        </w:tc>
        <w:tc>
          <w:tcPr>
            <w:tcW w:w="1135" w:type="dxa"/>
            <w:vMerge w:val="continue"/>
            <w:vAlign w:val="center"/>
          </w:tcPr>
          <w:p w14:paraId="7E7388FC">
            <w:pPr>
              <w:spacing w:line="560" w:lineRule="exact"/>
              <w:rPr>
                <w:rFonts w:ascii="方正仿宋_GBK" w:hAnsi="Times New Roman" w:eastAsia="方正仿宋_GBK" w:cs="Times New Roman"/>
                <w:sz w:val="24"/>
              </w:rPr>
            </w:pPr>
          </w:p>
        </w:tc>
        <w:tc>
          <w:tcPr>
            <w:tcW w:w="1135" w:type="dxa"/>
            <w:vMerge w:val="restart"/>
            <w:vAlign w:val="center"/>
          </w:tcPr>
          <w:p w14:paraId="15715616">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生产洁净化</w:t>
            </w:r>
          </w:p>
        </w:tc>
        <w:tc>
          <w:tcPr>
            <w:tcW w:w="4960" w:type="dxa"/>
            <w:vAlign w:val="center"/>
          </w:tcPr>
          <w:p w14:paraId="67A0D0F6">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按照GB/T 36132附录A计算单位产品主要污染物产生量（包括化学需氧量、氨氮、二氧化硫、氮氧化物等），指标应不高于行业平均水平。（装备、电子、电器等离散制造业可采用单位产值或单位工业增加值指标。）</w:t>
            </w:r>
          </w:p>
        </w:tc>
        <w:tc>
          <w:tcPr>
            <w:tcW w:w="2407" w:type="dxa"/>
            <w:vMerge w:val="restart"/>
            <w:vAlign w:val="center"/>
          </w:tcPr>
          <w:p w14:paraId="5BFCA4AC">
            <w:pPr>
              <w:spacing w:line="560" w:lineRule="exact"/>
              <w:jc w:val="lef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2550B496">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5037E9B4">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6</w:t>
            </w:r>
          </w:p>
        </w:tc>
        <w:tc>
          <w:tcPr>
            <w:tcW w:w="822" w:type="dxa"/>
            <w:vMerge w:val="continue"/>
            <w:vAlign w:val="center"/>
          </w:tcPr>
          <w:p w14:paraId="48C0409A">
            <w:pPr>
              <w:spacing w:line="560" w:lineRule="exact"/>
              <w:rPr>
                <w:rFonts w:ascii="方正仿宋_GBK" w:hAnsi="Times New Roman" w:eastAsia="方正仿宋_GBK" w:cs="Times New Roman"/>
                <w:sz w:val="24"/>
              </w:rPr>
            </w:pPr>
          </w:p>
        </w:tc>
        <w:tc>
          <w:tcPr>
            <w:tcW w:w="788" w:type="dxa"/>
            <w:vAlign w:val="center"/>
          </w:tcPr>
          <w:p w14:paraId="5F0A01BC">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3AD2F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D261B78">
            <w:pPr>
              <w:spacing w:line="560" w:lineRule="exact"/>
              <w:rPr>
                <w:rFonts w:ascii="方正仿宋_GBK" w:hAnsi="Times New Roman" w:eastAsia="方正仿宋_GBK" w:cs="Times New Roman"/>
                <w:sz w:val="24"/>
              </w:rPr>
            </w:pPr>
          </w:p>
        </w:tc>
        <w:tc>
          <w:tcPr>
            <w:tcW w:w="1135" w:type="dxa"/>
            <w:vMerge w:val="continue"/>
            <w:vAlign w:val="center"/>
          </w:tcPr>
          <w:p w14:paraId="2942A3C0">
            <w:pPr>
              <w:spacing w:line="560" w:lineRule="exact"/>
              <w:rPr>
                <w:rFonts w:ascii="方正仿宋_GBK" w:hAnsi="Times New Roman" w:eastAsia="方正仿宋_GBK" w:cs="Times New Roman"/>
                <w:sz w:val="24"/>
              </w:rPr>
            </w:pPr>
          </w:p>
        </w:tc>
        <w:tc>
          <w:tcPr>
            <w:tcW w:w="1135" w:type="dxa"/>
            <w:vMerge w:val="continue"/>
            <w:vAlign w:val="center"/>
          </w:tcPr>
          <w:p w14:paraId="69DACE29">
            <w:pPr>
              <w:spacing w:line="560" w:lineRule="exact"/>
              <w:rPr>
                <w:rFonts w:ascii="方正仿宋_GBK" w:hAnsi="Times New Roman" w:eastAsia="方正仿宋_GBK" w:cs="Times New Roman"/>
                <w:sz w:val="24"/>
              </w:rPr>
            </w:pPr>
          </w:p>
        </w:tc>
        <w:tc>
          <w:tcPr>
            <w:tcW w:w="4960" w:type="dxa"/>
            <w:vAlign w:val="center"/>
          </w:tcPr>
          <w:p w14:paraId="22A7C0FF">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按照GB/T 36132附录A计算单位产品主要污染物产生量（包括化学需氧量、氨氮、二氧化硫、氮氧化物等），指标优于行业前20%水平。（装备、电子、电器等离散制造业可采用单位产值或单位工业增加值指标。）前5%为满分。</w:t>
            </w:r>
          </w:p>
        </w:tc>
        <w:tc>
          <w:tcPr>
            <w:tcW w:w="2407" w:type="dxa"/>
            <w:vMerge w:val="continue"/>
            <w:vAlign w:val="center"/>
          </w:tcPr>
          <w:p w14:paraId="1FA087FC">
            <w:pPr>
              <w:spacing w:line="560" w:lineRule="exact"/>
              <w:rPr>
                <w:rFonts w:ascii="方正仿宋_GBK" w:hAnsi="Times New Roman" w:eastAsia="方正仿宋_GBK" w:cs="Times New Roman"/>
                <w:sz w:val="24"/>
              </w:rPr>
            </w:pPr>
          </w:p>
        </w:tc>
        <w:tc>
          <w:tcPr>
            <w:tcW w:w="1275" w:type="dxa"/>
            <w:vAlign w:val="center"/>
          </w:tcPr>
          <w:p w14:paraId="5E13A695">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3C9E42B0">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822" w:type="dxa"/>
            <w:vMerge w:val="continue"/>
            <w:vAlign w:val="center"/>
          </w:tcPr>
          <w:p w14:paraId="264C3000">
            <w:pPr>
              <w:spacing w:line="560" w:lineRule="exact"/>
              <w:rPr>
                <w:rFonts w:ascii="方正仿宋_GBK" w:hAnsi="Times New Roman" w:eastAsia="方正仿宋_GBK" w:cs="Times New Roman"/>
                <w:sz w:val="24"/>
              </w:rPr>
            </w:pPr>
          </w:p>
        </w:tc>
        <w:tc>
          <w:tcPr>
            <w:tcW w:w="788" w:type="dxa"/>
            <w:vAlign w:val="center"/>
          </w:tcPr>
          <w:p w14:paraId="3FF33C0F">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67A65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537F48B3">
            <w:pPr>
              <w:spacing w:line="560" w:lineRule="exact"/>
              <w:rPr>
                <w:rFonts w:ascii="方正仿宋_GBK" w:hAnsi="Times New Roman" w:eastAsia="方正仿宋_GBK" w:cs="Times New Roman"/>
                <w:sz w:val="24"/>
              </w:rPr>
            </w:pPr>
          </w:p>
        </w:tc>
        <w:tc>
          <w:tcPr>
            <w:tcW w:w="1135" w:type="dxa"/>
            <w:vMerge w:val="continue"/>
            <w:vAlign w:val="center"/>
          </w:tcPr>
          <w:p w14:paraId="1D0F6FAC">
            <w:pPr>
              <w:spacing w:line="560" w:lineRule="exact"/>
              <w:rPr>
                <w:rFonts w:ascii="方正仿宋_GBK" w:hAnsi="Times New Roman" w:eastAsia="方正仿宋_GBK" w:cs="Times New Roman"/>
                <w:sz w:val="24"/>
              </w:rPr>
            </w:pPr>
          </w:p>
        </w:tc>
        <w:tc>
          <w:tcPr>
            <w:tcW w:w="1135" w:type="dxa"/>
            <w:vMerge w:val="continue"/>
            <w:vAlign w:val="center"/>
          </w:tcPr>
          <w:p w14:paraId="3A4808CE">
            <w:pPr>
              <w:spacing w:line="560" w:lineRule="exact"/>
              <w:rPr>
                <w:rFonts w:ascii="方正仿宋_GBK" w:hAnsi="Times New Roman" w:eastAsia="方正仿宋_GBK" w:cs="Times New Roman"/>
                <w:sz w:val="24"/>
              </w:rPr>
            </w:pPr>
          </w:p>
        </w:tc>
        <w:tc>
          <w:tcPr>
            <w:tcW w:w="4960" w:type="dxa"/>
            <w:vAlign w:val="center"/>
          </w:tcPr>
          <w:p w14:paraId="357A8BC6">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按照GB/T 36132附录A计算单位产品废气产生量，指标应不高于行业平均水平。（装备、电子、电器等离散制造业可采用单位产值或单位工业增加值指标。）</w:t>
            </w:r>
          </w:p>
        </w:tc>
        <w:tc>
          <w:tcPr>
            <w:tcW w:w="2407" w:type="dxa"/>
            <w:vMerge w:val="restart"/>
            <w:vAlign w:val="center"/>
          </w:tcPr>
          <w:p w14:paraId="14635225">
            <w:pPr>
              <w:spacing w:line="560" w:lineRule="exact"/>
              <w:jc w:val="lef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3EE93F1C">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04A736A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6</w:t>
            </w:r>
          </w:p>
        </w:tc>
        <w:tc>
          <w:tcPr>
            <w:tcW w:w="822" w:type="dxa"/>
            <w:vMerge w:val="continue"/>
            <w:vAlign w:val="center"/>
          </w:tcPr>
          <w:p w14:paraId="261B4F12">
            <w:pPr>
              <w:spacing w:line="560" w:lineRule="exact"/>
              <w:rPr>
                <w:rFonts w:ascii="方正仿宋_GBK" w:hAnsi="Times New Roman" w:eastAsia="方正仿宋_GBK" w:cs="Times New Roman"/>
                <w:sz w:val="24"/>
              </w:rPr>
            </w:pPr>
          </w:p>
        </w:tc>
        <w:tc>
          <w:tcPr>
            <w:tcW w:w="788" w:type="dxa"/>
            <w:vAlign w:val="center"/>
          </w:tcPr>
          <w:p w14:paraId="73213382">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006DA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8171B1D">
            <w:pPr>
              <w:spacing w:line="560" w:lineRule="exact"/>
              <w:rPr>
                <w:rFonts w:ascii="方正仿宋_GBK" w:hAnsi="Times New Roman" w:eastAsia="方正仿宋_GBK" w:cs="Times New Roman"/>
                <w:sz w:val="24"/>
              </w:rPr>
            </w:pPr>
          </w:p>
        </w:tc>
        <w:tc>
          <w:tcPr>
            <w:tcW w:w="1135" w:type="dxa"/>
            <w:vMerge w:val="continue"/>
            <w:vAlign w:val="center"/>
          </w:tcPr>
          <w:p w14:paraId="4AB9080C">
            <w:pPr>
              <w:spacing w:line="560" w:lineRule="exact"/>
              <w:rPr>
                <w:rFonts w:ascii="方正仿宋_GBK" w:hAnsi="Times New Roman" w:eastAsia="方正仿宋_GBK" w:cs="Times New Roman"/>
                <w:sz w:val="24"/>
              </w:rPr>
            </w:pPr>
          </w:p>
        </w:tc>
        <w:tc>
          <w:tcPr>
            <w:tcW w:w="1135" w:type="dxa"/>
            <w:vMerge w:val="continue"/>
            <w:vAlign w:val="center"/>
          </w:tcPr>
          <w:p w14:paraId="09DB0F32">
            <w:pPr>
              <w:spacing w:line="560" w:lineRule="exact"/>
              <w:rPr>
                <w:rFonts w:ascii="方正仿宋_GBK" w:hAnsi="Times New Roman" w:eastAsia="方正仿宋_GBK" w:cs="Times New Roman"/>
                <w:sz w:val="24"/>
              </w:rPr>
            </w:pPr>
          </w:p>
        </w:tc>
        <w:tc>
          <w:tcPr>
            <w:tcW w:w="4960" w:type="dxa"/>
            <w:vAlign w:val="center"/>
          </w:tcPr>
          <w:p w14:paraId="6E736AED">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按照GB/T 36132附录A计算单位产品废气产生量，指标优于行业前20%水平。（装备、电子、电器等离散制造业可采用单位产值或单位工业增加值指标。）前5%为满分。</w:t>
            </w:r>
          </w:p>
        </w:tc>
        <w:tc>
          <w:tcPr>
            <w:tcW w:w="2407" w:type="dxa"/>
            <w:vMerge w:val="continue"/>
            <w:vAlign w:val="center"/>
          </w:tcPr>
          <w:p w14:paraId="41B52DDC">
            <w:pPr>
              <w:spacing w:line="560" w:lineRule="exact"/>
              <w:rPr>
                <w:rFonts w:ascii="方正仿宋_GBK" w:hAnsi="Times New Roman" w:eastAsia="方正仿宋_GBK" w:cs="Times New Roman"/>
                <w:sz w:val="24"/>
              </w:rPr>
            </w:pPr>
          </w:p>
        </w:tc>
        <w:tc>
          <w:tcPr>
            <w:tcW w:w="1275" w:type="dxa"/>
            <w:vAlign w:val="center"/>
          </w:tcPr>
          <w:p w14:paraId="53674D9D">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5081B228">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822" w:type="dxa"/>
            <w:vMerge w:val="continue"/>
            <w:vAlign w:val="center"/>
          </w:tcPr>
          <w:p w14:paraId="2F645C57">
            <w:pPr>
              <w:spacing w:line="560" w:lineRule="exact"/>
              <w:rPr>
                <w:rFonts w:ascii="方正仿宋_GBK" w:hAnsi="Times New Roman" w:eastAsia="方正仿宋_GBK" w:cs="Times New Roman"/>
                <w:sz w:val="24"/>
              </w:rPr>
            </w:pPr>
          </w:p>
        </w:tc>
        <w:tc>
          <w:tcPr>
            <w:tcW w:w="788" w:type="dxa"/>
            <w:vAlign w:val="center"/>
          </w:tcPr>
          <w:p w14:paraId="4F59F1A6">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3E234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EEF1608">
            <w:pPr>
              <w:spacing w:line="560" w:lineRule="exact"/>
              <w:rPr>
                <w:rFonts w:ascii="方正仿宋_GBK" w:hAnsi="Times New Roman" w:eastAsia="方正仿宋_GBK" w:cs="Times New Roman"/>
                <w:sz w:val="24"/>
              </w:rPr>
            </w:pPr>
          </w:p>
        </w:tc>
        <w:tc>
          <w:tcPr>
            <w:tcW w:w="1135" w:type="dxa"/>
            <w:vMerge w:val="continue"/>
            <w:vAlign w:val="center"/>
          </w:tcPr>
          <w:p w14:paraId="667E4ED7">
            <w:pPr>
              <w:spacing w:line="560" w:lineRule="exact"/>
              <w:rPr>
                <w:rFonts w:ascii="方正仿宋_GBK" w:hAnsi="Times New Roman" w:eastAsia="方正仿宋_GBK" w:cs="Times New Roman"/>
                <w:sz w:val="24"/>
              </w:rPr>
            </w:pPr>
          </w:p>
        </w:tc>
        <w:tc>
          <w:tcPr>
            <w:tcW w:w="1135" w:type="dxa"/>
            <w:vMerge w:val="continue"/>
            <w:vAlign w:val="center"/>
          </w:tcPr>
          <w:p w14:paraId="518C11A4">
            <w:pPr>
              <w:spacing w:line="560" w:lineRule="exact"/>
              <w:rPr>
                <w:rFonts w:ascii="方正仿宋_GBK" w:hAnsi="Times New Roman" w:eastAsia="方正仿宋_GBK" w:cs="Times New Roman"/>
                <w:sz w:val="24"/>
              </w:rPr>
            </w:pPr>
          </w:p>
        </w:tc>
        <w:tc>
          <w:tcPr>
            <w:tcW w:w="4960" w:type="dxa"/>
            <w:vAlign w:val="center"/>
          </w:tcPr>
          <w:p w14:paraId="6EFB65C4">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按照GB/T 36132附录A计算单位产品废水产生量，指标应不高于行业平均水平。（装备、电子、电器等离散制造业可采用单位产值或单位工业增加值指标。）</w:t>
            </w:r>
          </w:p>
        </w:tc>
        <w:tc>
          <w:tcPr>
            <w:tcW w:w="2407" w:type="dxa"/>
            <w:vMerge w:val="restart"/>
            <w:vAlign w:val="center"/>
          </w:tcPr>
          <w:p w14:paraId="0E10F8DA">
            <w:pPr>
              <w:spacing w:line="560" w:lineRule="exact"/>
              <w:jc w:val="lef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60AF8AD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1AEA0D51">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6</w:t>
            </w:r>
          </w:p>
        </w:tc>
        <w:tc>
          <w:tcPr>
            <w:tcW w:w="822" w:type="dxa"/>
            <w:vMerge w:val="continue"/>
            <w:vAlign w:val="center"/>
          </w:tcPr>
          <w:p w14:paraId="1AB68C21">
            <w:pPr>
              <w:spacing w:line="560" w:lineRule="exact"/>
              <w:rPr>
                <w:rFonts w:ascii="方正仿宋_GBK" w:hAnsi="Times New Roman" w:eastAsia="方正仿宋_GBK" w:cs="Times New Roman"/>
                <w:sz w:val="24"/>
              </w:rPr>
            </w:pPr>
          </w:p>
        </w:tc>
        <w:tc>
          <w:tcPr>
            <w:tcW w:w="788" w:type="dxa"/>
            <w:vAlign w:val="center"/>
          </w:tcPr>
          <w:p w14:paraId="619683B9">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20AE0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7C7C196">
            <w:pPr>
              <w:spacing w:line="560" w:lineRule="exact"/>
              <w:rPr>
                <w:rFonts w:ascii="方正仿宋_GBK" w:hAnsi="Times New Roman" w:eastAsia="方正仿宋_GBK" w:cs="Times New Roman"/>
                <w:sz w:val="24"/>
              </w:rPr>
            </w:pPr>
          </w:p>
        </w:tc>
        <w:tc>
          <w:tcPr>
            <w:tcW w:w="1135" w:type="dxa"/>
            <w:vMerge w:val="continue"/>
            <w:vAlign w:val="center"/>
          </w:tcPr>
          <w:p w14:paraId="4679DB8C">
            <w:pPr>
              <w:spacing w:line="560" w:lineRule="exact"/>
              <w:rPr>
                <w:rFonts w:ascii="方正仿宋_GBK" w:hAnsi="Times New Roman" w:eastAsia="方正仿宋_GBK" w:cs="Times New Roman"/>
                <w:sz w:val="24"/>
              </w:rPr>
            </w:pPr>
          </w:p>
        </w:tc>
        <w:tc>
          <w:tcPr>
            <w:tcW w:w="1135" w:type="dxa"/>
            <w:vMerge w:val="continue"/>
            <w:vAlign w:val="center"/>
          </w:tcPr>
          <w:p w14:paraId="07906B08">
            <w:pPr>
              <w:spacing w:line="560" w:lineRule="exact"/>
              <w:rPr>
                <w:rFonts w:ascii="方正仿宋_GBK" w:hAnsi="Times New Roman" w:eastAsia="方正仿宋_GBK" w:cs="Times New Roman"/>
                <w:sz w:val="24"/>
              </w:rPr>
            </w:pPr>
          </w:p>
        </w:tc>
        <w:tc>
          <w:tcPr>
            <w:tcW w:w="4960" w:type="dxa"/>
            <w:vAlign w:val="center"/>
          </w:tcPr>
          <w:p w14:paraId="25C2BEB8">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按照GB/T 36132附录A计算单位产品废水产生量，指标优于行业前20%水平。（装备、电子、电器等离散制造业可采用单位产值或单位工业增加值指标。）前5%为满分。</w:t>
            </w:r>
          </w:p>
        </w:tc>
        <w:tc>
          <w:tcPr>
            <w:tcW w:w="2407" w:type="dxa"/>
            <w:vMerge w:val="continue"/>
            <w:vAlign w:val="center"/>
          </w:tcPr>
          <w:p w14:paraId="4F52B8C8">
            <w:pPr>
              <w:spacing w:line="560" w:lineRule="exact"/>
              <w:rPr>
                <w:rFonts w:ascii="方正仿宋_GBK" w:hAnsi="Times New Roman" w:eastAsia="方正仿宋_GBK" w:cs="Times New Roman"/>
                <w:sz w:val="24"/>
              </w:rPr>
            </w:pPr>
          </w:p>
        </w:tc>
        <w:tc>
          <w:tcPr>
            <w:tcW w:w="1275" w:type="dxa"/>
            <w:vAlign w:val="center"/>
          </w:tcPr>
          <w:p w14:paraId="786D13E2">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07428977">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822" w:type="dxa"/>
            <w:vMerge w:val="continue"/>
            <w:vAlign w:val="center"/>
          </w:tcPr>
          <w:p w14:paraId="50EC10FA">
            <w:pPr>
              <w:spacing w:line="560" w:lineRule="exact"/>
              <w:rPr>
                <w:rFonts w:ascii="方正仿宋_GBK" w:hAnsi="Times New Roman" w:eastAsia="方正仿宋_GBK" w:cs="Times New Roman"/>
                <w:sz w:val="24"/>
              </w:rPr>
            </w:pPr>
          </w:p>
        </w:tc>
        <w:tc>
          <w:tcPr>
            <w:tcW w:w="788" w:type="dxa"/>
            <w:vAlign w:val="center"/>
          </w:tcPr>
          <w:p w14:paraId="1B217C4A">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4789C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158462F2">
            <w:pPr>
              <w:spacing w:line="560" w:lineRule="exact"/>
              <w:rPr>
                <w:rFonts w:ascii="方正仿宋_GBK" w:hAnsi="Times New Roman" w:eastAsia="方正仿宋_GBK" w:cs="Times New Roman"/>
                <w:sz w:val="24"/>
              </w:rPr>
            </w:pPr>
          </w:p>
        </w:tc>
        <w:tc>
          <w:tcPr>
            <w:tcW w:w="1135" w:type="dxa"/>
            <w:vMerge w:val="continue"/>
            <w:vAlign w:val="center"/>
          </w:tcPr>
          <w:p w14:paraId="2B2517D7">
            <w:pPr>
              <w:spacing w:line="560" w:lineRule="exact"/>
              <w:rPr>
                <w:rFonts w:ascii="方正仿宋_GBK" w:hAnsi="Times New Roman" w:eastAsia="方正仿宋_GBK" w:cs="Times New Roman"/>
                <w:sz w:val="24"/>
              </w:rPr>
            </w:pPr>
          </w:p>
        </w:tc>
        <w:tc>
          <w:tcPr>
            <w:tcW w:w="1135" w:type="dxa"/>
            <w:vMerge w:val="restart"/>
            <w:vAlign w:val="center"/>
          </w:tcPr>
          <w:p w14:paraId="5193BC67">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废物资源化</w:t>
            </w:r>
          </w:p>
        </w:tc>
        <w:tc>
          <w:tcPr>
            <w:tcW w:w="4960" w:type="dxa"/>
            <w:vAlign w:val="center"/>
          </w:tcPr>
          <w:p w14:paraId="5EF2FE92">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按照GB/T 36132附录A计算单位产品主要原材料消耗量，指标应不高于行业平均水平。</w:t>
            </w:r>
          </w:p>
        </w:tc>
        <w:tc>
          <w:tcPr>
            <w:tcW w:w="2407" w:type="dxa"/>
            <w:vMerge w:val="restart"/>
            <w:vAlign w:val="center"/>
          </w:tcPr>
          <w:p w14:paraId="253A080A">
            <w:pPr>
              <w:spacing w:line="560" w:lineRule="exact"/>
              <w:jc w:val="lef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48D4633D">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60838445">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6</w:t>
            </w:r>
          </w:p>
        </w:tc>
        <w:tc>
          <w:tcPr>
            <w:tcW w:w="822" w:type="dxa"/>
            <w:vMerge w:val="continue"/>
            <w:vAlign w:val="center"/>
          </w:tcPr>
          <w:p w14:paraId="6DB93C1C">
            <w:pPr>
              <w:spacing w:line="560" w:lineRule="exact"/>
              <w:rPr>
                <w:rFonts w:ascii="方正仿宋_GBK" w:hAnsi="Times New Roman" w:eastAsia="方正仿宋_GBK" w:cs="Times New Roman"/>
                <w:sz w:val="24"/>
              </w:rPr>
            </w:pPr>
          </w:p>
        </w:tc>
        <w:tc>
          <w:tcPr>
            <w:tcW w:w="788" w:type="dxa"/>
            <w:vAlign w:val="center"/>
          </w:tcPr>
          <w:p w14:paraId="62CCEFB3">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5CDD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60543A0">
            <w:pPr>
              <w:spacing w:line="560" w:lineRule="exact"/>
              <w:rPr>
                <w:rFonts w:ascii="方正仿宋_GBK" w:hAnsi="Times New Roman" w:eastAsia="方正仿宋_GBK" w:cs="Times New Roman"/>
                <w:sz w:val="24"/>
              </w:rPr>
            </w:pPr>
          </w:p>
        </w:tc>
        <w:tc>
          <w:tcPr>
            <w:tcW w:w="1135" w:type="dxa"/>
            <w:vMerge w:val="continue"/>
            <w:vAlign w:val="center"/>
          </w:tcPr>
          <w:p w14:paraId="5CB6509D">
            <w:pPr>
              <w:spacing w:line="560" w:lineRule="exact"/>
              <w:rPr>
                <w:rFonts w:ascii="方正仿宋_GBK" w:hAnsi="Times New Roman" w:eastAsia="方正仿宋_GBK" w:cs="Times New Roman"/>
                <w:sz w:val="24"/>
              </w:rPr>
            </w:pPr>
          </w:p>
        </w:tc>
        <w:tc>
          <w:tcPr>
            <w:tcW w:w="1135" w:type="dxa"/>
            <w:vMerge w:val="continue"/>
            <w:vAlign w:val="center"/>
          </w:tcPr>
          <w:p w14:paraId="002FB341">
            <w:pPr>
              <w:spacing w:line="560" w:lineRule="exact"/>
              <w:jc w:val="center"/>
              <w:rPr>
                <w:rFonts w:ascii="方正仿宋_GBK" w:hAnsi="Times New Roman" w:eastAsia="方正仿宋_GBK" w:cs="Times New Roman"/>
                <w:sz w:val="24"/>
              </w:rPr>
            </w:pPr>
          </w:p>
        </w:tc>
        <w:tc>
          <w:tcPr>
            <w:tcW w:w="4960" w:type="dxa"/>
            <w:vAlign w:val="center"/>
          </w:tcPr>
          <w:p w14:paraId="572C4DF1">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按照GB/T 36132附录A计算单位产品主要原材料消耗量，指标优于行业前20%水平，前5%为满分。</w:t>
            </w:r>
          </w:p>
        </w:tc>
        <w:tc>
          <w:tcPr>
            <w:tcW w:w="2407" w:type="dxa"/>
            <w:vMerge w:val="continue"/>
            <w:vAlign w:val="center"/>
          </w:tcPr>
          <w:p w14:paraId="3EF4073E">
            <w:pPr>
              <w:spacing w:line="560" w:lineRule="exact"/>
              <w:rPr>
                <w:rFonts w:ascii="方正仿宋_GBK" w:hAnsi="Times New Roman" w:eastAsia="方正仿宋_GBK" w:cs="Times New Roman"/>
                <w:sz w:val="24"/>
              </w:rPr>
            </w:pPr>
          </w:p>
        </w:tc>
        <w:tc>
          <w:tcPr>
            <w:tcW w:w="1275" w:type="dxa"/>
            <w:vAlign w:val="center"/>
          </w:tcPr>
          <w:p w14:paraId="798BCC48">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07CCE61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822" w:type="dxa"/>
            <w:vMerge w:val="continue"/>
            <w:vAlign w:val="center"/>
          </w:tcPr>
          <w:p w14:paraId="75B6BE65">
            <w:pPr>
              <w:spacing w:line="560" w:lineRule="exact"/>
              <w:rPr>
                <w:rFonts w:ascii="方正仿宋_GBK" w:hAnsi="Times New Roman" w:eastAsia="方正仿宋_GBK" w:cs="Times New Roman"/>
                <w:sz w:val="24"/>
              </w:rPr>
            </w:pPr>
          </w:p>
        </w:tc>
        <w:tc>
          <w:tcPr>
            <w:tcW w:w="788" w:type="dxa"/>
            <w:vAlign w:val="center"/>
          </w:tcPr>
          <w:p w14:paraId="28EC3881">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74F68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0262C2B1">
            <w:pPr>
              <w:spacing w:line="560" w:lineRule="exact"/>
              <w:rPr>
                <w:rFonts w:ascii="方正仿宋_GBK" w:hAnsi="Times New Roman" w:eastAsia="方正仿宋_GBK" w:cs="Times New Roman"/>
                <w:sz w:val="24"/>
              </w:rPr>
            </w:pPr>
          </w:p>
        </w:tc>
        <w:tc>
          <w:tcPr>
            <w:tcW w:w="1135" w:type="dxa"/>
            <w:vMerge w:val="continue"/>
            <w:vAlign w:val="center"/>
          </w:tcPr>
          <w:p w14:paraId="28CE0092">
            <w:pPr>
              <w:spacing w:line="560" w:lineRule="exact"/>
              <w:rPr>
                <w:rFonts w:ascii="方正仿宋_GBK" w:hAnsi="Times New Roman" w:eastAsia="方正仿宋_GBK" w:cs="Times New Roman"/>
                <w:sz w:val="24"/>
              </w:rPr>
            </w:pPr>
          </w:p>
        </w:tc>
        <w:tc>
          <w:tcPr>
            <w:tcW w:w="1135" w:type="dxa"/>
            <w:vMerge w:val="continue"/>
            <w:vAlign w:val="center"/>
          </w:tcPr>
          <w:p w14:paraId="57496883">
            <w:pPr>
              <w:spacing w:line="560" w:lineRule="exact"/>
              <w:jc w:val="center"/>
              <w:rPr>
                <w:rFonts w:ascii="方正仿宋_GBK" w:hAnsi="Times New Roman" w:eastAsia="方正仿宋_GBK" w:cs="Times New Roman"/>
                <w:sz w:val="24"/>
              </w:rPr>
            </w:pPr>
          </w:p>
        </w:tc>
        <w:tc>
          <w:tcPr>
            <w:tcW w:w="4960" w:type="dxa"/>
            <w:vAlign w:val="center"/>
          </w:tcPr>
          <w:p w14:paraId="774C1D39">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按照GB/T 36132附录A计算工业固体废物综合利用率，指标应大于65%（根据行业特点，该指标可在±20%之间选取）。</w:t>
            </w:r>
          </w:p>
        </w:tc>
        <w:tc>
          <w:tcPr>
            <w:tcW w:w="2407" w:type="dxa"/>
            <w:vMerge w:val="restart"/>
            <w:vAlign w:val="center"/>
          </w:tcPr>
          <w:p w14:paraId="2B8C588C">
            <w:pPr>
              <w:spacing w:line="560" w:lineRule="exact"/>
              <w:jc w:val="lef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419F210D">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743EF6BC">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6</w:t>
            </w:r>
          </w:p>
        </w:tc>
        <w:tc>
          <w:tcPr>
            <w:tcW w:w="822" w:type="dxa"/>
            <w:vMerge w:val="continue"/>
            <w:vAlign w:val="center"/>
          </w:tcPr>
          <w:p w14:paraId="25F071EF">
            <w:pPr>
              <w:spacing w:line="560" w:lineRule="exact"/>
              <w:rPr>
                <w:rFonts w:ascii="方正仿宋_GBK" w:hAnsi="Times New Roman" w:eastAsia="方正仿宋_GBK" w:cs="Times New Roman"/>
                <w:sz w:val="24"/>
              </w:rPr>
            </w:pPr>
          </w:p>
        </w:tc>
        <w:tc>
          <w:tcPr>
            <w:tcW w:w="788" w:type="dxa"/>
            <w:vAlign w:val="center"/>
          </w:tcPr>
          <w:p w14:paraId="5A804E8D">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090BE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2F3EECF">
            <w:pPr>
              <w:spacing w:line="560" w:lineRule="exact"/>
              <w:rPr>
                <w:rFonts w:ascii="方正仿宋_GBK" w:hAnsi="Times New Roman" w:eastAsia="方正仿宋_GBK" w:cs="Times New Roman"/>
                <w:sz w:val="24"/>
              </w:rPr>
            </w:pPr>
          </w:p>
        </w:tc>
        <w:tc>
          <w:tcPr>
            <w:tcW w:w="1135" w:type="dxa"/>
            <w:vMerge w:val="continue"/>
            <w:vAlign w:val="center"/>
          </w:tcPr>
          <w:p w14:paraId="79D6AE35">
            <w:pPr>
              <w:spacing w:line="560" w:lineRule="exact"/>
              <w:rPr>
                <w:rFonts w:ascii="方正仿宋_GBK" w:hAnsi="Times New Roman" w:eastAsia="方正仿宋_GBK" w:cs="Times New Roman"/>
                <w:sz w:val="24"/>
              </w:rPr>
            </w:pPr>
          </w:p>
        </w:tc>
        <w:tc>
          <w:tcPr>
            <w:tcW w:w="1135" w:type="dxa"/>
            <w:vMerge w:val="continue"/>
            <w:vAlign w:val="center"/>
          </w:tcPr>
          <w:p w14:paraId="40C1F814">
            <w:pPr>
              <w:spacing w:line="560" w:lineRule="exact"/>
              <w:jc w:val="center"/>
              <w:rPr>
                <w:rFonts w:ascii="方正仿宋_GBK" w:hAnsi="Times New Roman" w:eastAsia="方正仿宋_GBK" w:cs="Times New Roman"/>
                <w:sz w:val="24"/>
              </w:rPr>
            </w:pPr>
          </w:p>
        </w:tc>
        <w:tc>
          <w:tcPr>
            <w:tcW w:w="4960" w:type="dxa"/>
            <w:vAlign w:val="center"/>
          </w:tcPr>
          <w:p w14:paraId="4249EA03">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按照GB/T 36132附录A计算工业固体废物综合利用率，指标达到73%（根据行业特点，该指标可在±20%之间选取），90%为满分。</w:t>
            </w:r>
          </w:p>
        </w:tc>
        <w:tc>
          <w:tcPr>
            <w:tcW w:w="2407" w:type="dxa"/>
            <w:vMerge w:val="continue"/>
            <w:vAlign w:val="center"/>
          </w:tcPr>
          <w:p w14:paraId="6083A49B">
            <w:pPr>
              <w:spacing w:line="560" w:lineRule="exact"/>
              <w:rPr>
                <w:rFonts w:ascii="方正仿宋_GBK" w:hAnsi="Times New Roman" w:eastAsia="方正仿宋_GBK" w:cs="Times New Roman"/>
                <w:sz w:val="24"/>
              </w:rPr>
            </w:pPr>
          </w:p>
        </w:tc>
        <w:tc>
          <w:tcPr>
            <w:tcW w:w="1275" w:type="dxa"/>
            <w:vAlign w:val="center"/>
          </w:tcPr>
          <w:p w14:paraId="078127D8">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1BBEF5D4">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822" w:type="dxa"/>
            <w:vMerge w:val="continue"/>
            <w:vAlign w:val="center"/>
          </w:tcPr>
          <w:p w14:paraId="5C19AA67">
            <w:pPr>
              <w:spacing w:line="560" w:lineRule="exact"/>
              <w:rPr>
                <w:rFonts w:ascii="方正仿宋_GBK" w:hAnsi="Times New Roman" w:eastAsia="方正仿宋_GBK" w:cs="Times New Roman"/>
                <w:sz w:val="24"/>
              </w:rPr>
            </w:pPr>
          </w:p>
        </w:tc>
        <w:tc>
          <w:tcPr>
            <w:tcW w:w="788" w:type="dxa"/>
            <w:vAlign w:val="center"/>
          </w:tcPr>
          <w:p w14:paraId="7FA196A1">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53A1D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36DF7413">
            <w:pPr>
              <w:spacing w:line="560" w:lineRule="exact"/>
              <w:rPr>
                <w:rFonts w:ascii="方正仿宋_GBK" w:hAnsi="Times New Roman" w:eastAsia="方正仿宋_GBK" w:cs="Times New Roman"/>
                <w:sz w:val="24"/>
              </w:rPr>
            </w:pPr>
          </w:p>
        </w:tc>
        <w:tc>
          <w:tcPr>
            <w:tcW w:w="1135" w:type="dxa"/>
            <w:vMerge w:val="continue"/>
            <w:vAlign w:val="center"/>
          </w:tcPr>
          <w:p w14:paraId="41AC3381">
            <w:pPr>
              <w:spacing w:line="560" w:lineRule="exact"/>
              <w:rPr>
                <w:rFonts w:ascii="方正仿宋_GBK" w:hAnsi="Times New Roman" w:eastAsia="方正仿宋_GBK" w:cs="Times New Roman"/>
                <w:sz w:val="24"/>
              </w:rPr>
            </w:pPr>
          </w:p>
        </w:tc>
        <w:tc>
          <w:tcPr>
            <w:tcW w:w="1135" w:type="dxa"/>
            <w:vMerge w:val="continue"/>
            <w:vAlign w:val="center"/>
          </w:tcPr>
          <w:p w14:paraId="3A47CE25">
            <w:pPr>
              <w:spacing w:line="560" w:lineRule="exact"/>
              <w:jc w:val="center"/>
              <w:rPr>
                <w:rFonts w:ascii="方正仿宋_GBK" w:hAnsi="Times New Roman" w:eastAsia="方正仿宋_GBK" w:cs="Times New Roman"/>
                <w:sz w:val="24"/>
              </w:rPr>
            </w:pPr>
          </w:p>
        </w:tc>
        <w:tc>
          <w:tcPr>
            <w:tcW w:w="4960" w:type="dxa"/>
            <w:vAlign w:val="center"/>
          </w:tcPr>
          <w:p w14:paraId="554C1636">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按照GB/T 36132附录A计算废水处理回用率，指标高于行业平均值。</w:t>
            </w:r>
          </w:p>
        </w:tc>
        <w:tc>
          <w:tcPr>
            <w:tcW w:w="2407" w:type="dxa"/>
            <w:vMerge w:val="restart"/>
            <w:vAlign w:val="center"/>
          </w:tcPr>
          <w:p w14:paraId="746E435F">
            <w:pPr>
              <w:spacing w:line="560" w:lineRule="exact"/>
              <w:jc w:val="lef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60EFD54B">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7F5F2B6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6</w:t>
            </w:r>
          </w:p>
        </w:tc>
        <w:tc>
          <w:tcPr>
            <w:tcW w:w="822" w:type="dxa"/>
            <w:vMerge w:val="continue"/>
            <w:vAlign w:val="center"/>
          </w:tcPr>
          <w:p w14:paraId="4E73C5B3">
            <w:pPr>
              <w:spacing w:line="560" w:lineRule="exact"/>
              <w:rPr>
                <w:rFonts w:ascii="方正仿宋_GBK" w:hAnsi="Times New Roman" w:eastAsia="方正仿宋_GBK" w:cs="Times New Roman"/>
                <w:sz w:val="24"/>
              </w:rPr>
            </w:pPr>
          </w:p>
        </w:tc>
        <w:tc>
          <w:tcPr>
            <w:tcW w:w="788" w:type="dxa"/>
            <w:vAlign w:val="center"/>
          </w:tcPr>
          <w:p w14:paraId="77379C22">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787CB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79986162">
            <w:pPr>
              <w:spacing w:line="560" w:lineRule="exact"/>
              <w:rPr>
                <w:rFonts w:ascii="方正仿宋_GBK" w:hAnsi="Times New Roman" w:eastAsia="方正仿宋_GBK" w:cs="Times New Roman"/>
                <w:sz w:val="24"/>
              </w:rPr>
            </w:pPr>
          </w:p>
        </w:tc>
        <w:tc>
          <w:tcPr>
            <w:tcW w:w="1135" w:type="dxa"/>
            <w:vMerge w:val="continue"/>
            <w:vAlign w:val="center"/>
          </w:tcPr>
          <w:p w14:paraId="6C5C7859">
            <w:pPr>
              <w:spacing w:line="560" w:lineRule="exact"/>
              <w:rPr>
                <w:rFonts w:ascii="方正仿宋_GBK" w:hAnsi="Times New Roman" w:eastAsia="方正仿宋_GBK" w:cs="Times New Roman"/>
                <w:sz w:val="24"/>
              </w:rPr>
            </w:pPr>
          </w:p>
        </w:tc>
        <w:tc>
          <w:tcPr>
            <w:tcW w:w="1135" w:type="dxa"/>
            <w:vMerge w:val="continue"/>
            <w:vAlign w:val="center"/>
          </w:tcPr>
          <w:p w14:paraId="29784F02">
            <w:pPr>
              <w:spacing w:line="560" w:lineRule="exact"/>
              <w:jc w:val="center"/>
              <w:rPr>
                <w:rFonts w:ascii="方正仿宋_GBK" w:hAnsi="Times New Roman" w:eastAsia="方正仿宋_GBK" w:cs="Times New Roman"/>
                <w:sz w:val="24"/>
              </w:rPr>
            </w:pPr>
          </w:p>
        </w:tc>
        <w:tc>
          <w:tcPr>
            <w:tcW w:w="4960" w:type="dxa"/>
            <w:vAlign w:val="center"/>
          </w:tcPr>
          <w:p w14:paraId="04CA2D91">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按照GB/T 36132附录A计算废水处理回用率，指标优于行业前20%水平，前5%为满分。</w:t>
            </w:r>
          </w:p>
        </w:tc>
        <w:tc>
          <w:tcPr>
            <w:tcW w:w="2407" w:type="dxa"/>
            <w:vMerge w:val="continue"/>
            <w:vAlign w:val="center"/>
          </w:tcPr>
          <w:p w14:paraId="5D947C1B">
            <w:pPr>
              <w:spacing w:line="560" w:lineRule="exact"/>
              <w:rPr>
                <w:rFonts w:ascii="方正仿宋_GBK" w:hAnsi="Times New Roman" w:eastAsia="方正仿宋_GBK" w:cs="Times New Roman"/>
                <w:sz w:val="24"/>
              </w:rPr>
            </w:pPr>
          </w:p>
        </w:tc>
        <w:tc>
          <w:tcPr>
            <w:tcW w:w="1275" w:type="dxa"/>
            <w:vAlign w:val="center"/>
          </w:tcPr>
          <w:p w14:paraId="19108813">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14B93012">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822" w:type="dxa"/>
            <w:vMerge w:val="continue"/>
            <w:vAlign w:val="center"/>
          </w:tcPr>
          <w:p w14:paraId="0EB271D8">
            <w:pPr>
              <w:spacing w:line="560" w:lineRule="exact"/>
              <w:rPr>
                <w:rFonts w:ascii="方正仿宋_GBK" w:hAnsi="Times New Roman" w:eastAsia="方正仿宋_GBK" w:cs="Times New Roman"/>
                <w:sz w:val="24"/>
              </w:rPr>
            </w:pPr>
          </w:p>
        </w:tc>
        <w:tc>
          <w:tcPr>
            <w:tcW w:w="788" w:type="dxa"/>
            <w:vAlign w:val="center"/>
          </w:tcPr>
          <w:p w14:paraId="7C2E86C5">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0AE12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45F77AD2">
            <w:pPr>
              <w:spacing w:line="560" w:lineRule="exact"/>
              <w:rPr>
                <w:rFonts w:ascii="方正仿宋_GBK" w:hAnsi="Times New Roman" w:eastAsia="方正仿宋_GBK" w:cs="Times New Roman"/>
                <w:sz w:val="24"/>
              </w:rPr>
            </w:pPr>
          </w:p>
        </w:tc>
        <w:tc>
          <w:tcPr>
            <w:tcW w:w="1135" w:type="dxa"/>
            <w:vMerge w:val="continue"/>
            <w:vAlign w:val="center"/>
          </w:tcPr>
          <w:p w14:paraId="6AB09F22">
            <w:pPr>
              <w:spacing w:line="560" w:lineRule="exact"/>
              <w:rPr>
                <w:rFonts w:ascii="方正仿宋_GBK" w:hAnsi="Times New Roman" w:eastAsia="方正仿宋_GBK" w:cs="Times New Roman"/>
                <w:sz w:val="24"/>
              </w:rPr>
            </w:pPr>
          </w:p>
        </w:tc>
        <w:tc>
          <w:tcPr>
            <w:tcW w:w="1135" w:type="dxa"/>
            <w:vMerge w:val="restart"/>
            <w:vAlign w:val="center"/>
          </w:tcPr>
          <w:p w14:paraId="632B2AF1">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能源低碳化</w:t>
            </w:r>
          </w:p>
        </w:tc>
        <w:tc>
          <w:tcPr>
            <w:tcW w:w="4960" w:type="dxa"/>
            <w:vAlign w:val="center"/>
          </w:tcPr>
          <w:p w14:paraId="0C324386">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按照GB/T 36132附录A计算单位产品综合能耗，指标应符合相关国家、行业标准中的限额要求。未制定相关标准的，应达到行业平均水平。（装备、电子、电器等离散制造业可采用单位产值或单位工业增加值指标。）</w:t>
            </w:r>
          </w:p>
        </w:tc>
        <w:tc>
          <w:tcPr>
            <w:tcW w:w="2407" w:type="dxa"/>
            <w:vMerge w:val="restart"/>
            <w:vAlign w:val="center"/>
          </w:tcPr>
          <w:p w14:paraId="416797AE">
            <w:pPr>
              <w:spacing w:line="560" w:lineRule="exact"/>
              <w:jc w:val="lef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09C09882">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31E22186">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6</w:t>
            </w:r>
          </w:p>
        </w:tc>
        <w:tc>
          <w:tcPr>
            <w:tcW w:w="822" w:type="dxa"/>
            <w:vMerge w:val="continue"/>
            <w:vAlign w:val="center"/>
          </w:tcPr>
          <w:p w14:paraId="1A89372C">
            <w:pPr>
              <w:spacing w:line="560" w:lineRule="exact"/>
              <w:rPr>
                <w:rFonts w:ascii="方正仿宋_GBK" w:hAnsi="Times New Roman" w:eastAsia="方正仿宋_GBK" w:cs="Times New Roman"/>
                <w:sz w:val="24"/>
              </w:rPr>
            </w:pPr>
          </w:p>
        </w:tc>
        <w:tc>
          <w:tcPr>
            <w:tcW w:w="788" w:type="dxa"/>
            <w:vAlign w:val="center"/>
          </w:tcPr>
          <w:p w14:paraId="3D773FAE">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2C6C7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250AEF99">
            <w:pPr>
              <w:spacing w:line="560" w:lineRule="exact"/>
              <w:rPr>
                <w:rFonts w:ascii="方正仿宋_GBK" w:hAnsi="Times New Roman" w:eastAsia="方正仿宋_GBK" w:cs="Times New Roman"/>
                <w:sz w:val="24"/>
              </w:rPr>
            </w:pPr>
          </w:p>
        </w:tc>
        <w:tc>
          <w:tcPr>
            <w:tcW w:w="1135" w:type="dxa"/>
            <w:vMerge w:val="continue"/>
            <w:vAlign w:val="center"/>
          </w:tcPr>
          <w:p w14:paraId="5EC36018">
            <w:pPr>
              <w:spacing w:line="560" w:lineRule="exact"/>
              <w:rPr>
                <w:rFonts w:ascii="方正仿宋_GBK" w:hAnsi="Times New Roman" w:eastAsia="方正仿宋_GBK" w:cs="Times New Roman"/>
                <w:sz w:val="24"/>
              </w:rPr>
            </w:pPr>
          </w:p>
        </w:tc>
        <w:tc>
          <w:tcPr>
            <w:tcW w:w="1135" w:type="dxa"/>
            <w:vMerge w:val="continue"/>
            <w:vAlign w:val="center"/>
          </w:tcPr>
          <w:p w14:paraId="2D6A7858">
            <w:pPr>
              <w:spacing w:line="560" w:lineRule="exact"/>
              <w:rPr>
                <w:rFonts w:ascii="方正仿宋_GBK" w:hAnsi="Times New Roman" w:eastAsia="方正仿宋_GBK" w:cs="Times New Roman"/>
                <w:sz w:val="24"/>
              </w:rPr>
            </w:pPr>
          </w:p>
        </w:tc>
        <w:tc>
          <w:tcPr>
            <w:tcW w:w="4960" w:type="dxa"/>
            <w:vAlign w:val="center"/>
          </w:tcPr>
          <w:p w14:paraId="3F072608">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按照GB/T 36132附录A计算单位产品综合能耗，指标达到相关国家、行业标准中的先进值要求。未制定相关标准的，应优于行业前20%水平。（装备、电子、电器等离散制造业可采用单位产值或单位工业增加值指标。）前5%为满分。</w:t>
            </w:r>
          </w:p>
        </w:tc>
        <w:tc>
          <w:tcPr>
            <w:tcW w:w="2407" w:type="dxa"/>
            <w:vMerge w:val="continue"/>
            <w:vAlign w:val="center"/>
          </w:tcPr>
          <w:p w14:paraId="67097392">
            <w:pPr>
              <w:spacing w:line="560" w:lineRule="exact"/>
              <w:rPr>
                <w:rFonts w:ascii="方正仿宋_GBK" w:hAnsi="Times New Roman" w:eastAsia="方正仿宋_GBK" w:cs="Times New Roman"/>
                <w:sz w:val="24"/>
              </w:rPr>
            </w:pPr>
          </w:p>
        </w:tc>
        <w:tc>
          <w:tcPr>
            <w:tcW w:w="1275" w:type="dxa"/>
            <w:vAlign w:val="center"/>
          </w:tcPr>
          <w:p w14:paraId="2309C5A4">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71624DFF">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822" w:type="dxa"/>
            <w:vMerge w:val="continue"/>
            <w:vAlign w:val="center"/>
          </w:tcPr>
          <w:p w14:paraId="74719302">
            <w:pPr>
              <w:spacing w:line="560" w:lineRule="exact"/>
              <w:rPr>
                <w:rFonts w:ascii="方正仿宋_GBK" w:hAnsi="Times New Roman" w:eastAsia="方正仿宋_GBK" w:cs="Times New Roman"/>
                <w:sz w:val="24"/>
              </w:rPr>
            </w:pPr>
          </w:p>
        </w:tc>
        <w:tc>
          <w:tcPr>
            <w:tcW w:w="788" w:type="dxa"/>
            <w:vAlign w:val="center"/>
          </w:tcPr>
          <w:p w14:paraId="52FCB864">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65BB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258E6DCD">
            <w:pPr>
              <w:spacing w:line="560" w:lineRule="exact"/>
              <w:rPr>
                <w:rFonts w:ascii="方正仿宋_GBK" w:hAnsi="Times New Roman" w:eastAsia="方正仿宋_GBK" w:cs="Times New Roman"/>
                <w:sz w:val="24"/>
              </w:rPr>
            </w:pPr>
          </w:p>
        </w:tc>
        <w:tc>
          <w:tcPr>
            <w:tcW w:w="1135" w:type="dxa"/>
            <w:vMerge w:val="continue"/>
            <w:vAlign w:val="center"/>
          </w:tcPr>
          <w:p w14:paraId="712F4D5C">
            <w:pPr>
              <w:spacing w:line="560" w:lineRule="exact"/>
              <w:rPr>
                <w:rFonts w:ascii="方正仿宋_GBK" w:hAnsi="Times New Roman" w:eastAsia="方正仿宋_GBK" w:cs="Times New Roman"/>
                <w:sz w:val="24"/>
              </w:rPr>
            </w:pPr>
          </w:p>
        </w:tc>
        <w:tc>
          <w:tcPr>
            <w:tcW w:w="1135" w:type="dxa"/>
            <w:vMerge w:val="continue"/>
            <w:vAlign w:val="center"/>
          </w:tcPr>
          <w:p w14:paraId="1E35A645">
            <w:pPr>
              <w:spacing w:line="560" w:lineRule="exact"/>
              <w:rPr>
                <w:rFonts w:ascii="方正仿宋_GBK" w:hAnsi="Times New Roman" w:eastAsia="方正仿宋_GBK" w:cs="Times New Roman"/>
                <w:sz w:val="24"/>
              </w:rPr>
            </w:pPr>
          </w:p>
        </w:tc>
        <w:tc>
          <w:tcPr>
            <w:tcW w:w="4960" w:type="dxa"/>
            <w:vAlign w:val="center"/>
          </w:tcPr>
          <w:p w14:paraId="008FFAE5">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按照GB/T 36132附录A计算单位产品碳排放量，指标应优于行业平均水平。（装备、电子、电器等离散制造业可采用单位产值或单位工业增加值指标。）</w:t>
            </w:r>
          </w:p>
        </w:tc>
        <w:tc>
          <w:tcPr>
            <w:tcW w:w="2407" w:type="dxa"/>
            <w:vMerge w:val="restart"/>
            <w:vAlign w:val="center"/>
          </w:tcPr>
          <w:p w14:paraId="2D744211">
            <w:pPr>
              <w:spacing w:line="560" w:lineRule="exact"/>
              <w:jc w:val="left"/>
              <w:rPr>
                <w:rFonts w:ascii="方正仿宋_GBK" w:hAnsi="Times New Roman" w:eastAsia="方正仿宋_GBK" w:cs="Times New Roman"/>
                <w:sz w:val="24"/>
              </w:rPr>
            </w:pPr>
            <w:r>
              <w:rPr>
                <w:rFonts w:hint="eastAsia" w:ascii="方正仿宋_GBK" w:hAnsi="Times New Roman" w:eastAsia="方正仿宋_GBK" w:cs="Times New Roman"/>
                <w:sz w:val="24"/>
              </w:rPr>
              <w:t>　</w:t>
            </w:r>
          </w:p>
        </w:tc>
        <w:tc>
          <w:tcPr>
            <w:tcW w:w="1275" w:type="dxa"/>
            <w:vAlign w:val="center"/>
          </w:tcPr>
          <w:p w14:paraId="37C25FA6">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必选</w:t>
            </w:r>
          </w:p>
        </w:tc>
        <w:tc>
          <w:tcPr>
            <w:tcW w:w="851" w:type="dxa"/>
            <w:vAlign w:val="center"/>
          </w:tcPr>
          <w:p w14:paraId="5325D831">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3</w:t>
            </w:r>
          </w:p>
        </w:tc>
        <w:tc>
          <w:tcPr>
            <w:tcW w:w="822" w:type="dxa"/>
            <w:vMerge w:val="continue"/>
            <w:vAlign w:val="center"/>
          </w:tcPr>
          <w:p w14:paraId="7809F192">
            <w:pPr>
              <w:spacing w:line="560" w:lineRule="exact"/>
              <w:rPr>
                <w:rFonts w:ascii="方正仿宋_GBK" w:hAnsi="Times New Roman" w:eastAsia="方正仿宋_GBK" w:cs="Times New Roman"/>
                <w:sz w:val="24"/>
              </w:rPr>
            </w:pPr>
          </w:p>
        </w:tc>
        <w:tc>
          <w:tcPr>
            <w:tcW w:w="788" w:type="dxa"/>
            <w:vAlign w:val="center"/>
          </w:tcPr>
          <w:p w14:paraId="5FBBB9B9">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6E3D9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704" w:type="dxa"/>
            <w:vMerge w:val="continue"/>
            <w:vAlign w:val="center"/>
          </w:tcPr>
          <w:p w14:paraId="6722C069">
            <w:pPr>
              <w:spacing w:line="560" w:lineRule="exact"/>
              <w:rPr>
                <w:rFonts w:ascii="方正仿宋_GBK" w:hAnsi="Times New Roman" w:eastAsia="方正仿宋_GBK" w:cs="Times New Roman"/>
                <w:sz w:val="24"/>
              </w:rPr>
            </w:pPr>
          </w:p>
        </w:tc>
        <w:tc>
          <w:tcPr>
            <w:tcW w:w="1135" w:type="dxa"/>
            <w:vMerge w:val="continue"/>
            <w:vAlign w:val="center"/>
          </w:tcPr>
          <w:p w14:paraId="2537B5D2">
            <w:pPr>
              <w:spacing w:line="560" w:lineRule="exact"/>
              <w:rPr>
                <w:rFonts w:ascii="方正仿宋_GBK" w:hAnsi="Times New Roman" w:eastAsia="方正仿宋_GBK" w:cs="Times New Roman"/>
                <w:sz w:val="24"/>
              </w:rPr>
            </w:pPr>
          </w:p>
        </w:tc>
        <w:tc>
          <w:tcPr>
            <w:tcW w:w="1135" w:type="dxa"/>
            <w:vMerge w:val="continue"/>
            <w:vAlign w:val="center"/>
          </w:tcPr>
          <w:p w14:paraId="6C2A3D19">
            <w:pPr>
              <w:spacing w:line="560" w:lineRule="exact"/>
              <w:rPr>
                <w:rFonts w:ascii="方正仿宋_GBK" w:hAnsi="Times New Roman" w:eastAsia="方正仿宋_GBK" w:cs="Times New Roman"/>
                <w:sz w:val="24"/>
              </w:rPr>
            </w:pPr>
          </w:p>
        </w:tc>
        <w:tc>
          <w:tcPr>
            <w:tcW w:w="4960" w:type="dxa"/>
            <w:vAlign w:val="center"/>
          </w:tcPr>
          <w:p w14:paraId="706F351F">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按照GB/T 36132附录A计算单位产品碳排放量，指标优于行业前20%水平。（装备、电子、电器等离散制造业可采用单位产值或单位工业增加值指标。）前5%为满分。</w:t>
            </w:r>
          </w:p>
        </w:tc>
        <w:tc>
          <w:tcPr>
            <w:tcW w:w="2407" w:type="dxa"/>
            <w:vMerge w:val="continue"/>
            <w:vAlign w:val="center"/>
          </w:tcPr>
          <w:p w14:paraId="2309A2F8">
            <w:pPr>
              <w:spacing w:line="560" w:lineRule="exact"/>
              <w:rPr>
                <w:rFonts w:ascii="方正仿宋_GBK" w:hAnsi="Times New Roman" w:eastAsia="方正仿宋_GBK" w:cs="Times New Roman"/>
                <w:sz w:val="24"/>
              </w:rPr>
            </w:pPr>
          </w:p>
        </w:tc>
        <w:tc>
          <w:tcPr>
            <w:tcW w:w="1275" w:type="dxa"/>
            <w:vAlign w:val="center"/>
          </w:tcPr>
          <w:p w14:paraId="24622777">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可选</w:t>
            </w:r>
          </w:p>
        </w:tc>
        <w:tc>
          <w:tcPr>
            <w:tcW w:w="851" w:type="dxa"/>
            <w:vAlign w:val="center"/>
          </w:tcPr>
          <w:p w14:paraId="78709D0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2</w:t>
            </w:r>
          </w:p>
        </w:tc>
        <w:tc>
          <w:tcPr>
            <w:tcW w:w="822" w:type="dxa"/>
            <w:vMerge w:val="continue"/>
            <w:vAlign w:val="center"/>
          </w:tcPr>
          <w:p w14:paraId="0763C7FE">
            <w:pPr>
              <w:spacing w:line="560" w:lineRule="exact"/>
              <w:rPr>
                <w:rFonts w:ascii="方正仿宋_GBK" w:hAnsi="Times New Roman" w:eastAsia="方正仿宋_GBK" w:cs="Times New Roman"/>
                <w:sz w:val="24"/>
              </w:rPr>
            </w:pPr>
          </w:p>
        </w:tc>
        <w:tc>
          <w:tcPr>
            <w:tcW w:w="788" w:type="dxa"/>
            <w:vAlign w:val="center"/>
          </w:tcPr>
          <w:p w14:paraId="28608981">
            <w:pPr>
              <w:spacing w:line="560" w:lineRule="exact"/>
              <w:jc w:val="left"/>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　</w:t>
            </w:r>
          </w:p>
        </w:tc>
      </w:tr>
      <w:tr w14:paraId="01BA5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748" w:hRule="atLeast"/>
        </w:trPr>
        <w:tc>
          <w:tcPr>
            <w:tcW w:w="2974" w:type="dxa"/>
            <w:gridSpan w:val="3"/>
            <w:vAlign w:val="center"/>
          </w:tcPr>
          <w:p w14:paraId="0512F922">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加分项</w:t>
            </w:r>
          </w:p>
        </w:tc>
        <w:tc>
          <w:tcPr>
            <w:tcW w:w="4960" w:type="dxa"/>
            <w:vAlign w:val="center"/>
          </w:tcPr>
          <w:p w14:paraId="32A79B9C">
            <w:pPr>
              <w:spacing w:line="560" w:lineRule="exact"/>
              <w:jc w:val="center"/>
              <w:rPr>
                <w:rFonts w:hint="default" w:ascii="方正仿宋_GBK" w:hAnsi="Times New Roman" w:eastAsia="方正仿宋_GBK" w:cs="Times New Roman"/>
                <w:sz w:val="24"/>
                <w:lang w:val="en-US" w:eastAsia="zh-CN"/>
              </w:rPr>
            </w:pPr>
            <w:r>
              <w:rPr>
                <w:rFonts w:hint="eastAsia" w:ascii="方正仿宋_GBK" w:hAnsi="Times New Roman" w:eastAsia="方正仿宋_GBK" w:cs="Times New Roman"/>
                <w:sz w:val="24"/>
              </w:rPr>
              <w:t>“零碳”工厂创建方面开展情况</w:t>
            </w:r>
            <w:r>
              <w:rPr>
                <w:rFonts w:hint="eastAsia" w:ascii="方正仿宋_GBK" w:hAnsi="Times New Roman" w:eastAsia="方正仿宋_GBK" w:cs="Times New Roman"/>
                <w:sz w:val="24"/>
                <w:lang w:eastAsia="zh-CN"/>
              </w:rPr>
              <w:t>，</w:t>
            </w:r>
            <w:r>
              <w:rPr>
                <w:rFonts w:hint="eastAsia" w:ascii="方正仿宋_GBK" w:hAnsi="Times New Roman" w:eastAsia="方正仿宋_GBK" w:cs="Times New Roman"/>
                <w:sz w:val="24"/>
                <w:lang w:val="en-US" w:eastAsia="zh-CN"/>
              </w:rPr>
              <w:t>在绿色制造体系创建中</w:t>
            </w:r>
            <w:bookmarkStart w:id="2" w:name="_GoBack"/>
            <w:bookmarkEnd w:id="2"/>
            <w:r>
              <w:rPr>
                <w:rFonts w:hint="eastAsia" w:ascii="方正仿宋_GBK" w:hAnsi="Times New Roman" w:eastAsia="方正仿宋_GBK" w:cs="Times New Roman"/>
                <w:sz w:val="24"/>
                <w:lang w:val="en-US" w:eastAsia="zh-CN"/>
              </w:rPr>
              <w:t>数字化转型开展情况。</w:t>
            </w:r>
          </w:p>
        </w:tc>
        <w:tc>
          <w:tcPr>
            <w:tcW w:w="2404" w:type="dxa"/>
            <w:vAlign w:val="center"/>
          </w:tcPr>
          <w:p w14:paraId="153AA05C">
            <w:pPr>
              <w:spacing w:line="560" w:lineRule="exact"/>
              <w:jc w:val="center"/>
              <w:rPr>
                <w:rFonts w:ascii="方正仿宋_GBK" w:hAnsi="Times New Roman" w:eastAsia="方正仿宋_GBK" w:cs="Times New Roman"/>
                <w:color w:val="000000"/>
                <w:sz w:val="24"/>
                <w:highlight w:val="yellow"/>
              </w:rPr>
            </w:pPr>
          </w:p>
        </w:tc>
        <w:tc>
          <w:tcPr>
            <w:tcW w:w="1278" w:type="dxa"/>
            <w:vAlign w:val="center"/>
          </w:tcPr>
          <w:p w14:paraId="37742D32">
            <w:pPr>
              <w:spacing w:line="560" w:lineRule="exact"/>
              <w:jc w:val="center"/>
              <w:rPr>
                <w:rFonts w:ascii="方正仿宋_GBK" w:hAnsi="Times New Roman" w:eastAsia="方正仿宋_GBK" w:cs="Times New Roman"/>
                <w:color w:val="000000"/>
                <w:sz w:val="24"/>
                <w:highlight w:val="yellow"/>
              </w:rPr>
            </w:pPr>
            <w:r>
              <w:rPr>
                <w:rFonts w:hint="eastAsia" w:ascii="方正仿宋_GBK" w:hAnsi="Times New Roman" w:eastAsia="方正仿宋_GBK" w:cs="Times New Roman"/>
                <w:sz w:val="24"/>
              </w:rPr>
              <w:t>可选</w:t>
            </w:r>
          </w:p>
        </w:tc>
        <w:tc>
          <w:tcPr>
            <w:tcW w:w="851" w:type="dxa"/>
            <w:vAlign w:val="center"/>
          </w:tcPr>
          <w:p w14:paraId="067D743E">
            <w:pPr>
              <w:spacing w:line="560" w:lineRule="exact"/>
              <w:jc w:val="center"/>
              <w:rPr>
                <w:rFonts w:ascii="方正仿宋_GBK" w:hAnsi="Times New Roman" w:eastAsia="方正仿宋_GBK" w:cs="Times New Roman"/>
                <w:color w:val="000000"/>
                <w:sz w:val="24"/>
              </w:rPr>
            </w:pPr>
            <w:r>
              <w:rPr>
                <w:rFonts w:hint="eastAsia" w:ascii="方正仿宋_GBK" w:hAnsi="Times New Roman" w:eastAsia="方正仿宋_GBK" w:cs="Times New Roman"/>
                <w:color w:val="000000"/>
                <w:sz w:val="24"/>
              </w:rPr>
              <w:t>3</w:t>
            </w:r>
          </w:p>
        </w:tc>
        <w:tc>
          <w:tcPr>
            <w:tcW w:w="822" w:type="dxa"/>
            <w:vAlign w:val="center"/>
          </w:tcPr>
          <w:p w14:paraId="05CAA55A">
            <w:pPr>
              <w:spacing w:line="560" w:lineRule="exact"/>
              <w:jc w:val="center"/>
              <w:rPr>
                <w:rFonts w:ascii="方正仿宋_GBK" w:hAnsi="Times New Roman" w:eastAsia="方正仿宋_GBK" w:cs="Times New Roman"/>
                <w:color w:val="000000"/>
                <w:sz w:val="24"/>
              </w:rPr>
            </w:pPr>
          </w:p>
        </w:tc>
        <w:tc>
          <w:tcPr>
            <w:tcW w:w="788" w:type="dxa"/>
            <w:vAlign w:val="center"/>
          </w:tcPr>
          <w:p w14:paraId="12813C57">
            <w:pPr>
              <w:spacing w:line="560" w:lineRule="exact"/>
              <w:jc w:val="center"/>
              <w:rPr>
                <w:rFonts w:ascii="方正仿宋_GBK" w:hAnsi="Times New Roman" w:eastAsia="方正仿宋_GBK" w:cs="Times New Roman"/>
                <w:color w:val="000000"/>
                <w:sz w:val="24"/>
                <w:highlight w:val="yellow"/>
              </w:rPr>
            </w:pPr>
          </w:p>
        </w:tc>
      </w:tr>
      <w:tr w14:paraId="3F19A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108" w:type="dxa"/>
            <w:bottom w:w="28" w:type="dxa"/>
            <w:right w:w="108" w:type="dxa"/>
          </w:tblCellMar>
        </w:tblPrEx>
        <w:trPr>
          <w:cantSplit/>
          <w:trHeight w:val="23" w:hRule="atLeast"/>
        </w:trPr>
        <w:tc>
          <w:tcPr>
            <w:tcW w:w="13289" w:type="dxa"/>
            <w:gridSpan w:val="8"/>
            <w:vAlign w:val="center"/>
          </w:tcPr>
          <w:p w14:paraId="13B12684">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总分</w:t>
            </w:r>
          </w:p>
        </w:tc>
        <w:tc>
          <w:tcPr>
            <w:tcW w:w="788" w:type="dxa"/>
            <w:vAlign w:val="center"/>
          </w:tcPr>
          <w:p w14:paraId="5E52C591">
            <w:pPr>
              <w:spacing w:line="560" w:lineRule="exact"/>
              <w:jc w:val="left"/>
              <w:rPr>
                <w:rFonts w:ascii="方正仿宋_GBK" w:hAnsi="Times New Roman" w:eastAsia="方正仿宋_GBK" w:cs="Times New Roman"/>
                <w:color w:val="000000"/>
                <w:sz w:val="24"/>
              </w:rPr>
            </w:pPr>
          </w:p>
        </w:tc>
      </w:tr>
    </w:tbl>
    <w:p w14:paraId="3D290167">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注1：绿色工厂必须满足各项必选要求，可选要求按照受评工厂满足程度在0分到满分中取值。</w:t>
      </w:r>
    </w:p>
    <w:p w14:paraId="7CE0AB67">
      <w:pPr>
        <w:spacing w:line="560" w:lineRule="exact"/>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注2：凡符合“绿色工厂行业标准清单”的工厂，请根据清单中的标准自行设计该表格。</w:t>
      </w:r>
    </w:p>
    <w:p w14:paraId="1E120636">
      <w:pPr>
        <w:spacing w:line="560" w:lineRule="exact"/>
        <w:rPr>
          <w:rFonts w:ascii="方正仿宋_GBK" w:hAnsi="Times New Roman" w:eastAsia="方正仿宋_GBK" w:cs="Times New Roman"/>
        </w:rPr>
        <w:sectPr>
          <w:pgSz w:w="16838" w:h="11906" w:orient="landscape"/>
          <w:pgMar w:top="1800" w:right="1440" w:bottom="1800" w:left="1440" w:header="851" w:footer="992" w:gutter="0"/>
          <w:cols w:space="720" w:num="1"/>
          <w:docGrid w:type="lines" w:linePitch="312" w:charSpace="0"/>
        </w:sectPr>
      </w:pPr>
    </w:p>
    <w:p w14:paraId="0F0F7EF7">
      <w:pPr>
        <w:spacing w:line="560" w:lineRule="exact"/>
        <w:outlineLvl w:val="1"/>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附件1.2</w:t>
      </w:r>
    </w:p>
    <w:p w14:paraId="46EB2AC2">
      <w:pPr>
        <w:spacing w:line="560" w:lineRule="exact"/>
        <w:rPr>
          <w:rFonts w:ascii="方正仿宋_GBK" w:hAnsi="Times New Roman" w:eastAsia="方正仿宋_GBK" w:cs="Times New Roman"/>
          <w:sz w:val="32"/>
          <w:szCs w:val="32"/>
        </w:rPr>
      </w:pPr>
    </w:p>
    <w:p w14:paraId="073AADEA">
      <w:pPr>
        <w:spacing w:line="56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w:t>
      </w:r>
    </w:p>
    <w:p w14:paraId="10600B6C">
      <w:pPr>
        <w:spacing w:line="560" w:lineRule="exact"/>
        <w:rPr>
          <w:rFonts w:ascii="方正仿宋_GBK" w:hAnsi="Times New Roman" w:eastAsia="方正仿宋_GBK" w:cs="Times New Roman"/>
          <w:bCs/>
          <w:sz w:val="52"/>
          <w:szCs w:val="52"/>
        </w:rPr>
      </w:pPr>
    </w:p>
    <w:p w14:paraId="09D06F29">
      <w:pPr>
        <w:spacing w:line="560" w:lineRule="exact"/>
        <w:rPr>
          <w:rFonts w:ascii="方正仿宋_GBK" w:hAnsi="Times New Roman" w:eastAsia="方正仿宋_GBK" w:cs="Times New Roman"/>
          <w:bCs/>
          <w:sz w:val="52"/>
          <w:szCs w:val="52"/>
        </w:rPr>
      </w:pPr>
    </w:p>
    <w:p w14:paraId="5D05744A">
      <w:pPr>
        <w:spacing w:line="560" w:lineRule="exact"/>
        <w:jc w:val="center"/>
        <w:outlineLvl w:val="1"/>
        <w:rPr>
          <w:rFonts w:ascii="方正仿宋_GBK" w:hAnsi="Times New Roman" w:eastAsia="方正仿宋_GBK" w:cs="Times New Roman"/>
          <w:bCs/>
          <w:sz w:val="52"/>
          <w:szCs w:val="52"/>
        </w:rPr>
      </w:pPr>
      <w:r>
        <w:rPr>
          <w:rFonts w:hint="eastAsia" w:ascii="方正仿宋_GBK" w:hAnsi="Times New Roman" w:eastAsia="方正仿宋_GBK" w:cs="Times New Roman"/>
          <w:bCs/>
          <w:sz w:val="52"/>
          <w:szCs w:val="52"/>
        </w:rPr>
        <w:t>绿色工业园区第三方评价报告</w:t>
      </w:r>
    </w:p>
    <w:p w14:paraId="07E2D25D">
      <w:pPr>
        <w:spacing w:line="560" w:lineRule="exact"/>
        <w:rPr>
          <w:rFonts w:ascii="方正仿宋_GBK" w:hAnsi="Times New Roman" w:eastAsia="方正仿宋_GBK" w:cs="Times New Roman"/>
          <w:sz w:val="28"/>
        </w:rPr>
      </w:pPr>
    </w:p>
    <w:p w14:paraId="19C2D461">
      <w:pPr>
        <w:spacing w:line="560" w:lineRule="exact"/>
        <w:rPr>
          <w:rFonts w:ascii="方正仿宋_GBK" w:hAnsi="Times New Roman" w:eastAsia="方正仿宋_GBK" w:cs="Times New Roman"/>
          <w:sz w:val="28"/>
        </w:rPr>
      </w:pPr>
    </w:p>
    <w:p w14:paraId="66127682">
      <w:pPr>
        <w:spacing w:line="560" w:lineRule="exact"/>
        <w:rPr>
          <w:rFonts w:ascii="方正仿宋_GBK" w:hAnsi="Times New Roman" w:eastAsia="方正仿宋_GBK" w:cs="Times New Roman"/>
          <w:sz w:val="32"/>
        </w:rPr>
      </w:pPr>
    </w:p>
    <w:p w14:paraId="4F0E3FBD">
      <w:pPr>
        <w:spacing w:line="560" w:lineRule="exact"/>
        <w:rPr>
          <w:rFonts w:ascii="方正仿宋_GBK" w:hAnsi="Times New Roman" w:eastAsia="方正仿宋_GBK" w:cs="Times New Roman"/>
          <w:sz w:val="32"/>
        </w:rPr>
      </w:pPr>
    </w:p>
    <w:p w14:paraId="57212342">
      <w:pPr>
        <w:spacing w:line="560" w:lineRule="exact"/>
        <w:rPr>
          <w:rFonts w:ascii="方正仿宋_GBK" w:hAnsi="Times New Roman" w:eastAsia="方正仿宋_GBK" w:cs="Times New Roman"/>
          <w:sz w:val="32"/>
        </w:rPr>
      </w:pPr>
    </w:p>
    <w:p w14:paraId="2B6C9FB8">
      <w:pPr>
        <w:spacing w:line="560" w:lineRule="exact"/>
        <w:ind w:firstLine="800" w:firstLineChars="25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园  区   名  称：</w:t>
      </w:r>
      <w:r>
        <w:rPr>
          <w:rFonts w:hint="eastAsia" w:ascii="方正仿宋_GBK" w:hAnsi="Times New Roman" w:eastAsia="方正仿宋_GBK" w:cs="Times New Roman"/>
          <w:sz w:val="32"/>
          <w:szCs w:val="32"/>
          <w:u w:val="single"/>
        </w:rPr>
        <w:t xml:space="preserve"> </w:t>
      </w:r>
      <w:r>
        <w:rPr>
          <w:rFonts w:hint="eastAsia" w:ascii="方正仿宋_GBK" w:hAnsi="Times New Roman" w:eastAsia="方正仿宋_GBK" w:cs="Times New Roman"/>
          <w:sz w:val="32"/>
          <w:szCs w:val="32"/>
          <w:u w:val="single"/>
        </w:rPr>
        <w:tab/>
      </w:r>
      <w:r>
        <w:rPr>
          <w:rFonts w:hint="eastAsia" w:ascii="方正仿宋_GBK" w:hAnsi="Times New Roman" w:eastAsia="方正仿宋_GBK" w:cs="Times New Roman"/>
          <w:sz w:val="32"/>
          <w:szCs w:val="32"/>
          <w:u w:val="single"/>
        </w:rPr>
        <w:tab/>
      </w:r>
      <w:r>
        <w:rPr>
          <w:rFonts w:hint="eastAsia" w:ascii="方正仿宋_GBK" w:hAnsi="Times New Roman" w:eastAsia="方正仿宋_GBK" w:cs="Times New Roman"/>
          <w:sz w:val="32"/>
          <w:szCs w:val="32"/>
          <w:u w:val="single"/>
        </w:rPr>
        <w:tab/>
      </w:r>
      <w:r>
        <w:rPr>
          <w:rFonts w:hint="eastAsia" w:ascii="方正仿宋_GBK" w:hAnsi="Times New Roman" w:eastAsia="方正仿宋_GBK" w:cs="Times New Roman"/>
          <w:sz w:val="32"/>
          <w:szCs w:val="32"/>
          <w:u w:val="single"/>
        </w:rPr>
        <w:tab/>
      </w:r>
      <w:r>
        <w:rPr>
          <w:rFonts w:hint="eastAsia" w:ascii="方正仿宋_GBK" w:hAnsi="Times New Roman" w:eastAsia="方正仿宋_GBK" w:cs="Times New Roman"/>
          <w:sz w:val="32"/>
          <w:szCs w:val="32"/>
          <w:u w:val="single"/>
        </w:rPr>
        <w:tab/>
      </w:r>
      <w:r>
        <w:rPr>
          <w:rFonts w:hint="eastAsia" w:ascii="方正仿宋_GBK" w:hAnsi="Times New Roman" w:eastAsia="方正仿宋_GBK" w:cs="Times New Roman"/>
          <w:sz w:val="32"/>
          <w:szCs w:val="32"/>
          <w:u w:val="single"/>
        </w:rPr>
        <w:tab/>
      </w:r>
      <w:r>
        <w:rPr>
          <w:rFonts w:hint="eastAsia" w:ascii="方正仿宋_GBK" w:hAnsi="Times New Roman" w:eastAsia="方正仿宋_GBK" w:cs="Times New Roman"/>
          <w:sz w:val="32"/>
          <w:szCs w:val="32"/>
          <w:u w:val="single"/>
        </w:rPr>
        <w:t xml:space="preserve">        </w:t>
      </w:r>
    </w:p>
    <w:p w14:paraId="340C49CC">
      <w:pPr>
        <w:spacing w:line="560" w:lineRule="exact"/>
        <w:rPr>
          <w:rFonts w:ascii="方正仿宋_GBK" w:hAnsi="Times New Roman" w:eastAsia="方正仿宋_GBK" w:cs="Times New Roman"/>
          <w:sz w:val="32"/>
          <w:szCs w:val="32"/>
        </w:rPr>
      </w:pPr>
    </w:p>
    <w:p w14:paraId="2506723A">
      <w:pPr>
        <w:spacing w:line="560" w:lineRule="exact"/>
        <w:ind w:firstLine="800" w:firstLineChars="25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第三方机构名称：</w:t>
      </w:r>
      <w:r>
        <w:rPr>
          <w:rFonts w:hint="eastAsia" w:ascii="方正仿宋_GBK" w:hAnsi="Times New Roman" w:eastAsia="方正仿宋_GBK" w:cs="Times New Roman"/>
          <w:sz w:val="32"/>
          <w:szCs w:val="32"/>
          <w:u w:val="single"/>
        </w:rPr>
        <w:tab/>
      </w:r>
      <w:r>
        <w:rPr>
          <w:rFonts w:hint="eastAsia" w:ascii="方正仿宋_GBK" w:hAnsi="Times New Roman" w:eastAsia="方正仿宋_GBK" w:cs="Times New Roman"/>
          <w:sz w:val="32"/>
          <w:szCs w:val="32"/>
          <w:u w:val="single"/>
        </w:rPr>
        <w:tab/>
      </w:r>
      <w:r>
        <w:rPr>
          <w:rFonts w:hint="eastAsia" w:ascii="方正仿宋_GBK" w:hAnsi="Times New Roman" w:eastAsia="方正仿宋_GBK" w:cs="Times New Roman"/>
          <w:sz w:val="32"/>
          <w:szCs w:val="32"/>
          <w:u w:val="single"/>
        </w:rPr>
        <w:tab/>
      </w:r>
      <w:r>
        <w:rPr>
          <w:rFonts w:hint="eastAsia" w:ascii="方正仿宋_GBK" w:hAnsi="Times New Roman" w:eastAsia="方正仿宋_GBK" w:cs="Times New Roman"/>
          <w:sz w:val="32"/>
          <w:szCs w:val="32"/>
          <w:u w:val="single"/>
        </w:rPr>
        <w:tab/>
      </w:r>
      <w:r>
        <w:rPr>
          <w:rFonts w:hint="eastAsia" w:ascii="方正仿宋_GBK" w:hAnsi="Times New Roman" w:eastAsia="方正仿宋_GBK" w:cs="Times New Roman"/>
          <w:sz w:val="32"/>
          <w:szCs w:val="32"/>
          <w:u w:val="single"/>
        </w:rPr>
        <w:tab/>
      </w:r>
      <w:r>
        <w:rPr>
          <w:rFonts w:hint="eastAsia" w:ascii="方正仿宋_GBK" w:hAnsi="Times New Roman" w:eastAsia="方正仿宋_GBK" w:cs="Times New Roman"/>
          <w:sz w:val="32"/>
          <w:szCs w:val="32"/>
          <w:u w:val="single"/>
        </w:rPr>
        <w:tab/>
      </w:r>
      <w:r>
        <w:rPr>
          <w:rFonts w:hint="eastAsia" w:ascii="方正仿宋_GBK" w:hAnsi="Times New Roman" w:eastAsia="方正仿宋_GBK" w:cs="Times New Roman"/>
          <w:sz w:val="32"/>
          <w:szCs w:val="32"/>
          <w:u w:val="single"/>
        </w:rPr>
        <w:t xml:space="preserve">        </w:t>
      </w:r>
    </w:p>
    <w:p w14:paraId="2849D600">
      <w:pPr>
        <w:spacing w:line="560" w:lineRule="exact"/>
        <w:rPr>
          <w:rFonts w:ascii="方正仿宋_GBK" w:hAnsi="Times New Roman" w:eastAsia="方正仿宋_GBK" w:cs="Times New Roman"/>
          <w:sz w:val="32"/>
          <w:szCs w:val="32"/>
        </w:rPr>
      </w:pPr>
    </w:p>
    <w:p w14:paraId="49D1CC18">
      <w:pPr>
        <w:spacing w:line="560" w:lineRule="exact"/>
        <w:rPr>
          <w:rFonts w:ascii="方正仿宋_GBK" w:hAnsi="Times New Roman" w:eastAsia="方正仿宋_GBK" w:cs="Times New Roman"/>
          <w:sz w:val="32"/>
        </w:rPr>
      </w:pPr>
    </w:p>
    <w:p w14:paraId="34A98F11">
      <w:pPr>
        <w:spacing w:line="560" w:lineRule="exact"/>
        <w:rPr>
          <w:rFonts w:ascii="方正仿宋_GBK" w:hAnsi="Times New Roman" w:eastAsia="方正仿宋_GBK" w:cs="Times New Roman"/>
          <w:sz w:val="32"/>
        </w:rPr>
      </w:pPr>
    </w:p>
    <w:p w14:paraId="3F76EF87">
      <w:pPr>
        <w:spacing w:line="560" w:lineRule="exact"/>
        <w:jc w:val="center"/>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20  年    月    日</w:t>
      </w:r>
    </w:p>
    <w:p w14:paraId="22C0EDCC">
      <w:pPr>
        <w:spacing w:line="560" w:lineRule="exact"/>
        <w:rPr>
          <w:rFonts w:ascii="方正仿宋_GBK" w:hAnsi="Times New Roman" w:eastAsia="方正仿宋_GBK" w:cs="Times New Roman"/>
          <w:sz w:val="32"/>
          <w:szCs w:val="32"/>
        </w:rPr>
        <w:sectPr>
          <w:type w:val="continuous"/>
          <w:pgSz w:w="11906" w:h="16838"/>
          <w:pgMar w:top="1440" w:right="1800" w:bottom="1440" w:left="1800" w:header="851" w:footer="992" w:gutter="0"/>
          <w:cols w:space="720" w:num="1"/>
          <w:docGrid w:type="lines" w:linePitch="312" w:charSpace="0"/>
        </w:sectPr>
      </w:pPr>
    </w:p>
    <w:p w14:paraId="358B35CC">
      <w:pPr>
        <w:spacing w:line="560" w:lineRule="exact"/>
        <w:jc w:val="center"/>
        <w:rPr>
          <w:rFonts w:ascii="方正仿宋_GBK" w:hAnsi="Times New Roman" w:eastAsia="方正仿宋_GBK" w:cs="Times New Roman"/>
          <w:sz w:val="28"/>
          <w:szCs w:val="28"/>
        </w:rPr>
      </w:pPr>
      <w:r>
        <w:rPr>
          <w:rFonts w:hint="eastAsia" w:ascii="方正仿宋_GBK" w:hAnsi="Times New Roman" w:eastAsia="方正仿宋_GBK" w:cs="Times New Roman"/>
          <w:bCs/>
          <w:sz w:val="32"/>
          <w:szCs w:val="32"/>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6"/>
        <w:gridCol w:w="1975"/>
        <w:gridCol w:w="63"/>
        <w:gridCol w:w="292"/>
        <w:gridCol w:w="1620"/>
        <w:gridCol w:w="455"/>
        <w:gridCol w:w="1521"/>
      </w:tblGrid>
      <w:tr w14:paraId="7A93D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vAlign w:val="center"/>
          </w:tcPr>
          <w:p w14:paraId="401BFFEC">
            <w:pPr>
              <w:spacing w:line="560" w:lineRule="exact"/>
              <w:rPr>
                <w:rFonts w:ascii="方正仿宋_GBK" w:hAnsi="Times New Roman" w:eastAsia="方正仿宋_GBK" w:cs="Times New Roman"/>
                <w:b/>
                <w:kern w:val="0"/>
                <w:sz w:val="24"/>
              </w:rPr>
            </w:pPr>
            <w:r>
              <w:rPr>
                <w:rFonts w:hint="eastAsia" w:ascii="方正仿宋_GBK" w:hAnsi="Times New Roman" w:eastAsia="方正仿宋_GBK" w:cs="Times New Roman"/>
                <w:b/>
                <w:color w:val="000000"/>
                <w:kern w:val="0"/>
                <w:sz w:val="24"/>
              </w:rPr>
              <w:t>一、园区基本信息</w:t>
            </w:r>
          </w:p>
        </w:tc>
      </w:tr>
      <w:tr w14:paraId="7A474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14:paraId="326663AE">
            <w:pPr>
              <w:spacing w:line="560" w:lineRule="exact"/>
              <w:jc w:val="center"/>
              <w:rPr>
                <w:rFonts w:ascii="方正仿宋_GBK" w:hAnsi="Times New Roman" w:eastAsia="方正仿宋_GBK" w:cs="Times New Roman"/>
                <w:b/>
                <w:kern w:val="0"/>
                <w:sz w:val="24"/>
              </w:rPr>
            </w:pPr>
            <w:r>
              <w:rPr>
                <w:rFonts w:hint="eastAsia" w:ascii="方正仿宋_GBK" w:hAnsi="Times New Roman" w:eastAsia="方正仿宋_GBK" w:cs="Times New Roman"/>
                <w:kern w:val="0"/>
                <w:sz w:val="24"/>
              </w:rPr>
              <w:t>园区名称</w:t>
            </w:r>
          </w:p>
        </w:tc>
        <w:tc>
          <w:tcPr>
            <w:tcW w:w="5926" w:type="dxa"/>
            <w:gridSpan w:val="6"/>
          </w:tcPr>
          <w:p w14:paraId="13F74253">
            <w:pPr>
              <w:spacing w:line="560" w:lineRule="exact"/>
              <w:jc w:val="center"/>
              <w:rPr>
                <w:rFonts w:ascii="方正仿宋_GBK" w:hAnsi="Times New Roman" w:eastAsia="方正仿宋_GBK" w:cs="Times New Roman"/>
                <w:b/>
                <w:kern w:val="0"/>
                <w:sz w:val="24"/>
              </w:rPr>
            </w:pPr>
          </w:p>
        </w:tc>
      </w:tr>
      <w:tr w14:paraId="19F30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14:paraId="184F9766">
            <w:pPr>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sz w:val="24"/>
              </w:rPr>
              <w:t>园区级别</w:t>
            </w:r>
          </w:p>
        </w:tc>
        <w:tc>
          <w:tcPr>
            <w:tcW w:w="2330" w:type="dxa"/>
            <w:gridSpan w:val="3"/>
            <w:vAlign w:val="center"/>
          </w:tcPr>
          <w:p w14:paraId="0E4E4D1C">
            <w:pPr>
              <w:pStyle w:val="17"/>
              <w:spacing w:line="560" w:lineRule="exact"/>
              <w:ind w:firstLine="0" w:firstLineChars="0"/>
              <w:rPr>
                <w:rFonts w:ascii="方正仿宋_GBK" w:hAnsi="Times New Roman" w:eastAsia="方正仿宋_GBK" w:cs="Times New Roman"/>
                <w:kern w:val="0"/>
                <w:sz w:val="24"/>
              </w:rPr>
            </w:pPr>
            <w:r>
              <w:rPr>
                <w:rFonts w:hint="eastAsia" w:ascii="方正仿宋_GBK" w:hAnsi="Times New Roman" w:eastAsia="方正仿宋_GBK" w:cs="Times New Roman"/>
                <w:sz w:val="24"/>
              </w:rPr>
              <w:t xml:space="preserve">□ 国家级 □ 省级    </w:t>
            </w:r>
          </w:p>
        </w:tc>
        <w:tc>
          <w:tcPr>
            <w:tcW w:w="2075" w:type="dxa"/>
            <w:gridSpan w:val="2"/>
            <w:vAlign w:val="center"/>
          </w:tcPr>
          <w:p w14:paraId="731376F7">
            <w:pPr>
              <w:pStyle w:val="17"/>
              <w:spacing w:line="560" w:lineRule="exact"/>
              <w:ind w:firstLine="0" w:firstLineChars="0"/>
              <w:rPr>
                <w:rFonts w:ascii="方正仿宋_GBK" w:hAnsi="Times New Roman" w:eastAsia="方正仿宋_GBK" w:cs="Times New Roman"/>
                <w:sz w:val="24"/>
              </w:rPr>
            </w:pPr>
            <w:r>
              <w:rPr>
                <w:rFonts w:hint="eastAsia" w:ascii="方正仿宋_GBK" w:hAnsi="Times New Roman" w:eastAsia="方正仿宋_GBK" w:cs="Times New Roman"/>
                <w:sz w:val="24"/>
              </w:rPr>
              <w:t>园区内企业数量</w:t>
            </w:r>
          </w:p>
        </w:tc>
        <w:tc>
          <w:tcPr>
            <w:tcW w:w="1521" w:type="dxa"/>
            <w:vAlign w:val="center"/>
          </w:tcPr>
          <w:p w14:paraId="1AC0EC2E">
            <w:pPr>
              <w:pStyle w:val="17"/>
              <w:spacing w:line="560" w:lineRule="exact"/>
              <w:ind w:firstLine="0" w:firstLineChars="0"/>
              <w:rPr>
                <w:rFonts w:ascii="方正仿宋_GBK" w:hAnsi="Times New Roman" w:eastAsia="方正仿宋_GBK" w:cs="Times New Roman"/>
                <w:sz w:val="24"/>
              </w:rPr>
            </w:pPr>
            <w:r>
              <w:rPr>
                <w:rFonts w:hint="eastAsia" w:ascii="方正仿宋_GBK" w:hAnsi="Times New Roman" w:eastAsia="方正仿宋_GBK" w:cs="Times New Roman"/>
                <w:sz w:val="24"/>
              </w:rPr>
              <w:t xml:space="preserve">      家</w:t>
            </w:r>
          </w:p>
        </w:tc>
      </w:tr>
      <w:tr w14:paraId="1B7A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14:paraId="7B653896">
            <w:pPr>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园区地址</w:t>
            </w:r>
          </w:p>
        </w:tc>
        <w:tc>
          <w:tcPr>
            <w:tcW w:w="5926" w:type="dxa"/>
            <w:gridSpan w:val="6"/>
          </w:tcPr>
          <w:p w14:paraId="631657C0">
            <w:pPr>
              <w:spacing w:line="560" w:lineRule="exact"/>
              <w:jc w:val="center"/>
              <w:rPr>
                <w:rFonts w:ascii="方正仿宋_GBK" w:hAnsi="Times New Roman" w:eastAsia="方正仿宋_GBK" w:cs="Times New Roman"/>
                <w:kern w:val="0"/>
                <w:sz w:val="24"/>
              </w:rPr>
            </w:pPr>
          </w:p>
        </w:tc>
      </w:tr>
      <w:tr w14:paraId="404A1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14:paraId="21300E1B">
            <w:pPr>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sz w:val="24"/>
              </w:rPr>
              <w:t>申报单位联系人</w:t>
            </w:r>
          </w:p>
        </w:tc>
        <w:tc>
          <w:tcPr>
            <w:tcW w:w="1975" w:type="dxa"/>
            <w:vAlign w:val="center"/>
          </w:tcPr>
          <w:p w14:paraId="7BFCE611">
            <w:pPr>
              <w:spacing w:line="560" w:lineRule="exact"/>
              <w:rPr>
                <w:rFonts w:ascii="方正仿宋_GBK" w:hAnsi="Times New Roman" w:eastAsia="方正仿宋_GBK" w:cs="Times New Roman"/>
                <w:kern w:val="0"/>
                <w:sz w:val="24"/>
              </w:rPr>
            </w:pPr>
          </w:p>
        </w:tc>
        <w:tc>
          <w:tcPr>
            <w:tcW w:w="1975" w:type="dxa"/>
            <w:gridSpan w:val="3"/>
            <w:vAlign w:val="center"/>
          </w:tcPr>
          <w:p w14:paraId="5A2E380F">
            <w:pPr>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sz w:val="24"/>
              </w:rPr>
              <w:t>职务</w:t>
            </w:r>
          </w:p>
        </w:tc>
        <w:tc>
          <w:tcPr>
            <w:tcW w:w="1976" w:type="dxa"/>
            <w:gridSpan w:val="2"/>
          </w:tcPr>
          <w:p w14:paraId="01F770AB">
            <w:pPr>
              <w:spacing w:line="560" w:lineRule="exact"/>
              <w:jc w:val="center"/>
              <w:rPr>
                <w:rFonts w:ascii="方正仿宋_GBK" w:hAnsi="Times New Roman" w:eastAsia="方正仿宋_GBK" w:cs="Times New Roman"/>
                <w:kern w:val="0"/>
                <w:sz w:val="24"/>
              </w:rPr>
            </w:pPr>
          </w:p>
        </w:tc>
      </w:tr>
      <w:tr w14:paraId="58E6C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14:paraId="26BE5FB5">
            <w:pPr>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sz w:val="24"/>
              </w:rPr>
              <w:t>联系电话</w:t>
            </w:r>
          </w:p>
        </w:tc>
        <w:tc>
          <w:tcPr>
            <w:tcW w:w="1975" w:type="dxa"/>
            <w:vAlign w:val="center"/>
          </w:tcPr>
          <w:p w14:paraId="6FACA503">
            <w:pPr>
              <w:spacing w:line="560" w:lineRule="exact"/>
              <w:rPr>
                <w:rFonts w:ascii="方正仿宋_GBK" w:hAnsi="Times New Roman" w:eastAsia="方正仿宋_GBK" w:cs="Times New Roman"/>
                <w:kern w:val="0"/>
                <w:sz w:val="24"/>
              </w:rPr>
            </w:pPr>
          </w:p>
        </w:tc>
        <w:tc>
          <w:tcPr>
            <w:tcW w:w="1975" w:type="dxa"/>
            <w:gridSpan w:val="3"/>
            <w:vAlign w:val="center"/>
          </w:tcPr>
          <w:p w14:paraId="299A29EA">
            <w:pPr>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sz w:val="24"/>
              </w:rPr>
              <w:t>电子邮箱</w:t>
            </w:r>
          </w:p>
        </w:tc>
        <w:tc>
          <w:tcPr>
            <w:tcW w:w="1976" w:type="dxa"/>
            <w:gridSpan w:val="2"/>
          </w:tcPr>
          <w:p w14:paraId="1B6D0F58">
            <w:pPr>
              <w:spacing w:line="560" w:lineRule="exact"/>
              <w:jc w:val="center"/>
              <w:rPr>
                <w:rFonts w:ascii="方正仿宋_GBK" w:hAnsi="Times New Roman" w:eastAsia="方正仿宋_GBK" w:cs="Times New Roman"/>
                <w:kern w:val="0"/>
                <w:sz w:val="24"/>
              </w:rPr>
            </w:pPr>
          </w:p>
        </w:tc>
      </w:tr>
      <w:tr w14:paraId="75281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vAlign w:val="center"/>
          </w:tcPr>
          <w:p w14:paraId="57069DB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园区内绿色工厂数量</w:t>
            </w:r>
          </w:p>
        </w:tc>
        <w:tc>
          <w:tcPr>
            <w:tcW w:w="5926" w:type="dxa"/>
            <w:gridSpan w:val="6"/>
            <w:vAlign w:val="center"/>
          </w:tcPr>
          <w:p w14:paraId="65CC6D57">
            <w:pPr>
              <w:spacing w:line="560" w:lineRule="exact"/>
              <w:jc w:val="center"/>
              <w:rPr>
                <w:rFonts w:ascii="方正仿宋_GBK" w:hAnsi="Times New Roman" w:eastAsia="方正仿宋_GBK" w:cs="Times New Roman"/>
                <w:kern w:val="0"/>
                <w:sz w:val="24"/>
                <w:u w:val="single"/>
              </w:rPr>
            </w:pPr>
            <w:r>
              <w:rPr>
                <w:rFonts w:hint="eastAsia" w:ascii="方正仿宋_GBK" w:hAnsi="Times New Roman" w:eastAsia="方正仿宋_GBK" w:cs="Times New Roman"/>
                <w:kern w:val="0"/>
                <w:sz w:val="24"/>
              </w:rPr>
              <w:t>国家：</w:t>
            </w:r>
            <w:r>
              <w:rPr>
                <w:rFonts w:hint="eastAsia" w:ascii="方正仿宋_GBK" w:hAnsi="Times New Roman" w:eastAsia="方正仿宋_GBK" w:cs="Times New Roman"/>
                <w:kern w:val="0"/>
                <w:sz w:val="24"/>
                <w:u w:val="single"/>
              </w:rPr>
              <w:t xml:space="preserve">       </w:t>
            </w:r>
            <w:r>
              <w:rPr>
                <w:rFonts w:hint="eastAsia" w:ascii="方正仿宋_GBK" w:hAnsi="Times New Roman" w:eastAsia="方正仿宋_GBK" w:cs="Times New Roman"/>
                <w:kern w:val="0"/>
                <w:sz w:val="24"/>
              </w:rPr>
              <w:t>省：</w:t>
            </w:r>
            <w:r>
              <w:rPr>
                <w:rFonts w:hint="eastAsia" w:ascii="方正仿宋_GBK" w:hAnsi="Times New Roman" w:eastAsia="方正仿宋_GBK" w:cs="Times New Roman"/>
                <w:kern w:val="0"/>
                <w:sz w:val="24"/>
                <w:u w:val="single"/>
              </w:rPr>
              <w:t xml:space="preserve">         </w:t>
            </w:r>
            <w:r>
              <w:rPr>
                <w:rFonts w:hint="eastAsia" w:ascii="方正仿宋_GBK" w:hAnsi="Times New Roman" w:eastAsia="方正仿宋_GBK" w:cs="Times New Roman"/>
                <w:kern w:val="0"/>
                <w:sz w:val="24"/>
              </w:rPr>
              <w:t>市：</w:t>
            </w:r>
            <w:r>
              <w:rPr>
                <w:rFonts w:hint="eastAsia" w:ascii="方正仿宋_GBK" w:hAnsi="Times New Roman" w:eastAsia="方正仿宋_GBK" w:cs="Times New Roman"/>
                <w:kern w:val="0"/>
                <w:sz w:val="24"/>
                <w:u w:val="single"/>
              </w:rPr>
              <w:t xml:space="preserve">        </w:t>
            </w:r>
          </w:p>
        </w:tc>
      </w:tr>
      <w:tr w14:paraId="26AF8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522" w:type="dxa"/>
            <w:gridSpan w:val="7"/>
            <w:tcBorders>
              <w:bottom w:val="nil"/>
            </w:tcBorders>
          </w:tcPr>
          <w:p w14:paraId="54D4180D">
            <w:pPr>
              <w:spacing w:line="560" w:lineRule="exact"/>
              <w:jc w:val="left"/>
              <w:rPr>
                <w:rFonts w:ascii="方正仿宋_GBK" w:hAnsi="Times New Roman" w:eastAsia="方正仿宋_GBK" w:cs="Times New Roman"/>
                <w:kern w:val="0"/>
                <w:sz w:val="24"/>
              </w:rPr>
            </w:pPr>
            <w:r>
              <w:rPr>
                <w:rFonts w:hint="eastAsia" w:ascii="方正仿宋_GBK" w:hAnsi="Times New Roman" w:eastAsia="方正仿宋_GBK" w:cs="Times New Roman"/>
                <w:b/>
                <w:color w:val="000000"/>
                <w:kern w:val="0"/>
                <w:sz w:val="24"/>
              </w:rPr>
              <w:t>二、第三方机构信息</w:t>
            </w:r>
          </w:p>
        </w:tc>
      </w:tr>
      <w:tr w14:paraId="5E529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14:paraId="47C22400">
            <w:pPr>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第三方机构名称</w:t>
            </w:r>
          </w:p>
        </w:tc>
        <w:tc>
          <w:tcPr>
            <w:tcW w:w="5926" w:type="dxa"/>
            <w:gridSpan w:val="6"/>
          </w:tcPr>
          <w:p w14:paraId="1C266303">
            <w:pPr>
              <w:spacing w:line="560" w:lineRule="exact"/>
              <w:jc w:val="center"/>
              <w:rPr>
                <w:rFonts w:ascii="方正仿宋_GBK" w:hAnsi="Times New Roman" w:eastAsia="方正仿宋_GBK" w:cs="Times New Roman"/>
                <w:kern w:val="0"/>
                <w:sz w:val="24"/>
              </w:rPr>
            </w:pPr>
          </w:p>
        </w:tc>
      </w:tr>
      <w:tr w14:paraId="59A5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14:paraId="0886EF7B">
            <w:pPr>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第三方机构地址</w:t>
            </w:r>
          </w:p>
        </w:tc>
        <w:tc>
          <w:tcPr>
            <w:tcW w:w="5926" w:type="dxa"/>
            <w:gridSpan w:val="6"/>
          </w:tcPr>
          <w:p w14:paraId="594E96E9">
            <w:pPr>
              <w:spacing w:line="560" w:lineRule="exact"/>
              <w:jc w:val="center"/>
              <w:rPr>
                <w:rFonts w:ascii="方正仿宋_GBK" w:hAnsi="Times New Roman" w:eastAsia="方正仿宋_GBK" w:cs="Times New Roman"/>
                <w:kern w:val="0"/>
                <w:sz w:val="24"/>
              </w:rPr>
            </w:pPr>
          </w:p>
        </w:tc>
      </w:tr>
      <w:tr w14:paraId="20E9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14:paraId="74EB30A1">
            <w:pPr>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机构法定代表人</w:t>
            </w:r>
          </w:p>
        </w:tc>
        <w:tc>
          <w:tcPr>
            <w:tcW w:w="2038" w:type="dxa"/>
            <w:gridSpan w:val="2"/>
          </w:tcPr>
          <w:p w14:paraId="0164F6AE">
            <w:pPr>
              <w:spacing w:line="560" w:lineRule="exact"/>
              <w:jc w:val="center"/>
              <w:rPr>
                <w:rFonts w:ascii="方正仿宋_GBK" w:hAnsi="Times New Roman" w:eastAsia="方正仿宋_GBK" w:cs="Times New Roman"/>
                <w:kern w:val="0"/>
                <w:sz w:val="24"/>
              </w:rPr>
            </w:pPr>
          </w:p>
        </w:tc>
        <w:tc>
          <w:tcPr>
            <w:tcW w:w="1912" w:type="dxa"/>
            <w:gridSpan w:val="2"/>
          </w:tcPr>
          <w:p w14:paraId="26C70538">
            <w:pPr>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color w:val="000000"/>
                <w:kern w:val="0"/>
                <w:sz w:val="24"/>
              </w:rPr>
              <w:t>法定代表人</w:t>
            </w:r>
            <w:r>
              <w:rPr>
                <w:rFonts w:hint="eastAsia" w:ascii="方正仿宋_GBK" w:hAnsi="Times New Roman" w:eastAsia="方正仿宋_GBK" w:cs="Times New Roman"/>
                <w:kern w:val="0"/>
                <w:sz w:val="24"/>
              </w:rPr>
              <w:t>电话</w:t>
            </w:r>
          </w:p>
        </w:tc>
        <w:tc>
          <w:tcPr>
            <w:tcW w:w="1976" w:type="dxa"/>
            <w:gridSpan w:val="2"/>
          </w:tcPr>
          <w:p w14:paraId="0B251B44">
            <w:pPr>
              <w:spacing w:line="560" w:lineRule="exact"/>
              <w:jc w:val="center"/>
              <w:rPr>
                <w:rFonts w:ascii="方正仿宋_GBK" w:hAnsi="Times New Roman" w:eastAsia="方正仿宋_GBK" w:cs="Times New Roman"/>
                <w:kern w:val="0"/>
                <w:sz w:val="24"/>
              </w:rPr>
            </w:pPr>
          </w:p>
        </w:tc>
      </w:tr>
      <w:tr w14:paraId="60E74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14:paraId="43997A3A">
            <w:pPr>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机构联系人</w:t>
            </w:r>
          </w:p>
        </w:tc>
        <w:tc>
          <w:tcPr>
            <w:tcW w:w="2038" w:type="dxa"/>
            <w:gridSpan w:val="2"/>
          </w:tcPr>
          <w:p w14:paraId="506C1982">
            <w:pPr>
              <w:spacing w:line="560" w:lineRule="exact"/>
              <w:jc w:val="center"/>
              <w:rPr>
                <w:rFonts w:ascii="方正仿宋_GBK" w:hAnsi="Times New Roman" w:eastAsia="方正仿宋_GBK" w:cs="Times New Roman"/>
                <w:kern w:val="0"/>
                <w:sz w:val="24"/>
              </w:rPr>
            </w:pPr>
          </w:p>
        </w:tc>
        <w:tc>
          <w:tcPr>
            <w:tcW w:w="1912" w:type="dxa"/>
            <w:gridSpan w:val="2"/>
          </w:tcPr>
          <w:p w14:paraId="042DF84D">
            <w:pPr>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联系人电话</w:t>
            </w:r>
          </w:p>
        </w:tc>
        <w:tc>
          <w:tcPr>
            <w:tcW w:w="1976" w:type="dxa"/>
            <w:gridSpan w:val="2"/>
          </w:tcPr>
          <w:p w14:paraId="65F86DD1">
            <w:pPr>
              <w:spacing w:line="560" w:lineRule="exact"/>
              <w:jc w:val="center"/>
              <w:rPr>
                <w:rFonts w:ascii="方正仿宋_GBK" w:hAnsi="Times New Roman" w:eastAsia="方正仿宋_GBK" w:cs="Times New Roman"/>
                <w:kern w:val="0"/>
                <w:sz w:val="24"/>
              </w:rPr>
            </w:pPr>
          </w:p>
        </w:tc>
      </w:tr>
      <w:tr w14:paraId="2491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596" w:type="dxa"/>
          </w:tcPr>
          <w:p w14:paraId="4B0FC831">
            <w:pPr>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报告编制负责人</w:t>
            </w:r>
          </w:p>
        </w:tc>
        <w:tc>
          <w:tcPr>
            <w:tcW w:w="2038" w:type="dxa"/>
            <w:gridSpan w:val="2"/>
          </w:tcPr>
          <w:p w14:paraId="64F2B01F">
            <w:pPr>
              <w:spacing w:line="560" w:lineRule="exact"/>
              <w:jc w:val="center"/>
              <w:rPr>
                <w:rFonts w:ascii="方正仿宋_GBK" w:hAnsi="Times New Roman" w:eastAsia="方正仿宋_GBK" w:cs="Times New Roman"/>
                <w:kern w:val="0"/>
                <w:sz w:val="24"/>
              </w:rPr>
            </w:pPr>
          </w:p>
        </w:tc>
        <w:tc>
          <w:tcPr>
            <w:tcW w:w="1912" w:type="dxa"/>
            <w:gridSpan w:val="2"/>
          </w:tcPr>
          <w:p w14:paraId="6FA2162E">
            <w:pPr>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负责人电话</w:t>
            </w:r>
          </w:p>
        </w:tc>
        <w:tc>
          <w:tcPr>
            <w:tcW w:w="1976" w:type="dxa"/>
            <w:gridSpan w:val="2"/>
          </w:tcPr>
          <w:p w14:paraId="48EA7B95">
            <w:pPr>
              <w:spacing w:line="560" w:lineRule="exact"/>
              <w:jc w:val="center"/>
              <w:rPr>
                <w:rFonts w:ascii="方正仿宋_GBK" w:hAnsi="Times New Roman" w:eastAsia="方正仿宋_GBK" w:cs="Times New Roman"/>
                <w:kern w:val="0"/>
                <w:sz w:val="24"/>
              </w:rPr>
            </w:pPr>
          </w:p>
        </w:tc>
      </w:tr>
      <w:tr w14:paraId="52A0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522" w:type="dxa"/>
            <w:gridSpan w:val="7"/>
          </w:tcPr>
          <w:p w14:paraId="40E7F33B">
            <w:pPr>
              <w:spacing w:line="560" w:lineRule="exact"/>
              <w:jc w:val="left"/>
              <w:rPr>
                <w:rFonts w:ascii="方正仿宋_GBK" w:hAnsi="Times New Roman" w:eastAsia="方正仿宋_GBK" w:cs="Times New Roman"/>
                <w:kern w:val="0"/>
                <w:sz w:val="24"/>
              </w:rPr>
            </w:pPr>
            <w:r>
              <w:rPr>
                <w:rFonts w:hint="eastAsia" w:ascii="方正仿宋_GBK" w:hAnsi="Times New Roman" w:eastAsia="方正仿宋_GBK" w:cs="Times New Roman"/>
                <w:b/>
                <w:bCs/>
                <w:kern w:val="0"/>
                <w:sz w:val="24"/>
              </w:rPr>
              <w:t>三、绿色工业园区评价结果</w:t>
            </w:r>
          </w:p>
        </w:tc>
      </w:tr>
      <w:tr w14:paraId="3C6D9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tcPr>
          <w:p w14:paraId="0A4BE9E4">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基本要求</w:t>
            </w:r>
          </w:p>
        </w:tc>
        <w:tc>
          <w:tcPr>
            <w:tcW w:w="2038" w:type="dxa"/>
            <w:gridSpan w:val="2"/>
          </w:tcPr>
          <w:p w14:paraId="52AFDF62">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□符合  □不符合</w:t>
            </w:r>
          </w:p>
        </w:tc>
        <w:tc>
          <w:tcPr>
            <w:tcW w:w="1912" w:type="dxa"/>
            <w:gridSpan w:val="2"/>
          </w:tcPr>
          <w:p w14:paraId="631466FD">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近三年平均得分</w:t>
            </w:r>
          </w:p>
        </w:tc>
        <w:tc>
          <w:tcPr>
            <w:tcW w:w="1976" w:type="dxa"/>
            <w:gridSpan w:val="2"/>
          </w:tcPr>
          <w:p w14:paraId="1B3FADDE">
            <w:pPr>
              <w:spacing w:line="560" w:lineRule="exact"/>
              <w:jc w:val="center"/>
              <w:rPr>
                <w:rFonts w:ascii="方正仿宋_GBK" w:hAnsi="Times New Roman" w:eastAsia="方正仿宋_GBK" w:cs="Times New Roman"/>
                <w:sz w:val="24"/>
              </w:rPr>
            </w:pPr>
          </w:p>
        </w:tc>
      </w:tr>
      <w:tr w14:paraId="6873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restart"/>
            <w:vAlign w:val="center"/>
          </w:tcPr>
          <w:p w14:paraId="4EE8B0BF">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近三年工业园区绿色指数情况</w:t>
            </w:r>
          </w:p>
        </w:tc>
        <w:tc>
          <w:tcPr>
            <w:tcW w:w="2038" w:type="dxa"/>
            <w:gridSpan w:val="2"/>
          </w:tcPr>
          <w:p w14:paraId="0C56958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第1年</w:t>
            </w:r>
          </w:p>
        </w:tc>
        <w:tc>
          <w:tcPr>
            <w:tcW w:w="3888" w:type="dxa"/>
            <w:gridSpan w:val="4"/>
          </w:tcPr>
          <w:p w14:paraId="47281BAF">
            <w:pPr>
              <w:spacing w:line="560" w:lineRule="exact"/>
              <w:jc w:val="center"/>
              <w:rPr>
                <w:rFonts w:ascii="方正仿宋_GBK" w:hAnsi="Times New Roman" w:eastAsia="方正仿宋_GBK" w:cs="Times New Roman"/>
                <w:sz w:val="24"/>
              </w:rPr>
            </w:pPr>
          </w:p>
        </w:tc>
      </w:tr>
      <w:tr w14:paraId="69434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tcPr>
          <w:p w14:paraId="15D9DB96">
            <w:pPr>
              <w:spacing w:line="560" w:lineRule="exact"/>
              <w:jc w:val="center"/>
              <w:rPr>
                <w:rFonts w:ascii="方正仿宋_GBK" w:hAnsi="Times New Roman" w:eastAsia="方正仿宋_GBK" w:cs="Times New Roman"/>
                <w:sz w:val="24"/>
              </w:rPr>
            </w:pPr>
          </w:p>
        </w:tc>
        <w:tc>
          <w:tcPr>
            <w:tcW w:w="2038" w:type="dxa"/>
            <w:gridSpan w:val="2"/>
          </w:tcPr>
          <w:p w14:paraId="773FAA88">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第2年</w:t>
            </w:r>
          </w:p>
        </w:tc>
        <w:tc>
          <w:tcPr>
            <w:tcW w:w="3888" w:type="dxa"/>
            <w:gridSpan w:val="4"/>
          </w:tcPr>
          <w:p w14:paraId="6377C140">
            <w:pPr>
              <w:spacing w:line="560" w:lineRule="exact"/>
              <w:jc w:val="center"/>
              <w:rPr>
                <w:rFonts w:ascii="方正仿宋_GBK" w:hAnsi="Times New Roman" w:eastAsia="方正仿宋_GBK" w:cs="Times New Roman"/>
                <w:sz w:val="24"/>
              </w:rPr>
            </w:pPr>
          </w:p>
        </w:tc>
      </w:tr>
      <w:tr w14:paraId="7410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96" w:type="dxa"/>
            <w:vMerge w:val="continue"/>
          </w:tcPr>
          <w:p w14:paraId="433E15D3">
            <w:pPr>
              <w:spacing w:line="560" w:lineRule="exact"/>
              <w:jc w:val="center"/>
              <w:rPr>
                <w:rFonts w:ascii="方正仿宋_GBK" w:hAnsi="Times New Roman" w:eastAsia="方正仿宋_GBK" w:cs="Times New Roman"/>
                <w:sz w:val="24"/>
              </w:rPr>
            </w:pPr>
          </w:p>
        </w:tc>
        <w:tc>
          <w:tcPr>
            <w:tcW w:w="2038" w:type="dxa"/>
            <w:gridSpan w:val="2"/>
          </w:tcPr>
          <w:p w14:paraId="57F8C7D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第3年</w:t>
            </w:r>
          </w:p>
        </w:tc>
        <w:tc>
          <w:tcPr>
            <w:tcW w:w="3888" w:type="dxa"/>
            <w:gridSpan w:val="4"/>
          </w:tcPr>
          <w:p w14:paraId="408805DC">
            <w:pPr>
              <w:spacing w:line="560" w:lineRule="exact"/>
              <w:jc w:val="center"/>
              <w:rPr>
                <w:rFonts w:ascii="方正仿宋_GBK" w:hAnsi="Times New Roman" w:eastAsia="方正仿宋_GBK" w:cs="Times New Roman"/>
                <w:sz w:val="24"/>
              </w:rPr>
            </w:pPr>
          </w:p>
        </w:tc>
      </w:tr>
      <w:tr w14:paraId="73E3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2596" w:type="dxa"/>
          </w:tcPr>
          <w:p w14:paraId="600D685F">
            <w:pPr>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受评价方主要</w:t>
            </w:r>
          </w:p>
          <w:p w14:paraId="45D3D8F2">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color w:val="000000"/>
                <w:kern w:val="0"/>
                <w:sz w:val="24"/>
              </w:rPr>
              <w:t>亮点</w:t>
            </w:r>
          </w:p>
        </w:tc>
        <w:tc>
          <w:tcPr>
            <w:tcW w:w="5926" w:type="dxa"/>
            <w:gridSpan w:val="6"/>
          </w:tcPr>
          <w:p w14:paraId="45DBBC81">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color w:val="000000"/>
                <w:kern w:val="0"/>
                <w:sz w:val="24"/>
              </w:rPr>
              <w:t>（请在100字以内概述受评价方主要亮点）</w:t>
            </w:r>
          </w:p>
        </w:tc>
      </w:tr>
      <w:tr w14:paraId="6C31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7"/>
            <w:tcBorders>
              <w:top w:val="nil"/>
            </w:tcBorders>
          </w:tcPr>
          <w:p w14:paraId="77816A25">
            <w:pPr>
              <w:widowControl/>
              <w:spacing w:line="560" w:lineRule="exact"/>
              <w:ind w:firstLine="480" w:firstLineChars="200"/>
              <w:jc w:val="left"/>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本机构承诺，已按规范完整的评价程序对受评价方进行了全面的评价，受评价方提交的材料真实有效，本评价报告客观公正，结论证据充分，真实、准确的反映了评价过程的发现，严谨的出具结论。本机构已充分了解评价报告的严肃性，评价过程若存在弄虚作假或故意隐瞒受评价方问题，本机构愿承担所有责任。</w:t>
            </w:r>
          </w:p>
          <w:p w14:paraId="1395E15E">
            <w:pPr>
              <w:widowControl/>
              <w:spacing w:line="560" w:lineRule="exact"/>
              <w:ind w:right="240"/>
              <w:jc w:val="right"/>
              <w:rPr>
                <w:rFonts w:ascii="方正仿宋_GBK" w:hAnsi="Times New Roman" w:eastAsia="方正仿宋_GBK" w:cs="Times New Roman"/>
                <w:b/>
                <w:color w:val="000000"/>
                <w:kern w:val="0"/>
                <w:sz w:val="24"/>
              </w:rPr>
            </w:pPr>
          </w:p>
          <w:p w14:paraId="412EC2CC">
            <w:pPr>
              <w:widowControl/>
              <w:spacing w:line="560" w:lineRule="exact"/>
              <w:ind w:right="240"/>
              <w:jc w:val="right"/>
              <w:rPr>
                <w:rFonts w:ascii="方正仿宋_GBK" w:hAnsi="Times New Roman" w:eastAsia="方正仿宋_GBK" w:cs="Times New Roman"/>
                <w:b/>
                <w:color w:val="000000"/>
                <w:kern w:val="0"/>
                <w:sz w:val="24"/>
              </w:rPr>
            </w:pPr>
            <w:r>
              <w:rPr>
                <w:rFonts w:hint="eastAsia" w:ascii="方正仿宋_GBK" w:hAnsi="Times New Roman" w:eastAsia="方正仿宋_GBK" w:cs="Times New Roman"/>
                <w:b/>
                <w:color w:val="000000"/>
                <w:kern w:val="0"/>
                <w:sz w:val="24"/>
              </w:rPr>
              <w:t xml:space="preserve">法人代表签字：             </w:t>
            </w:r>
          </w:p>
          <w:p w14:paraId="2F5C1132">
            <w:pPr>
              <w:spacing w:line="560" w:lineRule="exact"/>
              <w:ind w:firstLine="4819" w:firstLineChars="2000"/>
              <w:rPr>
                <w:rFonts w:ascii="方正仿宋_GBK" w:hAnsi="Times New Roman" w:eastAsia="方正仿宋_GBK"/>
              </w:rPr>
            </w:pPr>
            <w:r>
              <w:rPr>
                <w:rFonts w:hint="eastAsia" w:ascii="方正仿宋_GBK" w:hAnsi="Times New Roman" w:eastAsia="方正仿宋_GBK" w:cs="Times New Roman"/>
                <w:b/>
                <w:color w:val="000000"/>
                <w:kern w:val="0"/>
                <w:sz w:val="24"/>
              </w:rPr>
              <w:t>（单位公章）</w:t>
            </w:r>
            <w:r>
              <w:rPr>
                <w:rFonts w:hint="eastAsia" w:ascii="方正仿宋_GBK" w:hAnsi="Times New Roman" w:eastAsia="方正仿宋_GBK" w:cs="Times New Roman"/>
                <w:color w:val="000000"/>
                <w:kern w:val="0"/>
                <w:sz w:val="24"/>
              </w:rPr>
              <w:t xml:space="preserve">              </w:t>
            </w:r>
          </w:p>
          <w:p w14:paraId="1B1A6507">
            <w:pPr>
              <w:spacing w:line="560" w:lineRule="exact"/>
              <w:rPr>
                <w:rFonts w:ascii="方正仿宋_GBK" w:hAnsi="Times New Roman" w:eastAsia="方正仿宋_GBK" w:cs="Times New Roman"/>
                <w:kern w:val="0"/>
                <w:sz w:val="24"/>
              </w:rPr>
            </w:pPr>
            <w:r>
              <w:rPr>
                <w:rFonts w:hint="eastAsia" w:ascii="方正仿宋_GBK" w:hAnsi="Times New Roman" w:eastAsia="方正仿宋_GBK" w:cs="Times New Roman"/>
                <w:color w:val="000000"/>
                <w:kern w:val="0"/>
                <w:sz w:val="24"/>
              </w:rPr>
              <w:t xml:space="preserve"> </w:t>
            </w:r>
          </w:p>
        </w:tc>
      </w:tr>
    </w:tbl>
    <w:p w14:paraId="73AFD88A">
      <w:pPr>
        <w:snapToGrid w:val="0"/>
        <w:spacing w:before="312" w:beforeLines="100" w:line="560" w:lineRule="exact"/>
        <w:jc w:val="center"/>
        <w:rPr>
          <w:rFonts w:ascii="方正仿宋_GBK" w:hAnsi="Times New Roman" w:eastAsia="方正仿宋_GBK" w:cs="Times New Roman"/>
          <w:bCs/>
          <w:color w:val="000000"/>
          <w:sz w:val="36"/>
        </w:rPr>
      </w:pPr>
      <w:r>
        <w:rPr>
          <w:rFonts w:hint="eastAsia" w:ascii="方正仿宋_GBK" w:hAnsi="Times New Roman" w:eastAsia="方正仿宋_GBK" w:cs="Times New Roman"/>
          <w:bCs/>
          <w:color w:val="000000"/>
          <w:sz w:val="36"/>
        </w:rPr>
        <w:t>绿色</w:t>
      </w:r>
      <w:r>
        <w:rPr>
          <w:rFonts w:hint="eastAsia" w:ascii="方正仿宋_GBK" w:hAnsi="Times New Roman" w:eastAsia="方正仿宋_GBK" w:cs="Times New Roman"/>
          <w:bCs/>
          <w:sz w:val="36"/>
          <w:szCs w:val="36"/>
        </w:rPr>
        <w:t>工业</w:t>
      </w:r>
      <w:r>
        <w:rPr>
          <w:rFonts w:hint="eastAsia" w:ascii="方正仿宋_GBK" w:hAnsi="Times New Roman" w:eastAsia="方正仿宋_GBK" w:cs="Times New Roman"/>
          <w:bCs/>
          <w:color w:val="000000"/>
          <w:sz w:val="36"/>
        </w:rPr>
        <w:t>园区评价报告（格式）</w:t>
      </w:r>
    </w:p>
    <w:p w14:paraId="35CA611F">
      <w:pPr>
        <w:snapToGrid w:val="0"/>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一、概述</w:t>
      </w:r>
    </w:p>
    <w:p w14:paraId="2F819B41">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主要介绍绿色工业园区评价的目的、范围及准则，受评价方的基本情况（基本信息、功能区划、产业发展现状以及在绿色发展方面开展的重点工作及取得的成绩）等。</w:t>
      </w:r>
    </w:p>
    <w:p w14:paraId="7FC36520">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二、评价过程和方法</w:t>
      </w:r>
    </w:p>
    <w:p w14:paraId="46A493CC">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主要介绍评价组织安排、文件评审情况、现场评价情况、评价报告编写及内部技术复核情况。</w:t>
      </w:r>
    </w:p>
    <w:p w14:paraId="027BD4C8">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三、评价内容</w:t>
      </w:r>
    </w:p>
    <w:p w14:paraId="3DD8958C">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第三方机构应按以下内容对园区进行评价：</w:t>
      </w:r>
    </w:p>
    <w:p w14:paraId="11A953ED">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1.对园区是否存在《长春市绿色制造体系评价管理办法》中所列否决条件的评价情况；</w:t>
      </w:r>
    </w:p>
    <w:p w14:paraId="4A481FDE">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2.对园区是否符合《绿色工业园区评价要求》中基本要求的评价情况；</w:t>
      </w:r>
    </w:p>
    <w:p w14:paraId="5108CFBB">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3.对园区能源利用、资源利用、基础设施、产业、生态环境、运行管理等方面内容的评价情况。</w:t>
      </w:r>
    </w:p>
    <w:p w14:paraId="1C8D405B">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四、评价结论</w:t>
      </w:r>
    </w:p>
    <w:p w14:paraId="333423CD">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对园区是否符合绿色工业园区要求进行总体评价，给出评价得分（即工业园区绿色指数），描述主要创建做法、工作亮点和仍存在的问题等。</w:t>
      </w:r>
    </w:p>
    <w:p w14:paraId="7A31B563">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五、建议</w:t>
      </w:r>
    </w:p>
    <w:p w14:paraId="14FA4804">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对园区持续创建绿色工业园区的下一步工作提出建议。</w:t>
      </w:r>
    </w:p>
    <w:p w14:paraId="08045C58">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六、参考文件</w:t>
      </w:r>
    </w:p>
    <w:p w14:paraId="0D7ED768">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列出报告编写过程中所使用的相关参考文件（与附表1.2.1及附表1.2.2的证明材料索引一栏对应）。</w:t>
      </w:r>
    </w:p>
    <w:p w14:paraId="079EA44E">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七、第三方机构资质符合性证明材料</w:t>
      </w:r>
    </w:p>
    <w:p w14:paraId="2DCB313A">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列出第三方机构满足条件的资质符合性证明材料。</w:t>
      </w:r>
    </w:p>
    <w:p w14:paraId="6DBD2627">
      <w:pPr>
        <w:spacing w:line="560" w:lineRule="exact"/>
        <w:rPr>
          <w:rFonts w:ascii="方正仿宋_GBK" w:eastAsia="方正仿宋_GBK"/>
        </w:rPr>
      </w:pPr>
    </w:p>
    <w:p w14:paraId="22803A22">
      <w:pPr>
        <w:spacing w:line="560" w:lineRule="exact"/>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br w:type="page"/>
      </w:r>
    </w:p>
    <w:p w14:paraId="69BCC099">
      <w:pPr>
        <w:spacing w:line="560" w:lineRule="exact"/>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附表1.2.1</w:t>
      </w:r>
    </w:p>
    <w:p w14:paraId="1115C3B6">
      <w:pPr>
        <w:widowControl/>
        <w:spacing w:line="560" w:lineRule="exact"/>
        <w:jc w:val="center"/>
        <w:rPr>
          <w:rFonts w:ascii="方正仿宋_GBK" w:hAnsi="Times New Roman" w:eastAsia="方正仿宋_GBK" w:cs="Times New Roman"/>
          <w:sz w:val="32"/>
          <w:szCs w:val="32"/>
        </w:rPr>
      </w:pPr>
      <w:r>
        <w:rPr>
          <w:rFonts w:hint="eastAsia" w:ascii="方正仿宋_GBK" w:hAnsi="Times New Roman" w:eastAsia="方正仿宋_GBK" w:cs="Times New Roman"/>
          <w:bCs/>
          <w:sz w:val="36"/>
          <w:szCs w:val="36"/>
        </w:rPr>
        <w:t>绿色工业园区基本要求第三方评价表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2"/>
        <w:gridCol w:w="1361"/>
        <w:gridCol w:w="2029"/>
      </w:tblGrid>
      <w:tr w14:paraId="6A844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14:paraId="193DA06E">
            <w:pPr>
              <w:adjustRightInd w:val="0"/>
              <w:spacing w:line="560" w:lineRule="exact"/>
              <w:jc w:val="center"/>
              <w:rPr>
                <w:rFonts w:ascii="方正仿宋_GBK" w:hAnsi="Times New Roman" w:eastAsia="方正仿宋_GBK" w:cs="Times New Roman"/>
                <w:b/>
                <w:kern w:val="0"/>
                <w:sz w:val="28"/>
                <w:szCs w:val="28"/>
              </w:rPr>
            </w:pPr>
            <w:r>
              <w:rPr>
                <w:rFonts w:hint="eastAsia" w:ascii="方正仿宋_GBK" w:hAnsi="Times New Roman" w:eastAsia="方正仿宋_GBK" w:cs="Times New Roman"/>
                <w:b/>
                <w:kern w:val="0"/>
                <w:sz w:val="28"/>
                <w:szCs w:val="28"/>
              </w:rPr>
              <w:t>基本要求</w:t>
            </w:r>
          </w:p>
        </w:tc>
        <w:tc>
          <w:tcPr>
            <w:tcW w:w="1361" w:type="dxa"/>
          </w:tcPr>
          <w:p w14:paraId="1A6DAE57">
            <w:pPr>
              <w:adjustRightInd w:val="0"/>
              <w:spacing w:line="560" w:lineRule="exact"/>
              <w:jc w:val="center"/>
              <w:rPr>
                <w:rFonts w:ascii="方正仿宋_GBK" w:hAnsi="Times New Roman" w:eastAsia="方正仿宋_GBK" w:cs="Times New Roman"/>
                <w:b/>
                <w:kern w:val="0"/>
                <w:sz w:val="28"/>
                <w:szCs w:val="28"/>
              </w:rPr>
            </w:pPr>
            <w:r>
              <w:rPr>
                <w:rFonts w:hint="eastAsia" w:ascii="方正仿宋_GBK" w:hAnsi="Times New Roman" w:eastAsia="方正仿宋_GBK" w:cs="Times New Roman"/>
                <w:b/>
                <w:kern w:val="0"/>
                <w:sz w:val="28"/>
                <w:szCs w:val="28"/>
              </w:rPr>
              <w:t>是否符合</w:t>
            </w:r>
          </w:p>
        </w:tc>
        <w:tc>
          <w:tcPr>
            <w:tcW w:w="2029" w:type="dxa"/>
          </w:tcPr>
          <w:p w14:paraId="304078C1">
            <w:pPr>
              <w:adjustRightInd w:val="0"/>
              <w:spacing w:line="560" w:lineRule="exact"/>
              <w:jc w:val="center"/>
              <w:rPr>
                <w:rFonts w:ascii="方正仿宋_GBK" w:hAnsi="Times New Roman" w:eastAsia="方正仿宋_GBK" w:cs="Times New Roman"/>
                <w:b/>
                <w:kern w:val="0"/>
                <w:sz w:val="28"/>
                <w:szCs w:val="28"/>
              </w:rPr>
            </w:pPr>
            <w:r>
              <w:rPr>
                <w:rFonts w:hint="eastAsia" w:ascii="方正仿宋_GBK" w:hAnsi="Times New Roman" w:eastAsia="方正仿宋_GBK" w:cs="Times New Roman"/>
                <w:b/>
                <w:kern w:val="0"/>
                <w:sz w:val="28"/>
                <w:szCs w:val="28"/>
              </w:rPr>
              <w:t>证明材料索引</w:t>
            </w:r>
          </w:p>
        </w:tc>
      </w:tr>
      <w:tr w14:paraId="604D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14:paraId="22BCC4A5">
            <w:pPr>
              <w:adjustRightInd w:val="0"/>
              <w:spacing w:line="560" w:lineRule="exact"/>
              <w:jc w:val="left"/>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国家和地方绿色、循环和低碳相关法律法规、政策和标准应得到有效的贯彻执行。涉及化工园区的应通过省级人民政府或其授权机构认定。</w:t>
            </w:r>
          </w:p>
        </w:tc>
        <w:tc>
          <w:tcPr>
            <w:tcW w:w="1361" w:type="dxa"/>
          </w:tcPr>
          <w:p w14:paraId="0D9890F4">
            <w:pPr>
              <w:adjustRightInd w:val="0"/>
              <w:spacing w:line="560" w:lineRule="exact"/>
              <w:jc w:val="center"/>
              <w:rPr>
                <w:rFonts w:ascii="方正仿宋_GBK" w:hAnsi="Times New Roman" w:eastAsia="方正仿宋_GBK" w:cs="Times New Roman"/>
                <w:kern w:val="0"/>
                <w:sz w:val="28"/>
                <w:szCs w:val="28"/>
              </w:rPr>
            </w:pPr>
          </w:p>
        </w:tc>
        <w:tc>
          <w:tcPr>
            <w:tcW w:w="2029" w:type="dxa"/>
          </w:tcPr>
          <w:p w14:paraId="0C79DE63">
            <w:pPr>
              <w:adjustRightInd w:val="0"/>
              <w:spacing w:line="560" w:lineRule="exact"/>
              <w:jc w:val="center"/>
              <w:rPr>
                <w:rFonts w:ascii="方正仿宋_GBK" w:hAnsi="Times New Roman" w:eastAsia="方正仿宋_GBK" w:cs="Times New Roman"/>
                <w:kern w:val="0"/>
                <w:sz w:val="28"/>
                <w:szCs w:val="28"/>
              </w:rPr>
            </w:pPr>
          </w:p>
        </w:tc>
      </w:tr>
      <w:tr w14:paraId="4FE4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14:paraId="56D4D660">
            <w:pPr>
              <w:adjustRightInd w:val="0"/>
              <w:spacing w:line="560" w:lineRule="exact"/>
              <w:jc w:val="left"/>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近三年，未发生重大污染事故或重大生态破坏事件，完成国家或地方政府下达的节能减排指标，碳排放强度持续下降。</w:t>
            </w:r>
          </w:p>
        </w:tc>
        <w:tc>
          <w:tcPr>
            <w:tcW w:w="1361" w:type="dxa"/>
          </w:tcPr>
          <w:p w14:paraId="0D00072C">
            <w:pPr>
              <w:adjustRightInd w:val="0"/>
              <w:spacing w:line="560" w:lineRule="exact"/>
              <w:jc w:val="center"/>
              <w:rPr>
                <w:rFonts w:ascii="方正仿宋_GBK" w:hAnsi="Times New Roman" w:eastAsia="方正仿宋_GBK" w:cs="Times New Roman"/>
                <w:kern w:val="0"/>
                <w:sz w:val="28"/>
                <w:szCs w:val="28"/>
              </w:rPr>
            </w:pPr>
          </w:p>
        </w:tc>
        <w:tc>
          <w:tcPr>
            <w:tcW w:w="2029" w:type="dxa"/>
          </w:tcPr>
          <w:p w14:paraId="5A66BE62">
            <w:pPr>
              <w:adjustRightInd w:val="0"/>
              <w:spacing w:line="560" w:lineRule="exact"/>
              <w:jc w:val="center"/>
              <w:rPr>
                <w:rFonts w:ascii="方正仿宋_GBK" w:hAnsi="Times New Roman" w:eastAsia="方正仿宋_GBK" w:cs="Times New Roman"/>
                <w:kern w:val="0"/>
                <w:sz w:val="28"/>
                <w:szCs w:val="28"/>
              </w:rPr>
            </w:pPr>
          </w:p>
        </w:tc>
      </w:tr>
      <w:tr w14:paraId="39BCB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14:paraId="510ADBDA">
            <w:pPr>
              <w:adjustRightInd w:val="0"/>
              <w:spacing w:line="560" w:lineRule="exact"/>
              <w:jc w:val="left"/>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环境质量达到国家或地方规定的环境功能区环境质量标准，园区内企业污染物达标排放，各类重点污染物排放总量均不超过国家或地方的总量控制要求。</w:t>
            </w:r>
          </w:p>
        </w:tc>
        <w:tc>
          <w:tcPr>
            <w:tcW w:w="1361" w:type="dxa"/>
          </w:tcPr>
          <w:p w14:paraId="5410DFAB">
            <w:pPr>
              <w:adjustRightInd w:val="0"/>
              <w:spacing w:line="560" w:lineRule="exact"/>
              <w:jc w:val="center"/>
              <w:rPr>
                <w:rFonts w:ascii="方正仿宋_GBK" w:hAnsi="Times New Roman" w:eastAsia="方正仿宋_GBK" w:cs="Times New Roman"/>
                <w:kern w:val="0"/>
                <w:sz w:val="28"/>
                <w:szCs w:val="28"/>
              </w:rPr>
            </w:pPr>
          </w:p>
        </w:tc>
        <w:tc>
          <w:tcPr>
            <w:tcW w:w="2029" w:type="dxa"/>
          </w:tcPr>
          <w:p w14:paraId="110D832F">
            <w:pPr>
              <w:adjustRightInd w:val="0"/>
              <w:spacing w:line="560" w:lineRule="exact"/>
              <w:jc w:val="center"/>
              <w:rPr>
                <w:rFonts w:ascii="方正仿宋_GBK" w:hAnsi="Times New Roman" w:eastAsia="方正仿宋_GBK" w:cs="Times New Roman"/>
                <w:kern w:val="0"/>
                <w:sz w:val="28"/>
                <w:szCs w:val="28"/>
              </w:rPr>
            </w:pPr>
          </w:p>
        </w:tc>
      </w:tr>
      <w:tr w14:paraId="7E285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132" w:type="dxa"/>
            <w:vAlign w:val="center"/>
          </w:tcPr>
          <w:p w14:paraId="4F0E9E95">
            <w:pPr>
              <w:adjustRightInd w:val="0"/>
              <w:spacing w:line="560" w:lineRule="exact"/>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园区重点企业100%实施清洁生产审核。</w:t>
            </w:r>
          </w:p>
        </w:tc>
        <w:tc>
          <w:tcPr>
            <w:tcW w:w="1361" w:type="dxa"/>
            <w:vAlign w:val="center"/>
          </w:tcPr>
          <w:p w14:paraId="68120D32">
            <w:pPr>
              <w:adjustRightInd w:val="0"/>
              <w:spacing w:line="560" w:lineRule="exact"/>
              <w:jc w:val="center"/>
              <w:rPr>
                <w:rFonts w:ascii="方正仿宋_GBK" w:hAnsi="Times New Roman" w:eastAsia="方正仿宋_GBK" w:cs="Times New Roman"/>
                <w:kern w:val="0"/>
                <w:sz w:val="28"/>
                <w:szCs w:val="28"/>
              </w:rPr>
            </w:pPr>
          </w:p>
        </w:tc>
        <w:tc>
          <w:tcPr>
            <w:tcW w:w="2029" w:type="dxa"/>
            <w:vAlign w:val="center"/>
          </w:tcPr>
          <w:p w14:paraId="61A326D9">
            <w:pPr>
              <w:adjustRightInd w:val="0"/>
              <w:spacing w:line="560" w:lineRule="exact"/>
              <w:jc w:val="center"/>
              <w:rPr>
                <w:rFonts w:ascii="方正仿宋_GBK" w:hAnsi="Times New Roman" w:eastAsia="方正仿宋_GBK" w:cs="Times New Roman"/>
                <w:kern w:val="0"/>
                <w:sz w:val="28"/>
                <w:szCs w:val="28"/>
              </w:rPr>
            </w:pPr>
          </w:p>
        </w:tc>
      </w:tr>
      <w:tr w14:paraId="0693F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14:paraId="6E931E05">
            <w:pPr>
              <w:adjustRightInd w:val="0"/>
              <w:spacing w:line="560" w:lineRule="exact"/>
              <w:jc w:val="left"/>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园区企业不应使用国家列入淘汰目录的落后生产技术、工艺和设备，不应生产国家列入淘汰目录的产品。</w:t>
            </w:r>
          </w:p>
        </w:tc>
        <w:tc>
          <w:tcPr>
            <w:tcW w:w="1361" w:type="dxa"/>
          </w:tcPr>
          <w:p w14:paraId="2F9E4BF5">
            <w:pPr>
              <w:adjustRightInd w:val="0"/>
              <w:spacing w:line="560" w:lineRule="exact"/>
              <w:jc w:val="center"/>
              <w:rPr>
                <w:rFonts w:ascii="方正仿宋_GBK" w:hAnsi="Times New Roman" w:eastAsia="方正仿宋_GBK" w:cs="Times New Roman"/>
                <w:kern w:val="0"/>
                <w:sz w:val="28"/>
                <w:szCs w:val="28"/>
              </w:rPr>
            </w:pPr>
          </w:p>
        </w:tc>
        <w:tc>
          <w:tcPr>
            <w:tcW w:w="2029" w:type="dxa"/>
          </w:tcPr>
          <w:p w14:paraId="0DD30579">
            <w:pPr>
              <w:adjustRightInd w:val="0"/>
              <w:spacing w:line="560" w:lineRule="exact"/>
              <w:jc w:val="center"/>
              <w:rPr>
                <w:rFonts w:ascii="方正仿宋_GBK" w:hAnsi="Times New Roman" w:eastAsia="方正仿宋_GBK" w:cs="Times New Roman"/>
                <w:kern w:val="0"/>
                <w:sz w:val="28"/>
                <w:szCs w:val="28"/>
              </w:rPr>
            </w:pPr>
          </w:p>
        </w:tc>
      </w:tr>
      <w:tr w14:paraId="48B78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14:paraId="1E13ADCD">
            <w:pPr>
              <w:adjustRightInd w:val="0"/>
              <w:spacing w:line="560" w:lineRule="exact"/>
              <w:jc w:val="left"/>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园区建立履行绿色发展工作职责的专门机构、配备2名以上专职工作人员。</w:t>
            </w:r>
          </w:p>
        </w:tc>
        <w:tc>
          <w:tcPr>
            <w:tcW w:w="1361" w:type="dxa"/>
          </w:tcPr>
          <w:p w14:paraId="0D5A7ED5">
            <w:pPr>
              <w:adjustRightInd w:val="0"/>
              <w:spacing w:line="560" w:lineRule="exact"/>
              <w:jc w:val="center"/>
              <w:rPr>
                <w:rFonts w:ascii="方正仿宋_GBK" w:hAnsi="Times New Roman" w:eastAsia="方正仿宋_GBK" w:cs="Times New Roman"/>
                <w:kern w:val="0"/>
                <w:sz w:val="28"/>
                <w:szCs w:val="28"/>
              </w:rPr>
            </w:pPr>
          </w:p>
        </w:tc>
        <w:tc>
          <w:tcPr>
            <w:tcW w:w="2029" w:type="dxa"/>
          </w:tcPr>
          <w:p w14:paraId="5E6F395C">
            <w:pPr>
              <w:adjustRightInd w:val="0"/>
              <w:spacing w:line="560" w:lineRule="exact"/>
              <w:jc w:val="center"/>
              <w:rPr>
                <w:rFonts w:ascii="方正仿宋_GBK" w:hAnsi="Times New Roman" w:eastAsia="方正仿宋_GBK" w:cs="Times New Roman"/>
                <w:kern w:val="0"/>
                <w:sz w:val="28"/>
                <w:szCs w:val="28"/>
              </w:rPr>
            </w:pPr>
          </w:p>
        </w:tc>
      </w:tr>
      <w:tr w14:paraId="4A95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14:paraId="1BBA0E0E">
            <w:pPr>
              <w:adjustRightInd w:val="0"/>
              <w:spacing w:line="560" w:lineRule="exact"/>
              <w:jc w:val="left"/>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鼓励园区建立并运行环境管理体系和能源管理体系，建立园区能源监测管理平台。</w:t>
            </w:r>
          </w:p>
        </w:tc>
        <w:tc>
          <w:tcPr>
            <w:tcW w:w="1361" w:type="dxa"/>
          </w:tcPr>
          <w:p w14:paraId="7F216579">
            <w:pPr>
              <w:adjustRightInd w:val="0"/>
              <w:spacing w:line="560" w:lineRule="exact"/>
              <w:jc w:val="center"/>
              <w:rPr>
                <w:rFonts w:ascii="方正仿宋_GBK" w:hAnsi="Times New Roman" w:eastAsia="方正仿宋_GBK" w:cs="Times New Roman"/>
                <w:kern w:val="0"/>
                <w:sz w:val="28"/>
                <w:szCs w:val="28"/>
              </w:rPr>
            </w:pPr>
          </w:p>
        </w:tc>
        <w:tc>
          <w:tcPr>
            <w:tcW w:w="2029" w:type="dxa"/>
          </w:tcPr>
          <w:p w14:paraId="6B837C19">
            <w:pPr>
              <w:adjustRightInd w:val="0"/>
              <w:spacing w:line="560" w:lineRule="exact"/>
              <w:jc w:val="center"/>
              <w:rPr>
                <w:rFonts w:ascii="方正仿宋_GBK" w:hAnsi="Times New Roman" w:eastAsia="方正仿宋_GBK" w:cs="Times New Roman"/>
                <w:kern w:val="0"/>
                <w:sz w:val="28"/>
                <w:szCs w:val="28"/>
              </w:rPr>
            </w:pPr>
          </w:p>
        </w:tc>
      </w:tr>
      <w:tr w14:paraId="4BDE9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32" w:type="dxa"/>
          </w:tcPr>
          <w:p w14:paraId="70110FD7">
            <w:pPr>
              <w:adjustRightInd w:val="0"/>
              <w:spacing w:line="560" w:lineRule="exact"/>
              <w:jc w:val="left"/>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鼓励园区建设并运行风能、太阳能等可再生能源应用设施。</w:t>
            </w:r>
          </w:p>
        </w:tc>
        <w:tc>
          <w:tcPr>
            <w:tcW w:w="1361" w:type="dxa"/>
          </w:tcPr>
          <w:p w14:paraId="770A6C51">
            <w:pPr>
              <w:adjustRightInd w:val="0"/>
              <w:spacing w:line="560" w:lineRule="exact"/>
              <w:jc w:val="center"/>
              <w:rPr>
                <w:rFonts w:ascii="方正仿宋_GBK" w:hAnsi="Times New Roman" w:eastAsia="方正仿宋_GBK" w:cs="Times New Roman"/>
                <w:kern w:val="0"/>
                <w:sz w:val="28"/>
                <w:szCs w:val="28"/>
              </w:rPr>
            </w:pPr>
          </w:p>
        </w:tc>
        <w:tc>
          <w:tcPr>
            <w:tcW w:w="2029" w:type="dxa"/>
          </w:tcPr>
          <w:p w14:paraId="2961435F">
            <w:pPr>
              <w:adjustRightInd w:val="0"/>
              <w:spacing w:line="560" w:lineRule="exact"/>
              <w:jc w:val="center"/>
              <w:rPr>
                <w:rFonts w:ascii="方正仿宋_GBK" w:hAnsi="Times New Roman" w:eastAsia="方正仿宋_GBK" w:cs="Times New Roman"/>
                <w:kern w:val="0"/>
                <w:sz w:val="28"/>
                <w:szCs w:val="28"/>
              </w:rPr>
            </w:pPr>
          </w:p>
        </w:tc>
      </w:tr>
    </w:tbl>
    <w:p w14:paraId="0904D6D6">
      <w:pPr>
        <w:spacing w:line="560" w:lineRule="exact"/>
        <w:rPr>
          <w:rFonts w:ascii="方正仿宋_GBK" w:hAnsi="Times New Roman" w:eastAsia="方正仿宋_GBK" w:cs="Times New Roman"/>
        </w:rPr>
      </w:pPr>
      <w:r>
        <w:rPr>
          <w:rFonts w:hint="eastAsia" w:ascii="方正仿宋_GBK" w:hAnsi="Times New Roman" w:eastAsia="方正仿宋_GBK" w:cs="Times New Roman"/>
          <w:sz w:val="30"/>
          <w:szCs w:val="30"/>
        </w:rPr>
        <w:br w:type="page"/>
      </w:r>
      <w:r>
        <w:rPr>
          <w:rFonts w:hint="eastAsia" w:ascii="方正仿宋_GBK" w:hAnsi="Times New Roman" w:eastAsia="方正仿宋_GBK" w:cs="Times New Roman"/>
          <w:sz w:val="30"/>
          <w:szCs w:val="30"/>
        </w:rPr>
        <w:t>附表1.2.2</w:t>
      </w:r>
    </w:p>
    <w:p w14:paraId="1E2132C8">
      <w:pPr>
        <w:snapToGrid w:val="0"/>
        <w:spacing w:line="560" w:lineRule="exact"/>
        <w:jc w:val="center"/>
        <w:rPr>
          <w:rFonts w:ascii="方正仿宋_GBK" w:hAnsi="Times New Roman" w:eastAsia="方正仿宋_GBK" w:cs="Times New Roman"/>
          <w:bCs/>
          <w:sz w:val="36"/>
          <w:szCs w:val="36"/>
        </w:rPr>
      </w:pPr>
      <w:r>
        <w:rPr>
          <w:rFonts w:hint="eastAsia" w:ascii="方正仿宋_GBK" w:hAnsi="Times New Roman" w:eastAsia="方正仿宋_GBK" w:cs="Times New Roman"/>
          <w:bCs/>
          <w:sz w:val="36"/>
          <w:szCs w:val="36"/>
        </w:rPr>
        <w:t>绿色工业园区评价指标第三方评价表</w:t>
      </w:r>
    </w:p>
    <w:p w14:paraId="7B24405E">
      <w:pPr>
        <w:spacing w:line="560" w:lineRule="exact"/>
        <w:jc w:val="center"/>
        <w:rPr>
          <w:rFonts w:ascii="方正仿宋_GBK" w:hAnsi="Times New Roman" w:eastAsia="方正仿宋_GBK" w:cs="Times New Roman"/>
          <w:bCs/>
          <w:sz w:val="30"/>
          <w:szCs w:val="30"/>
        </w:rPr>
      </w:pPr>
      <w:r>
        <w:rPr>
          <w:rFonts w:hint="eastAsia" w:ascii="方正仿宋_GBK" w:hAnsi="Times New Roman" w:eastAsia="方正仿宋_GBK" w:cs="Times New Roman"/>
          <w:bCs/>
          <w:sz w:val="30"/>
          <w:szCs w:val="30"/>
        </w:rPr>
        <w:t>第1年（</w:t>
      </w:r>
      <w:r>
        <w:rPr>
          <w:rFonts w:hint="eastAsia" w:ascii="方正仿宋_GBK" w:hAnsi="Times New Roman" w:eastAsia="方正仿宋_GBK" w:cs="Times New Roman"/>
          <w:bCs/>
          <w:sz w:val="30"/>
          <w:szCs w:val="30"/>
          <w:u w:val="single"/>
        </w:rPr>
        <w:t xml:space="preserve">    </w:t>
      </w:r>
      <w:r>
        <w:rPr>
          <w:rFonts w:hint="eastAsia" w:ascii="方正仿宋_GBK" w:hAnsi="Times New Roman" w:eastAsia="方正仿宋_GBK" w:cs="Times New Roman"/>
          <w:bCs/>
          <w:sz w:val="30"/>
          <w:szCs w:val="30"/>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14:paraId="128C2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14:paraId="077DDD22">
            <w:pPr>
              <w:adjustRightInd w:val="0"/>
              <w:snapToGrid w:val="0"/>
              <w:spacing w:line="560" w:lineRule="exact"/>
              <w:jc w:val="center"/>
              <w:rPr>
                <w:rFonts w:ascii="方正仿宋_GBK" w:hAnsi="Times New Roman" w:eastAsia="方正仿宋_GBK" w:cs="Times New Roman"/>
                <w:b/>
                <w:kern w:val="0"/>
                <w:sz w:val="24"/>
              </w:rPr>
            </w:pPr>
            <w:r>
              <w:rPr>
                <w:rFonts w:hint="eastAsia" w:ascii="方正仿宋_GBK" w:hAnsi="Times New Roman" w:eastAsia="方正仿宋_GBK" w:cs="Times New Roman"/>
                <w:b/>
                <w:kern w:val="0"/>
                <w:sz w:val="24"/>
              </w:rPr>
              <w:t>一级指标</w:t>
            </w:r>
          </w:p>
        </w:tc>
        <w:tc>
          <w:tcPr>
            <w:tcW w:w="878" w:type="dxa"/>
            <w:vAlign w:val="center"/>
          </w:tcPr>
          <w:p w14:paraId="7B1D23E5">
            <w:pPr>
              <w:adjustRightInd w:val="0"/>
              <w:snapToGrid w:val="0"/>
              <w:spacing w:line="560" w:lineRule="exact"/>
              <w:jc w:val="center"/>
              <w:rPr>
                <w:rFonts w:ascii="方正仿宋_GBK" w:hAnsi="Times New Roman" w:eastAsia="方正仿宋_GBK" w:cs="Times New Roman"/>
                <w:b/>
                <w:kern w:val="0"/>
                <w:sz w:val="24"/>
              </w:rPr>
            </w:pPr>
            <w:r>
              <w:rPr>
                <w:rFonts w:hint="eastAsia" w:ascii="方正仿宋_GBK" w:hAnsi="Times New Roman" w:eastAsia="方正仿宋_GBK" w:cs="Times New Roman"/>
                <w:b/>
                <w:kern w:val="0"/>
                <w:sz w:val="24"/>
              </w:rPr>
              <w:t>序号</w:t>
            </w:r>
          </w:p>
        </w:tc>
        <w:tc>
          <w:tcPr>
            <w:tcW w:w="3233" w:type="dxa"/>
            <w:vAlign w:val="center"/>
          </w:tcPr>
          <w:p w14:paraId="04C52766">
            <w:pPr>
              <w:adjustRightInd w:val="0"/>
              <w:snapToGrid w:val="0"/>
              <w:spacing w:line="560" w:lineRule="exact"/>
              <w:ind w:firstLine="562"/>
              <w:jc w:val="center"/>
              <w:rPr>
                <w:rFonts w:ascii="方正仿宋_GBK" w:hAnsi="Times New Roman" w:eastAsia="方正仿宋_GBK" w:cs="Times New Roman"/>
                <w:b/>
                <w:kern w:val="0"/>
                <w:sz w:val="24"/>
              </w:rPr>
            </w:pPr>
            <w:r>
              <w:rPr>
                <w:rFonts w:hint="eastAsia" w:ascii="方正仿宋_GBK" w:hAnsi="Times New Roman" w:eastAsia="方正仿宋_GBK" w:cs="Times New Roman"/>
                <w:b/>
                <w:kern w:val="0"/>
                <w:sz w:val="24"/>
              </w:rPr>
              <w:t>二级指标</w:t>
            </w:r>
          </w:p>
        </w:tc>
        <w:tc>
          <w:tcPr>
            <w:tcW w:w="1182" w:type="dxa"/>
            <w:vAlign w:val="center"/>
          </w:tcPr>
          <w:p w14:paraId="01467F37">
            <w:pPr>
              <w:adjustRightInd w:val="0"/>
              <w:snapToGrid w:val="0"/>
              <w:spacing w:line="560" w:lineRule="exact"/>
              <w:jc w:val="center"/>
              <w:rPr>
                <w:rFonts w:ascii="方正仿宋_GBK" w:hAnsi="Times New Roman" w:eastAsia="方正仿宋_GBK" w:cs="Times New Roman"/>
                <w:b/>
                <w:kern w:val="0"/>
                <w:sz w:val="24"/>
              </w:rPr>
            </w:pPr>
            <w:r>
              <w:rPr>
                <w:rFonts w:hint="eastAsia" w:ascii="方正仿宋_GBK" w:hAnsi="Times New Roman" w:eastAsia="方正仿宋_GBK" w:cs="Times New Roman"/>
                <w:b/>
                <w:kern w:val="0"/>
                <w:sz w:val="24"/>
              </w:rPr>
              <w:t>指标单位</w:t>
            </w:r>
          </w:p>
        </w:tc>
        <w:tc>
          <w:tcPr>
            <w:tcW w:w="722" w:type="dxa"/>
            <w:vAlign w:val="center"/>
          </w:tcPr>
          <w:p w14:paraId="1DBF9F6C">
            <w:pPr>
              <w:adjustRightInd w:val="0"/>
              <w:snapToGrid w:val="0"/>
              <w:spacing w:line="560" w:lineRule="exact"/>
              <w:jc w:val="center"/>
              <w:rPr>
                <w:rFonts w:ascii="方正仿宋_GBK" w:hAnsi="Times New Roman" w:eastAsia="方正仿宋_GBK" w:cs="Times New Roman"/>
                <w:b/>
                <w:kern w:val="0"/>
                <w:sz w:val="24"/>
              </w:rPr>
            </w:pPr>
            <w:r>
              <w:rPr>
                <w:rFonts w:hint="eastAsia" w:ascii="方正仿宋_GBK" w:hAnsi="Times New Roman" w:eastAsia="方正仿宋_GBK" w:cs="Times New Roman"/>
                <w:b/>
                <w:kern w:val="0"/>
                <w:sz w:val="24"/>
              </w:rPr>
              <w:t>指标数据</w:t>
            </w:r>
          </w:p>
        </w:tc>
        <w:tc>
          <w:tcPr>
            <w:tcW w:w="759" w:type="dxa"/>
            <w:vAlign w:val="center"/>
          </w:tcPr>
          <w:p w14:paraId="03A39837">
            <w:pPr>
              <w:adjustRightInd w:val="0"/>
              <w:snapToGrid w:val="0"/>
              <w:spacing w:line="560" w:lineRule="exact"/>
              <w:jc w:val="center"/>
              <w:rPr>
                <w:rFonts w:ascii="方正仿宋_GBK" w:hAnsi="Times New Roman" w:eastAsia="方正仿宋_GBK" w:cs="Times New Roman"/>
                <w:b/>
                <w:kern w:val="0"/>
                <w:sz w:val="24"/>
              </w:rPr>
            </w:pPr>
            <w:r>
              <w:rPr>
                <w:rFonts w:hint="eastAsia" w:ascii="方正仿宋_GBK" w:hAnsi="Times New Roman" w:eastAsia="方正仿宋_GBK" w:cs="Times New Roman"/>
                <w:b/>
                <w:kern w:val="0"/>
                <w:sz w:val="24"/>
              </w:rPr>
              <w:t>引领值</w:t>
            </w:r>
          </w:p>
        </w:tc>
        <w:tc>
          <w:tcPr>
            <w:tcW w:w="553" w:type="dxa"/>
            <w:vAlign w:val="center"/>
          </w:tcPr>
          <w:p w14:paraId="5CC93C29">
            <w:pPr>
              <w:adjustRightInd w:val="0"/>
              <w:snapToGrid w:val="0"/>
              <w:spacing w:line="560" w:lineRule="exact"/>
              <w:jc w:val="center"/>
              <w:rPr>
                <w:rFonts w:ascii="方正仿宋_GBK" w:hAnsi="Times New Roman" w:eastAsia="方正仿宋_GBK" w:cs="Times New Roman"/>
                <w:b/>
                <w:kern w:val="0"/>
                <w:sz w:val="24"/>
              </w:rPr>
            </w:pPr>
            <w:r>
              <w:rPr>
                <w:rFonts w:hint="eastAsia" w:ascii="方正仿宋_GBK" w:hAnsi="Times New Roman" w:eastAsia="方正仿宋_GBK" w:cs="Times New Roman"/>
                <w:b/>
                <w:kern w:val="0"/>
                <w:sz w:val="24"/>
              </w:rPr>
              <w:t>得分</w:t>
            </w:r>
          </w:p>
        </w:tc>
        <w:tc>
          <w:tcPr>
            <w:tcW w:w="977" w:type="dxa"/>
            <w:vAlign w:val="center"/>
          </w:tcPr>
          <w:p w14:paraId="5A6B3FCF">
            <w:pPr>
              <w:adjustRightInd w:val="0"/>
              <w:snapToGrid w:val="0"/>
              <w:spacing w:line="560" w:lineRule="exact"/>
              <w:jc w:val="center"/>
              <w:rPr>
                <w:rFonts w:ascii="方正仿宋_GBK" w:hAnsi="Times New Roman" w:eastAsia="方正仿宋_GBK" w:cs="Times New Roman"/>
                <w:b/>
                <w:kern w:val="0"/>
                <w:sz w:val="24"/>
              </w:rPr>
            </w:pPr>
            <w:r>
              <w:rPr>
                <w:rFonts w:hint="eastAsia" w:ascii="方正仿宋_GBK" w:hAnsi="Times New Roman" w:eastAsia="方正仿宋_GBK" w:cs="Times New Roman"/>
                <w:b/>
                <w:kern w:val="0"/>
                <w:sz w:val="24"/>
              </w:rPr>
              <w:t>证明材料索引</w:t>
            </w:r>
          </w:p>
        </w:tc>
      </w:tr>
      <w:tr w14:paraId="5FDA5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2469EFFD">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能源利用</w:t>
            </w:r>
          </w:p>
          <w:p w14:paraId="2AE55398">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绿色化指标</w:t>
            </w:r>
          </w:p>
          <w:p w14:paraId="2063504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（EG）</w:t>
            </w:r>
          </w:p>
        </w:tc>
        <w:tc>
          <w:tcPr>
            <w:tcW w:w="878" w:type="dxa"/>
            <w:vAlign w:val="center"/>
          </w:tcPr>
          <w:p w14:paraId="24289720">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w:t>
            </w:r>
          </w:p>
        </w:tc>
        <w:tc>
          <w:tcPr>
            <w:tcW w:w="3233" w:type="dxa"/>
            <w:vAlign w:val="center"/>
          </w:tcPr>
          <w:p w14:paraId="42994264">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能源产出率</w:t>
            </w:r>
          </w:p>
        </w:tc>
        <w:tc>
          <w:tcPr>
            <w:tcW w:w="1182" w:type="dxa"/>
            <w:vAlign w:val="center"/>
          </w:tcPr>
          <w:p w14:paraId="17F3E7EB">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万元/tce</w:t>
            </w:r>
          </w:p>
        </w:tc>
        <w:tc>
          <w:tcPr>
            <w:tcW w:w="722" w:type="dxa"/>
            <w:vAlign w:val="center"/>
          </w:tcPr>
          <w:p w14:paraId="4E098D27">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5389DC99">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w:t>
            </w:r>
          </w:p>
        </w:tc>
        <w:tc>
          <w:tcPr>
            <w:tcW w:w="553" w:type="dxa"/>
            <w:vAlign w:val="center"/>
          </w:tcPr>
          <w:p w14:paraId="27CE39BA">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15DB597E">
            <w:pPr>
              <w:adjustRightInd w:val="0"/>
              <w:snapToGrid w:val="0"/>
              <w:spacing w:line="560" w:lineRule="exact"/>
              <w:jc w:val="center"/>
              <w:rPr>
                <w:rFonts w:ascii="方正仿宋_GBK" w:hAnsi="Times New Roman" w:eastAsia="方正仿宋_GBK" w:cs="Times New Roman"/>
                <w:kern w:val="0"/>
                <w:sz w:val="24"/>
              </w:rPr>
            </w:pPr>
          </w:p>
        </w:tc>
      </w:tr>
      <w:tr w14:paraId="199F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2F12F4D">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32831645">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w:t>
            </w:r>
          </w:p>
        </w:tc>
        <w:tc>
          <w:tcPr>
            <w:tcW w:w="3233" w:type="dxa"/>
            <w:vAlign w:val="center"/>
          </w:tcPr>
          <w:p w14:paraId="309946EB">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可再生能源使用比例</w:t>
            </w:r>
          </w:p>
        </w:tc>
        <w:tc>
          <w:tcPr>
            <w:tcW w:w="1182" w:type="dxa"/>
            <w:vAlign w:val="center"/>
          </w:tcPr>
          <w:p w14:paraId="5F87F7AE">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21D2F174">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4A3C5C2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15</w:t>
            </w:r>
          </w:p>
        </w:tc>
        <w:tc>
          <w:tcPr>
            <w:tcW w:w="553" w:type="dxa"/>
            <w:vAlign w:val="center"/>
          </w:tcPr>
          <w:p w14:paraId="45B91957">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75445098">
            <w:pPr>
              <w:adjustRightInd w:val="0"/>
              <w:snapToGrid w:val="0"/>
              <w:spacing w:line="560" w:lineRule="exact"/>
              <w:jc w:val="center"/>
              <w:rPr>
                <w:rFonts w:ascii="方正仿宋_GBK" w:hAnsi="Times New Roman" w:eastAsia="方正仿宋_GBK" w:cs="Times New Roman"/>
                <w:kern w:val="0"/>
                <w:sz w:val="24"/>
              </w:rPr>
            </w:pPr>
          </w:p>
        </w:tc>
      </w:tr>
      <w:tr w14:paraId="111E2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A4975E4">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1FB0DE47">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w:t>
            </w:r>
          </w:p>
        </w:tc>
        <w:tc>
          <w:tcPr>
            <w:tcW w:w="3233" w:type="dxa"/>
            <w:vAlign w:val="center"/>
          </w:tcPr>
          <w:p w14:paraId="0075D85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清洁能源使用率</w:t>
            </w:r>
          </w:p>
        </w:tc>
        <w:tc>
          <w:tcPr>
            <w:tcW w:w="1182" w:type="dxa"/>
            <w:vAlign w:val="center"/>
          </w:tcPr>
          <w:p w14:paraId="4C9A3BF5">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6CA3A3B5">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337537B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75</w:t>
            </w:r>
          </w:p>
        </w:tc>
        <w:tc>
          <w:tcPr>
            <w:tcW w:w="553" w:type="dxa"/>
            <w:vAlign w:val="center"/>
          </w:tcPr>
          <w:p w14:paraId="53DA8C8D">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2075941A">
            <w:pPr>
              <w:adjustRightInd w:val="0"/>
              <w:snapToGrid w:val="0"/>
              <w:spacing w:line="560" w:lineRule="exact"/>
              <w:jc w:val="center"/>
              <w:rPr>
                <w:rFonts w:ascii="方正仿宋_GBK" w:hAnsi="Times New Roman" w:eastAsia="方正仿宋_GBK" w:cs="Times New Roman"/>
                <w:kern w:val="0"/>
                <w:sz w:val="24"/>
              </w:rPr>
            </w:pPr>
          </w:p>
        </w:tc>
      </w:tr>
      <w:tr w14:paraId="7ECC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14:paraId="151902B5">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资源利用</w:t>
            </w:r>
          </w:p>
          <w:p w14:paraId="7A81317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绿色化指标</w:t>
            </w:r>
          </w:p>
          <w:p w14:paraId="450A07F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(RG)</w:t>
            </w:r>
          </w:p>
        </w:tc>
        <w:tc>
          <w:tcPr>
            <w:tcW w:w="878" w:type="dxa"/>
            <w:vAlign w:val="center"/>
          </w:tcPr>
          <w:p w14:paraId="04E704F9">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4</w:t>
            </w:r>
          </w:p>
        </w:tc>
        <w:tc>
          <w:tcPr>
            <w:tcW w:w="3233" w:type="dxa"/>
            <w:vAlign w:val="center"/>
          </w:tcPr>
          <w:p w14:paraId="50527785">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水资源产出率</w:t>
            </w:r>
          </w:p>
        </w:tc>
        <w:tc>
          <w:tcPr>
            <w:tcW w:w="1182" w:type="dxa"/>
            <w:vAlign w:val="center"/>
          </w:tcPr>
          <w:p w14:paraId="330334FD">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元/m</w:t>
            </w:r>
            <w:r>
              <w:rPr>
                <w:rFonts w:hint="eastAsia" w:ascii="方正仿宋_GBK" w:hAnsi="Times New Roman" w:eastAsia="方正仿宋_GBK" w:cs="Times New Roman"/>
                <w:kern w:val="0"/>
                <w:sz w:val="24"/>
                <w:vertAlign w:val="superscript"/>
              </w:rPr>
              <w:t>3</w:t>
            </w:r>
          </w:p>
        </w:tc>
        <w:tc>
          <w:tcPr>
            <w:tcW w:w="722" w:type="dxa"/>
            <w:vAlign w:val="center"/>
          </w:tcPr>
          <w:p w14:paraId="11F4BA5D">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3B2D0347">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1500</w:t>
            </w:r>
          </w:p>
        </w:tc>
        <w:tc>
          <w:tcPr>
            <w:tcW w:w="553" w:type="dxa"/>
            <w:vAlign w:val="center"/>
          </w:tcPr>
          <w:p w14:paraId="197177AB">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71711683">
            <w:pPr>
              <w:adjustRightInd w:val="0"/>
              <w:snapToGrid w:val="0"/>
              <w:spacing w:line="560" w:lineRule="exact"/>
              <w:jc w:val="center"/>
              <w:rPr>
                <w:rFonts w:ascii="方正仿宋_GBK" w:hAnsi="Times New Roman" w:eastAsia="方正仿宋_GBK" w:cs="Times New Roman"/>
                <w:kern w:val="0"/>
                <w:sz w:val="24"/>
              </w:rPr>
            </w:pPr>
          </w:p>
        </w:tc>
      </w:tr>
      <w:tr w14:paraId="4FF6E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E7C7E28">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3D510EFB">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5</w:t>
            </w:r>
          </w:p>
        </w:tc>
        <w:tc>
          <w:tcPr>
            <w:tcW w:w="3233" w:type="dxa"/>
            <w:vAlign w:val="center"/>
          </w:tcPr>
          <w:p w14:paraId="61571878">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土地资源产出率</w:t>
            </w:r>
          </w:p>
        </w:tc>
        <w:tc>
          <w:tcPr>
            <w:tcW w:w="1182" w:type="dxa"/>
            <w:vAlign w:val="center"/>
          </w:tcPr>
          <w:p w14:paraId="3218514B">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亿元/km</w:t>
            </w:r>
            <w:r>
              <w:rPr>
                <w:rFonts w:hint="eastAsia" w:ascii="方正仿宋_GBK" w:hAnsi="Times New Roman" w:eastAsia="方正仿宋_GBK" w:cs="Times New Roman"/>
                <w:kern w:val="0"/>
                <w:sz w:val="24"/>
                <w:vertAlign w:val="superscript"/>
              </w:rPr>
              <w:t>2</w:t>
            </w:r>
          </w:p>
        </w:tc>
        <w:tc>
          <w:tcPr>
            <w:tcW w:w="722" w:type="dxa"/>
            <w:vAlign w:val="center"/>
          </w:tcPr>
          <w:p w14:paraId="60FF7BB9">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22BFC211">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15</w:t>
            </w:r>
          </w:p>
        </w:tc>
        <w:tc>
          <w:tcPr>
            <w:tcW w:w="553" w:type="dxa"/>
            <w:vAlign w:val="center"/>
          </w:tcPr>
          <w:p w14:paraId="397E0DAA">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114F2456">
            <w:pPr>
              <w:adjustRightInd w:val="0"/>
              <w:snapToGrid w:val="0"/>
              <w:spacing w:line="560" w:lineRule="exact"/>
              <w:jc w:val="center"/>
              <w:rPr>
                <w:rFonts w:ascii="方正仿宋_GBK" w:hAnsi="Times New Roman" w:eastAsia="方正仿宋_GBK" w:cs="Times New Roman"/>
                <w:kern w:val="0"/>
                <w:sz w:val="24"/>
              </w:rPr>
            </w:pPr>
          </w:p>
        </w:tc>
      </w:tr>
      <w:tr w14:paraId="2E2A8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0D2036B4">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630E948A">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6</w:t>
            </w:r>
          </w:p>
        </w:tc>
        <w:tc>
          <w:tcPr>
            <w:tcW w:w="3233" w:type="dxa"/>
            <w:vAlign w:val="center"/>
          </w:tcPr>
          <w:p w14:paraId="70FB8AC5">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工业固体废弃物综合利用率</w:t>
            </w:r>
          </w:p>
        </w:tc>
        <w:tc>
          <w:tcPr>
            <w:tcW w:w="1182" w:type="dxa"/>
            <w:vAlign w:val="center"/>
          </w:tcPr>
          <w:p w14:paraId="32FBF521">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627DE971">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7540391B">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95</w:t>
            </w:r>
          </w:p>
        </w:tc>
        <w:tc>
          <w:tcPr>
            <w:tcW w:w="553" w:type="dxa"/>
            <w:vAlign w:val="center"/>
          </w:tcPr>
          <w:p w14:paraId="43244D3D">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75103A24">
            <w:pPr>
              <w:adjustRightInd w:val="0"/>
              <w:snapToGrid w:val="0"/>
              <w:spacing w:line="560" w:lineRule="exact"/>
              <w:jc w:val="center"/>
              <w:rPr>
                <w:rFonts w:ascii="方正仿宋_GBK" w:hAnsi="Times New Roman" w:eastAsia="方正仿宋_GBK" w:cs="Times New Roman"/>
                <w:kern w:val="0"/>
                <w:sz w:val="24"/>
              </w:rPr>
            </w:pPr>
          </w:p>
        </w:tc>
      </w:tr>
      <w:tr w14:paraId="199E4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000D36DC">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648896A0">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7</w:t>
            </w:r>
          </w:p>
        </w:tc>
        <w:tc>
          <w:tcPr>
            <w:tcW w:w="3233" w:type="dxa"/>
            <w:vAlign w:val="center"/>
          </w:tcPr>
          <w:p w14:paraId="56FF52F3">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工业用水重复利用率</w:t>
            </w:r>
          </w:p>
        </w:tc>
        <w:tc>
          <w:tcPr>
            <w:tcW w:w="1182" w:type="dxa"/>
            <w:vAlign w:val="center"/>
          </w:tcPr>
          <w:p w14:paraId="0A46376D">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6F3EB47A">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5DD9CEB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90</w:t>
            </w:r>
          </w:p>
        </w:tc>
        <w:tc>
          <w:tcPr>
            <w:tcW w:w="553" w:type="dxa"/>
            <w:vAlign w:val="center"/>
          </w:tcPr>
          <w:p w14:paraId="3A5B45CF">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2D5B6529">
            <w:pPr>
              <w:adjustRightInd w:val="0"/>
              <w:snapToGrid w:val="0"/>
              <w:spacing w:line="560" w:lineRule="exact"/>
              <w:jc w:val="center"/>
              <w:rPr>
                <w:rFonts w:ascii="方正仿宋_GBK" w:hAnsi="Times New Roman" w:eastAsia="方正仿宋_GBK" w:cs="Times New Roman"/>
                <w:kern w:val="0"/>
                <w:sz w:val="24"/>
              </w:rPr>
            </w:pPr>
          </w:p>
        </w:tc>
      </w:tr>
      <w:tr w14:paraId="0D8E3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8E1EFE4">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4C3C2404">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8</w:t>
            </w:r>
          </w:p>
        </w:tc>
        <w:tc>
          <w:tcPr>
            <w:tcW w:w="3233" w:type="dxa"/>
            <w:vAlign w:val="center"/>
          </w:tcPr>
          <w:p w14:paraId="34428494">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中水回用率</w:t>
            </w:r>
          </w:p>
        </w:tc>
        <w:tc>
          <w:tcPr>
            <w:tcW w:w="1182" w:type="dxa"/>
            <w:vAlign w:val="center"/>
          </w:tcPr>
          <w:p w14:paraId="4E22066E">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6C176D01">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2BD352D3">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30</w:t>
            </w:r>
          </w:p>
        </w:tc>
        <w:tc>
          <w:tcPr>
            <w:tcW w:w="553" w:type="dxa"/>
            <w:vAlign w:val="center"/>
          </w:tcPr>
          <w:p w14:paraId="582A96BA">
            <w:pPr>
              <w:adjustRightInd w:val="0"/>
              <w:snapToGrid w:val="0"/>
              <w:spacing w:line="560" w:lineRule="exact"/>
              <w:jc w:val="center"/>
              <w:rPr>
                <w:rFonts w:ascii="方正仿宋_GBK" w:hAnsi="Times New Roman" w:eastAsia="方正仿宋_GBK" w:cs="Times New Roman"/>
                <w:kern w:val="0"/>
                <w:sz w:val="24"/>
              </w:rPr>
            </w:pPr>
          </w:p>
        </w:tc>
        <w:tc>
          <w:tcPr>
            <w:tcW w:w="977" w:type="dxa"/>
            <w:vMerge w:val="restart"/>
            <w:vAlign w:val="center"/>
          </w:tcPr>
          <w:p w14:paraId="5C58F4F5">
            <w:pPr>
              <w:adjustRightInd w:val="0"/>
              <w:snapToGrid w:val="0"/>
              <w:spacing w:line="560" w:lineRule="exact"/>
              <w:jc w:val="center"/>
              <w:rPr>
                <w:rFonts w:ascii="方正仿宋_GBK" w:hAnsi="Times New Roman" w:eastAsia="方正仿宋_GBK" w:cs="Times New Roman"/>
                <w:kern w:val="0"/>
                <w:sz w:val="24"/>
              </w:rPr>
            </w:pPr>
          </w:p>
        </w:tc>
      </w:tr>
      <w:tr w14:paraId="1A15B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949AB89">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7FCAC8B1">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9</w:t>
            </w:r>
          </w:p>
        </w:tc>
        <w:tc>
          <w:tcPr>
            <w:tcW w:w="3233" w:type="dxa"/>
            <w:vAlign w:val="center"/>
          </w:tcPr>
          <w:p w14:paraId="2DF60B19">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余热资源回收利用率</w:t>
            </w:r>
          </w:p>
        </w:tc>
        <w:tc>
          <w:tcPr>
            <w:tcW w:w="1182" w:type="dxa"/>
            <w:vAlign w:val="center"/>
          </w:tcPr>
          <w:p w14:paraId="0BC5479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7AA11D29">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547AE7E4">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60</w:t>
            </w:r>
          </w:p>
        </w:tc>
        <w:tc>
          <w:tcPr>
            <w:tcW w:w="553" w:type="dxa"/>
            <w:vAlign w:val="center"/>
          </w:tcPr>
          <w:p w14:paraId="02F9265E">
            <w:pPr>
              <w:adjustRightInd w:val="0"/>
              <w:snapToGrid w:val="0"/>
              <w:spacing w:line="560" w:lineRule="exact"/>
              <w:ind w:firstLine="560"/>
              <w:jc w:val="center"/>
              <w:rPr>
                <w:rFonts w:ascii="方正仿宋_GBK" w:hAnsi="Times New Roman" w:eastAsia="方正仿宋_GBK" w:cs="Times New Roman"/>
                <w:kern w:val="0"/>
                <w:sz w:val="24"/>
              </w:rPr>
            </w:pPr>
          </w:p>
        </w:tc>
        <w:tc>
          <w:tcPr>
            <w:tcW w:w="977" w:type="dxa"/>
            <w:vMerge w:val="continue"/>
            <w:vAlign w:val="center"/>
          </w:tcPr>
          <w:p w14:paraId="1A57BD98">
            <w:pPr>
              <w:adjustRightInd w:val="0"/>
              <w:snapToGrid w:val="0"/>
              <w:spacing w:line="560" w:lineRule="exact"/>
              <w:ind w:firstLine="560"/>
              <w:jc w:val="center"/>
              <w:rPr>
                <w:rFonts w:ascii="方正仿宋_GBK" w:hAnsi="Times New Roman" w:eastAsia="方正仿宋_GBK" w:cs="Times New Roman"/>
                <w:kern w:val="0"/>
                <w:sz w:val="24"/>
              </w:rPr>
            </w:pPr>
          </w:p>
        </w:tc>
      </w:tr>
      <w:tr w14:paraId="5FFF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A260C83">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6EBC9177">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10</w:t>
            </w:r>
          </w:p>
        </w:tc>
        <w:tc>
          <w:tcPr>
            <w:tcW w:w="3233" w:type="dxa"/>
            <w:vAlign w:val="center"/>
          </w:tcPr>
          <w:p w14:paraId="165128A9">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废气资源回收利用率</w:t>
            </w:r>
          </w:p>
        </w:tc>
        <w:tc>
          <w:tcPr>
            <w:tcW w:w="1182" w:type="dxa"/>
            <w:vAlign w:val="center"/>
          </w:tcPr>
          <w:p w14:paraId="2A507559">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4F9CA4B9">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424266E8">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90</w:t>
            </w:r>
          </w:p>
        </w:tc>
        <w:tc>
          <w:tcPr>
            <w:tcW w:w="553" w:type="dxa"/>
            <w:vAlign w:val="center"/>
          </w:tcPr>
          <w:p w14:paraId="3ADD7C1E">
            <w:pPr>
              <w:adjustRightInd w:val="0"/>
              <w:snapToGrid w:val="0"/>
              <w:spacing w:line="560" w:lineRule="exact"/>
              <w:ind w:firstLine="560"/>
              <w:jc w:val="center"/>
              <w:rPr>
                <w:rFonts w:ascii="方正仿宋_GBK" w:hAnsi="Times New Roman" w:eastAsia="方正仿宋_GBK" w:cs="Times New Roman"/>
                <w:kern w:val="0"/>
                <w:sz w:val="24"/>
              </w:rPr>
            </w:pPr>
          </w:p>
        </w:tc>
        <w:tc>
          <w:tcPr>
            <w:tcW w:w="977" w:type="dxa"/>
            <w:vMerge w:val="continue"/>
            <w:vAlign w:val="center"/>
          </w:tcPr>
          <w:p w14:paraId="248F8040">
            <w:pPr>
              <w:adjustRightInd w:val="0"/>
              <w:snapToGrid w:val="0"/>
              <w:spacing w:line="560" w:lineRule="exact"/>
              <w:ind w:firstLine="560"/>
              <w:jc w:val="center"/>
              <w:rPr>
                <w:rFonts w:ascii="方正仿宋_GBK" w:hAnsi="Times New Roman" w:eastAsia="方正仿宋_GBK" w:cs="Times New Roman"/>
                <w:kern w:val="0"/>
                <w:sz w:val="24"/>
              </w:rPr>
            </w:pPr>
          </w:p>
        </w:tc>
      </w:tr>
      <w:tr w14:paraId="143F2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C9B15C2">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7B1FA265">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11</w:t>
            </w:r>
          </w:p>
        </w:tc>
        <w:tc>
          <w:tcPr>
            <w:tcW w:w="3233" w:type="dxa"/>
            <w:vAlign w:val="center"/>
          </w:tcPr>
          <w:p w14:paraId="0C6CD0C4">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再生资源回收利用率</w:t>
            </w:r>
          </w:p>
        </w:tc>
        <w:tc>
          <w:tcPr>
            <w:tcW w:w="1182" w:type="dxa"/>
            <w:vAlign w:val="center"/>
          </w:tcPr>
          <w:p w14:paraId="6F6A489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084D3E40">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63D0E5CC">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80</w:t>
            </w:r>
          </w:p>
        </w:tc>
        <w:tc>
          <w:tcPr>
            <w:tcW w:w="553" w:type="dxa"/>
            <w:vAlign w:val="center"/>
          </w:tcPr>
          <w:p w14:paraId="478AC2A6">
            <w:pPr>
              <w:adjustRightInd w:val="0"/>
              <w:snapToGrid w:val="0"/>
              <w:spacing w:line="560" w:lineRule="exact"/>
              <w:ind w:firstLine="560"/>
              <w:jc w:val="center"/>
              <w:rPr>
                <w:rFonts w:ascii="方正仿宋_GBK" w:hAnsi="Times New Roman" w:eastAsia="方正仿宋_GBK" w:cs="Times New Roman"/>
                <w:kern w:val="0"/>
                <w:sz w:val="24"/>
              </w:rPr>
            </w:pPr>
          </w:p>
        </w:tc>
        <w:tc>
          <w:tcPr>
            <w:tcW w:w="977" w:type="dxa"/>
            <w:vMerge w:val="continue"/>
            <w:vAlign w:val="center"/>
          </w:tcPr>
          <w:p w14:paraId="59E84067">
            <w:pPr>
              <w:adjustRightInd w:val="0"/>
              <w:snapToGrid w:val="0"/>
              <w:spacing w:line="560" w:lineRule="exact"/>
              <w:ind w:firstLine="560"/>
              <w:jc w:val="center"/>
              <w:rPr>
                <w:rFonts w:ascii="方正仿宋_GBK" w:hAnsi="Times New Roman" w:eastAsia="方正仿宋_GBK" w:cs="Times New Roman"/>
                <w:kern w:val="0"/>
                <w:sz w:val="24"/>
              </w:rPr>
            </w:pPr>
          </w:p>
        </w:tc>
      </w:tr>
      <w:tr w14:paraId="126E0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6272C279">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基础设施</w:t>
            </w:r>
          </w:p>
          <w:p w14:paraId="0A57C728">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绿色指标</w:t>
            </w:r>
          </w:p>
          <w:p w14:paraId="4271E3FF">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(IG)</w:t>
            </w:r>
          </w:p>
        </w:tc>
        <w:tc>
          <w:tcPr>
            <w:tcW w:w="878" w:type="dxa"/>
            <w:vAlign w:val="center"/>
          </w:tcPr>
          <w:p w14:paraId="2D08BB3A">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12</w:t>
            </w:r>
          </w:p>
        </w:tc>
        <w:tc>
          <w:tcPr>
            <w:tcW w:w="3233" w:type="dxa"/>
            <w:vAlign w:val="center"/>
          </w:tcPr>
          <w:p w14:paraId="4C0065F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污水集中处理设施</w:t>
            </w:r>
          </w:p>
        </w:tc>
        <w:tc>
          <w:tcPr>
            <w:tcW w:w="1182" w:type="dxa"/>
            <w:vAlign w:val="center"/>
          </w:tcPr>
          <w:p w14:paraId="365461E4">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5BE08D4F">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760298CC">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具备</w:t>
            </w:r>
          </w:p>
        </w:tc>
        <w:tc>
          <w:tcPr>
            <w:tcW w:w="553" w:type="dxa"/>
            <w:vAlign w:val="center"/>
          </w:tcPr>
          <w:p w14:paraId="02AD7F9E">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1EB60DFD">
            <w:pPr>
              <w:adjustRightInd w:val="0"/>
              <w:snapToGrid w:val="0"/>
              <w:spacing w:line="560" w:lineRule="exact"/>
              <w:jc w:val="center"/>
              <w:rPr>
                <w:rFonts w:ascii="方正仿宋_GBK" w:hAnsi="Times New Roman" w:eastAsia="方正仿宋_GBK" w:cs="Times New Roman"/>
                <w:kern w:val="0"/>
                <w:sz w:val="24"/>
              </w:rPr>
            </w:pPr>
          </w:p>
        </w:tc>
      </w:tr>
      <w:tr w14:paraId="32948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C81E2A7">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3C911BB8">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13</w:t>
            </w:r>
          </w:p>
        </w:tc>
        <w:tc>
          <w:tcPr>
            <w:tcW w:w="3233" w:type="dxa"/>
            <w:vAlign w:val="center"/>
          </w:tcPr>
          <w:p w14:paraId="38C24CBD">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新建工业建筑中绿色建筑的比例</w:t>
            </w:r>
          </w:p>
        </w:tc>
        <w:tc>
          <w:tcPr>
            <w:tcW w:w="1182" w:type="dxa"/>
            <w:vAlign w:val="center"/>
          </w:tcPr>
          <w:p w14:paraId="3152798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292962F9">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1BE3004E">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30</w:t>
            </w:r>
          </w:p>
        </w:tc>
        <w:tc>
          <w:tcPr>
            <w:tcW w:w="553" w:type="dxa"/>
            <w:vAlign w:val="center"/>
          </w:tcPr>
          <w:p w14:paraId="5C71E5D6">
            <w:pPr>
              <w:adjustRightInd w:val="0"/>
              <w:snapToGrid w:val="0"/>
              <w:spacing w:line="560" w:lineRule="exact"/>
              <w:jc w:val="center"/>
              <w:rPr>
                <w:rFonts w:ascii="方正仿宋_GBK" w:hAnsi="Times New Roman" w:eastAsia="方正仿宋_GBK" w:cs="Times New Roman"/>
                <w:kern w:val="0"/>
                <w:sz w:val="24"/>
              </w:rPr>
            </w:pPr>
          </w:p>
        </w:tc>
        <w:tc>
          <w:tcPr>
            <w:tcW w:w="977" w:type="dxa"/>
            <w:vMerge w:val="restart"/>
            <w:vAlign w:val="center"/>
          </w:tcPr>
          <w:p w14:paraId="67F14378">
            <w:pPr>
              <w:adjustRightInd w:val="0"/>
              <w:snapToGrid w:val="0"/>
              <w:spacing w:line="560" w:lineRule="exact"/>
              <w:jc w:val="center"/>
              <w:rPr>
                <w:rFonts w:ascii="方正仿宋_GBK" w:hAnsi="Times New Roman" w:eastAsia="方正仿宋_GBK" w:cs="Times New Roman"/>
                <w:kern w:val="0"/>
                <w:sz w:val="24"/>
              </w:rPr>
            </w:pPr>
          </w:p>
        </w:tc>
      </w:tr>
      <w:tr w14:paraId="6F661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048CFB0">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5D326CF7">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14</w:t>
            </w:r>
          </w:p>
        </w:tc>
        <w:tc>
          <w:tcPr>
            <w:tcW w:w="3233" w:type="dxa"/>
            <w:vAlign w:val="center"/>
          </w:tcPr>
          <w:p w14:paraId="08E723DF">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新建公共建筑中绿色建筑的比例</w:t>
            </w:r>
          </w:p>
        </w:tc>
        <w:tc>
          <w:tcPr>
            <w:tcW w:w="1182" w:type="dxa"/>
            <w:vAlign w:val="center"/>
          </w:tcPr>
          <w:p w14:paraId="548BEF4D">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3E30AC4B">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17999281">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60</w:t>
            </w:r>
          </w:p>
        </w:tc>
        <w:tc>
          <w:tcPr>
            <w:tcW w:w="553" w:type="dxa"/>
            <w:vAlign w:val="center"/>
          </w:tcPr>
          <w:p w14:paraId="4B2E8000">
            <w:pPr>
              <w:adjustRightInd w:val="0"/>
              <w:snapToGrid w:val="0"/>
              <w:spacing w:line="560" w:lineRule="exact"/>
              <w:ind w:firstLine="560"/>
              <w:jc w:val="center"/>
              <w:rPr>
                <w:rFonts w:ascii="方正仿宋_GBK" w:hAnsi="Times New Roman" w:eastAsia="方正仿宋_GBK" w:cs="Times New Roman"/>
                <w:kern w:val="0"/>
                <w:sz w:val="24"/>
              </w:rPr>
            </w:pPr>
          </w:p>
        </w:tc>
        <w:tc>
          <w:tcPr>
            <w:tcW w:w="977" w:type="dxa"/>
            <w:vMerge w:val="continue"/>
            <w:vAlign w:val="center"/>
          </w:tcPr>
          <w:p w14:paraId="09B528E1">
            <w:pPr>
              <w:adjustRightInd w:val="0"/>
              <w:snapToGrid w:val="0"/>
              <w:spacing w:line="560" w:lineRule="exact"/>
              <w:ind w:firstLine="560"/>
              <w:jc w:val="center"/>
              <w:rPr>
                <w:rFonts w:ascii="方正仿宋_GBK" w:hAnsi="Times New Roman" w:eastAsia="方正仿宋_GBK" w:cs="Times New Roman"/>
                <w:kern w:val="0"/>
                <w:sz w:val="24"/>
              </w:rPr>
            </w:pPr>
          </w:p>
        </w:tc>
      </w:tr>
      <w:tr w14:paraId="0675A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28E8041">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7F374351">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15</w:t>
            </w:r>
          </w:p>
        </w:tc>
        <w:tc>
          <w:tcPr>
            <w:tcW w:w="3233" w:type="dxa"/>
            <w:vAlign w:val="center"/>
          </w:tcPr>
          <w:p w14:paraId="1DC311BC">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500米公交站点覆盖率</w:t>
            </w:r>
          </w:p>
        </w:tc>
        <w:tc>
          <w:tcPr>
            <w:tcW w:w="1182" w:type="dxa"/>
            <w:vAlign w:val="center"/>
          </w:tcPr>
          <w:p w14:paraId="6F45DE74">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661EB684">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590FBA2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90</w:t>
            </w:r>
          </w:p>
        </w:tc>
        <w:tc>
          <w:tcPr>
            <w:tcW w:w="553" w:type="dxa"/>
            <w:vAlign w:val="center"/>
          </w:tcPr>
          <w:p w14:paraId="006780A4">
            <w:pPr>
              <w:adjustRightInd w:val="0"/>
              <w:snapToGrid w:val="0"/>
              <w:spacing w:line="560" w:lineRule="exact"/>
              <w:jc w:val="center"/>
              <w:rPr>
                <w:rFonts w:ascii="方正仿宋_GBK" w:hAnsi="Times New Roman" w:eastAsia="方正仿宋_GBK" w:cs="Times New Roman"/>
                <w:kern w:val="0"/>
                <w:sz w:val="24"/>
              </w:rPr>
            </w:pPr>
          </w:p>
        </w:tc>
        <w:tc>
          <w:tcPr>
            <w:tcW w:w="977" w:type="dxa"/>
            <w:vMerge w:val="restart"/>
            <w:vAlign w:val="center"/>
          </w:tcPr>
          <w:p w14:paraId="452729F8">
            <w:pPr>
              <w:adjustRightInd w:val="0"/>
              <w:snapToGrid w:val="0"/>
              <w:spacing w:line="560" w:lineRule="exact"/>
              <w:jc w:val="center"/>
              <w:rPr>
                <w:rFonts w:ascii="方正仿宋_GBK" w:hAnsi="Times New Roman" w:eastAsia="方正仿宋_GBK" w:cs="Times New Roman"/>
                <w:kern w:val="0"/>
                <w:sz w:val="24"/>
              </w:rPr>
            </w:pPr>
          </w:p>
        </w:tc>
      </w:tr>
      <w:tr w14:paraId="476D9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9AF9C90">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71C68C84">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16</w:t>
            </w:r>
          </w:p>
        </w:tc>
        <w:tc>
          <w:tcPr>
            <w:tcW w:w="3233" w:type="dxa"/>
            <w:vAlign w:val="center"/>
          </w:tcPr>
          <w:p w14:paraId="0666686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节能与新能源公交车比例</w:t>
            </w:r>
          </w:p>
        </w:tc>
        <w:tc>
          <w:tcPr>
            <w:tcW w:w="1182" w:type="dxa"/>
            <w:vAlign w:val="center"/>
          </w:tcPr>
          <w:p w14:paraId="560B257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31CE5B84">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67781B2B">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30</w:t>
            </w:r>
          </w:p>
        </w:tc>
        <w:tc>
          <w:tcPr>
            <w:tcW w:w="553" w:type="dxa"/>
            <w:vAlign w:val="center"/>
          </w:tcPr>
          <w:p w14:paraId="555F356C">
            <w:pPr>
              <w:adjustRightInd w:val="0"/>
              <w:snapToGrid w:val="0"/>
              <w:spacing w:line="560" w:lineRule="exact"/>
              <w:ind w:firstLine="560"/>
              <w:jc w:val="center"/>
              <w:rPr>
                <w:rFonts w:ascii="方正仿宋_GBK" w:hAnsi="Times New Roman" w:eastAsia="方正仿宋_GBK" w:cs="Times New Roman"/>
                <w:kern w:val="0"/>
                <w:sz w:val="24"/>
              </w:rPr>
            </w:pPr>
          </w:p>
        </w:tc>
        <w:tc>
          <w:tcPr>
            <w:tcW w:w="977" w:type="dxa"/>
            <w:vMerge w:val="continue"/>
            <w:vAlign w:val="center"/>
          </w:tcPr>
          <w:p w14:paraId="3BA9E977">
            <w:pPr>
              <w:adjustRightInd w:val="0"/>
              <w:snapToGrid w:val="0"/>
              <w:spacing w:line="560" w:lineRule="exact"/>
              <w:ind w:firstLine="560"/>
              <w:jc w:val="center"/>
              <w:rPr>
                <w:rFonts w:ascii="方正仿宋_GBK" w:hAnsi="Times New Roman" w:eastAsia="方正仿宋_GBK" w:cs="Times New Roman"/>
                <w:kern w:val="0"/>
                <w:sz w:val="24"/>
              </w:rPr>
            </w:pPr>
          </w:p>
        </w:tc>
      </w:tr>
      <w:tr w14:paraId="6A140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748F84D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产业</w:t>
            </w:r>
          </w:p>
          <w:p w14:paraId="5717D62E">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绿色指标</w:t>
            </w:r>
          </w:p>
          <w:p w14:paraId="0C314B8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（CG）</w:t>
            </w:r>
          </w:p>
        </w:tc>
        <w:tc>
          <w:tcPr>
            <w:tcW w:w="878" w:type="dxa"/>
            <w:vAlign w:val="center"/>
          </w:tcPr>
          <w:p w14:paraId="7A4671C6">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17</w:t>
            </w:r>
          </w:p>
        </w:tc>
        <w:tc>
          <w:tcPr>
            <w:tcW w:w="3233" w:type="dxa"/>
            <w:vAlign w:val="center"/>
          </w:tcPr>
          <w:p w14:paraId="6417F345">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高新技术产业产值占园区工业总产值比例</w:t>
            </w:r>
          </w:p>
        </w:tc>
        <w:tc>
          <w:tcPr>
            <w:tcW w:w="1182" w:type="dxa"/>
            <w:vAlign w:val="center"/>
          </w:tcPr>
          <w:p w14:paraId="1ADA7B8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3994B0F1">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6E7D0A7C">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30</w:t>
            </w:r>
          </w:p>
        </w:tc>
        <w:tc>
          <w:tcPr>
            <w:tcW w:w="553" w:type="dxa"/>
            <w:vAlign w:val="center"/>
          </w:tcPr>
          <w:p w14:paraId="787728D2">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24917125">
            <w:pPr>
              <w:adjustRightInd w:val="0"/>
              <w:snapToGrid w:val="0"/>
              <w:spacing w:line="560" w:lineRule="exact"/>
              <w:jc w:val="center"/>
              <w:rPr>
                <w:rFonts w:ascii="方正仿宋_GBK" w:hAnsi="Times New Roman" w:eastAsia="方正仿宋_GBK" w:cs="Times New Roman"/>
                <w:kern w:val="0"/>
                <w:sz w:val="24"/>
              </w:rPr>
            </w:pPr>
          </w:p>
        </w:tc>
      </w:tr>
      <w:tr w14:paraId="4F475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B6F6178">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0F3282FD">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18</w:t>
            </w:r>
          </w:p>
        </w:tc>
        <w:tc>
          <w:tcPr>
            <w:tcW w:w="3233" w:type="dxa"/>
            <w:vAlign w:val="center"/>
          </w:tcPr>
          <w:p w14:paraId="37B5A319">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绿色产业增加值占园区工业增加值比例</w:t>
            </w:r>
          </w:p>
        </w:tc>
        <w:tc>
          <w:tcPr>
            <w:tcW w:w="1182" w:type="dxa"/>
            <w:vAlign w:val="center"/>
          </w:tcPr>
          <w:p w14:paraId="23832AE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4566EA74">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7DEEABD3">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30</w:t>
            </w:r>
          </w:p>
        </w:tc>
        <w:tc>
          <w:tcPr>
            <w:tcW w:w="553" w:type="dxa"/>
            <w:vAlign w:val="center"/>
          </w:tcPr>
          <w:p w14:paraId="0B1DB4F7">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6CD300D0">
            <w:pPr>
              <w:adjustRightInd w:val="0"/>
              <w:snapToGrid w:val="0"/>
              <w:spacing w:line="560" w:lineRule="exact"/>
              <w:jc w:val="center"/>
              <w:rPr>
                <w:rFonts w:ascii="方正仿宋_GBK" w:hAnsi="Times New Roman" w:eastAsia="方正仿宋_GBK" w:cs="Times New Roman"/>
                <w:kern w:val="0"/>
                <w:sz w:val="24"/>
              </w:rPr>
            </w:pPr>
          </w:p>
        </w:tc>
      </w:tr>
      <w:tr w14:paraId="3DBA7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4F221CD">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046A5047">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19</w:t>
            </w:r>
          </w:p>
        </w:tc>
        <w:tc>
          <w:tcPr>
            <w:tcW w:w="3233" w:type="dxa"/>
            <w:vAlign w:val="center"/>
          </w:tcPr>
          <w:p w14:paraId="2D95E964">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人均工业增加值</w:t>
            </w:r>
          </w:p>
        </w:tc>
        <w:tc>
          <w:tcPr>
            <w:tcW w:w="1182" w:type="dxa"/>
            <w:vAlign w:val="center"/>
          </w:tcPr>
          <w:p w14:paraId="22CD8C4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万元/人</w:t>
            </w:r>
          </w:p>
        </w:tc>
        <w:tc>
          <w:tcPr>
            <w:tcW w:w="722" w:type="dxa"/>
            <w:vAlign w:val="center"/>
          </w:tcPr>
          <w:p w14:paraId="76DF0066">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22B98D77">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15</w:t>
            </w:r>
          </w:p>
        </w:tc>
        <w:tc>
          <w:tcPr>
            <w:tcW w:w="553" w:type="dxa"/>
            <w:vAlign w:val="center"/>
          </w:tcPr>
          <w:p w14:paraId="546EF241">
            <w:pPr>
              <w:adjustRightInd w:val="0"/>
              <w:snapToGrid w:val="0"/>
              <w:spacing w:line="560" w:lineRule="exact"/>
              <w:jc w:val="center"/>
              <w:rPr>
                <w:rFonts w:ascii="方正仿宋_GBK" w:hAnsi="Times New Roman" w:eastAsia="方正仿宋_GBK" w:cs="Times New Roman"/>
                <w:kern w:val="0"/>
                <w:sz w:val="24"/>
              </w:rPr>
            </w:pPr>
          </w:p>
        </w:tc>
        <w:tc>
          <w:tcPr>
            <w:tcW w:w="977" w:type="dxa"/>
            <w:vMerge w:val="restart"/>
            <w:vAlign w:val="center"/>
          </w:tcPr>
          <w:p w14:paraId="4E0DB027">
            <w:pPr>
              <w:adjustRightInd w:val="0"/>
              <w:snapToGrid w:val="0"/>
              <w:spacing w:line="560" w:lineRule="exact"/>
              <w:jc w:val="center"/>
              <w:rPr>
                <w:rFonts w:ascii="方正仿宋_GBK" w:hAnsi="Times New Roman" w:eastAsia="方正仿宋_GBK" w:cs="Times New Roman"/>
                <w:kern w:val="0"/>
                <w:sz w:val="24"/>
              </w:rPr>
            </w:pPr>
          </w:p>
        </w:tc>
      </w:tr>
      <w:tr w14:paraId="7F90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0DBEAA9A">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4B74FE11">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20</w:t>
            </w:r>
          </w:p>
        </w:tc>
        <w:tc>
          <w:tcPr>
            <w:tcW w:w="3233" w:type="dxa"/>
            <w:vAlign w:val="center"/>
          </w:tcPr>
          <w:p w14:paraId="7D252801">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现代服务业比例</w:t>
            </w:r>
          </w:p>
        </w:tc>
        <w:tc>
          <w:tcPr>
            <w:tcW w:w="1182" w:type="dxa"/>
            <w:vAlign w:val="center"/>
          </w:tcPr>
          <w:p w14:paraId="4AB2EEBF">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4A455B08">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72473D2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30</w:t>
            </w:r>
          </w:p>
        </w:tc>
        <w:tc>
          <w:tcPr>
            <w:tcW w:w="553" w:type="dxa"/>
            <w:vAlign w:val="center"/>
          </w:tcPr>
          <w:p w14:paraId="2A83C75B">
            <w:pPr>
              <w:adjustRightInd w:val="0"/>
              <w:snapToGrid w:val="0"/>
              <w:spacing w:line="560" w:lineRule="exact"/>
              <w:ind w:firstLine="560"/>
              <w:jc w:val="center"/>
              <w:rPr>
                <w:rFonts w:ascii="方正仿宋_GBK" w:hAnsi="Times New Roman" w:eastAsia="方正仿宋_GBK" w:cs="Times New Roman"/>
                <w:kern w:val="0"/>
                <w:sz w:val="24"/>
              </w:rPr>
            </w:pPr>
          </w:p>
        </w:tc>
        <w:tc>
          <w:tcPr>
            <w:tcW w:w="977" w:type="dxa"/>
            <w:vMerge w:val="continue"/>
            <w:vAlign w:val="center"/>
          </w:tcPr>
          <w:p w14:paraId="3893D32A">
            <w:pPr>
              <w:adjustRightInd w:val="0"/>
              <w:snapToGrid w:val="0"/>
              <w:spacing w:line="560" w:lineRule="exact"/>
              <w:ind w:firstLine="560"/>
              <w:jc w:val="center"/>
              <w:rPr>
                <w:rFonts w:ascii="方正仿宋_GBK" w:hAnsi="Times New Roman" w:eastAsia="方正仿宋_GBK" w:cs="Times New Roman"/>
                <w:kern w:val="0"/>
                <w:sz w:val="24"/>
              </w:rPr>
            </w:pPr>
          </w:p>
        </w:tc>
      </w:tr>
      <w:tr w14:paraId="137D1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36B97618">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生态环境</w:t>
            </w:r>
          </w:p>
          <w:p w14:paraId="5389FD5E">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绿色指标</w:t>
            </w:r>
          </w:p>
          <w:p w14:paraId="7C2953A5">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（HG）</w:t>
            </w:r>
          </w:p>
        </w:tc>
        <w:tc>
          <w:tcPr>
            <w:tcW w:w="878" w:type="dxa"/>
            <w:vAlign w:val="center"/>
          </w:tcPr>
          <w:p w14:paraId="790F9FD0">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21</w:t>
            </w:r>
          </w:p>
        </w:tc>
        <w:tc>
          <w:tcPr>
            <w:tcW w:w="3233" w:type="dxa"/>
            <w:vAlign w:val="center"/>
          </w:tcPr>
          <w:p w14:paraId="5F307DF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工业固体废弃物（含危废）处置利用率</w:t>
            </w:r>
          </w:p>
        </w:tc>
        <w:tc>
          <w:tcPr>
            <w:tcW w:w="1182" w:type="dxa"/>
            <w:vAlign w:val="center"/>
          </w:tcPr>
          <w:p w14:paraId="56B8EAC4">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12C29280">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62E837B9">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100</w:t>
            </w:r>
          </w:p>
        </w:tc>
        <w:tc>
          <w:tcPr>
            <w:tcW w:w="553" w:type="dxa"/>
            <w:vAlign w:val="center"/>
          </w:tcPr>
          <w:p w14:paraId="0B240EBF">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78722E0F">
            <w:pPr>
              <w:adjustRightInd w:val="0"/>
              <w:snapToGrid w:val="0"/>
              <w:spacing w:line="560" w:lineRule="exact"/>
              <w:jc w:val="center"/>
              <w:rPr>
                <w:rFonts w:ascii="方正仿宋_GBK" w:hAnsi="Times New Roman" w:eastAsia="方正仿宋_GBK" w:cs="Times New Roman"/>
                <w:kern w:val="0"/>
                <w:sz w:val="24"/>
              </w:rPr>
            </w:pPr>
          </w:p>
        </w:tc>
      </w:tr>
      <w:tr w14:paraId="6ED0F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D47CC97">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3BEB3D39">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22</w:t>
            </w:r>
          </w:p>
        </w:tc>
        <w:tc>
          <w:tcPr>
            <w:tcW w:w="3233" w:type="dxa"/>
            <w:vAlign w:val="center"/>
          </w:tcPr>
          <w:p w14:paraId="70DA95F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万元工业增加值碳排放量消减率</w:t>
            </w:r>
          </w:p>
        </w:tc>
        <w:tc>
          <w:tcPr>
            <w:tcW w:w="1182" w:type="dxa"/>
            <w:vAlign w:val="center"/>
          </w:tcPr>
          <w:p w14:paraId="02F0DA4D">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2D1AC8B3">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61862611">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w:t>
            </w:r>
          </w:p>
        </w:tc>
        <w:tc>
          <w:tcPr>
            <w:tcW w:w="553" w:type="dxa"/>
            <w:vAlign w:val="center"/>
          </w:tcPr>
          <w:p w14:paraId="4484B3B3">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4F7E9611">
            <w:pPr>
              <w:adjustRightInd w:val="0"/>
              <w:snapToGrid w:val="0"/>
              <w:spacing w:line="560" w:lineRule="exact"/>
              <w:jc w:val="center"/>
              <w:rPr>
                <w:rFonts w:ascii="方正仿宋_GBK" w:hAnsi="Times New Roman" w:eastAsia="方正仿宋_GBK" w:cs="Times New Roman"/>
                <w:kern w:val="0"/>
                <w:sz w:val="24"/>
              </w:rPr>
            </w:pPr>
          </w:p>
        </w:tc>
      </w:tr>
      <w:tr w14:paraId="6C6A8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1B726A16">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2E9E8C6D">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23</w:t>
            </w:r>
          </w:p>
        </w:tc>
        <w:tc>
          <w:tcPr>
            <w:tcW w:w="3233" w:type="dxa"/>
            <w:vAlign w:val="center"/>
          </w:tcPr>
          <w:p w14:paraId="2906EEEE">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单位工业增加值废水排放量</w:t>
            </w:r>
          </w:p>
        </w:tc>
        <w:tc>
          <w:tcPr>
            <w:tcW w:w="1182" w:type="dxa"/>
            <w:vAlign w:val="center"/>
          </w:tcPr>
          <w:p w14:paraId="5399DDD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t/万元</w:t>
            </w:r>
          </w:p>
        </w:tc>
        <w:tc>
          <w:tcPr>
            <w:tcW w:w="722" w:type="dxa"/>
            <w:vAlign w:val="center"/>
          </w:tcPr>
          <w:p w14:paraId="781DDEAE">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09453A1B">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5</w:t>
            </w:r>
          </w:p>
        </w:tc>
        <w:tc>
          <w:tcPr>
            <w:tcW w:w="553" w:type="dxa"/>
            <w:vAlign w:val="center"/>
          </w:tcPr>
          <w:p w14:paraId="5C8479FA">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09379517">
            <w:pPr>
              <w:adjustRightInd w:val="0"/>
              <w:snapToGrid w:val="0"/>
              <w:spacing w:line="560" w:lineRule="exact"/>
              <w:jc w:val="center"/>
              <w:rPr>
                <w:rFonts w:ascii="方正仿宋_GBK" w:hAnsi="Times New Roman" w:eastAsia="方正仿宋_GBK" w:cs="Times New Roman"/>
                <w:kern w:val="0"/>
                <w:sz w:val="24"/>
              </w:rPr>
            </w:pPr>
          </w:p>
        </w:tc>
      </w:tr>
      <w:tr w14:paraId="0FC1C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813E803">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2A147C63">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24</w:t>
            </w:r>
          </w:p>
        </w:tc>
        <w:tc>
          <w:tcPr>
            <w:tcW w:w="3233" w:type="dxa"/>
            <w:vAlign w:val="center"/>
          </w:tcPr>
          <w:p w14:paraId="14969E91">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主要污染物弹性系数</w:t>
            </w:r>
          </w:p>
        </w:tc>
        <w:tc>
          <w:tcPr>
            <w:tcW w:w="1182" w:type="dxa"/>
            <w:vAlign w:val="center"/>
          </w:tcPr>
          <w:p w14:paraId="6C32A5C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3ED865FD">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1581B8B8">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0.3</w:t>
            </w:r>
          </w:p>
        </w:tc>
        <w:tc>
          <w:tcPr>
            <w:tcW w:w="553" w:type="dxa"/>
            <w:vAlign w:val="center"/>
          </w:tcPr>
          <w:p w14:paraId="69847279">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50CC721D">
            <w:pPr>
              <w:adjustRightInd w:val="0"/>
              <w:snapToGrid w:val="0"/>
              <w:spacing w:line="560" w:lineRule="exact"/>
              <w:jc w:val="center"/>
              <w:rPr>
                <w:rFonts w:ascii="方正仿宋_GBK" w:hAnsi="Times New Roman" w:eastAsia="方正仿宋_GBK" w:cs="Times New Roman"/>
                <w:kern w:val="0"/>
                <w:sz w:val="24"/>
              </w:rPr>
            </w:pPr>
          </w:p>
        </w:tc>
      </w:tr>
      <w:tr w14:paraId="0D83D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18949242">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7842C08A">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25</w:t>
            </w:r>
          </w:p>
        </w:tc>
        <w:tc>
          <w:tcPr>
            <w:tcW w:w="3233" w:type="dxa"/>
            <w:vAlign w:val="center"/>
          </w:tcPr>
          <w:p w14:paraId="05764B4C">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园区空气质量优良率</w:t>
            </w:r>
          </w:p>
        </w:tc>
        <w:tc>
          <w:tcPr>
            <w:tcW w:w="1182" w:type="dxa"/>
            <w:vAlign w:val="center"/>
          </w:tcPr>
          <w:p w14:paraId="1541658C">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3D8EE485">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109F4E2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80</w:t>
            </w:r>
          </w:p>
        </w:tc>
        <w:tc>
          <w:tcPr>
            <w:tcW w:w="553" w:type="dxa"/>
            <w:vAlign w:val="center"/>
          </w:tcPr>
          <w:p w14:paraId="589212DF">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0C6D1BFD">
            <w:pPr>
              <w:adjustRightInd w:val="0"/>
              <w:snapToGrid w:val="0"/>
              <w:spacing w:line="560" w:lineRule="exact"/>
              <w:jc w:val="center"/>
              <w:rPr>
                <w:rFonts w:ascii="方正仿宋_GBK" w:hAnsi="Times New Roman" w:eastAsia="方正仿宋_GBK" w:cs="Times New Roman"/>
                <w:kern w:val="0"/>
                <w:sz w:val="24"/>
              </w:rPr>
            </w:pPr>
          </w:p>
        </w:tc>
      </w:tr>
      <w:tr w14:paraId="59EE0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398266F">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44F560F5">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26</w:t>
            </w:r>
          </w:p>
        </w:tc>
        <w:tc>
          <w:tcPr>
            <w:tcW w:w="3233" w:type="dxa"/>
            <w:vAlign w:val="center"/>
          </w:tcPr>
          <w:p w14:paraId="4F9442F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绿化覆盖率</w:t>
            </w:r>
          </w:p>
        </w:tc>
        <w:tc>
          <w:tcPr>
            <w:tcW w:w="1182" w:type="dxa"/>
            <w:vAlign w:val="center"/>
          </w:tcPr>
          <w:p w14:paraId="1388603F">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59622CC8">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4512DC9C">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30</w:t>
            </w:r>
          </w:p>
        </w:tc>
        <w:tc>
          <w:tcPr>
            <w:tcW w:w="553" w:type="dxa"/>
            <w:vAlign w:val="center"/>
          </w:tcPr>
          <w:p w14:paraId="21D865AD">
            <w:pPr>
              <w:adjustRightInd w:val="0"/>
              <w:snapToGrid w:val="0"/>
              <w:spacing w:line="560" w:lineRule="exact"/>
              <w:jc w:val="center"/>
              <w:rPr>
                <w:rFonts w:ascii="方正仿宋_GBK" w:hAnsi="Times New Roman" w:eastAsia="方正仿宋_GBK" w:cs="Times New Roman"/>
                <w:kern w:val="0"/>
                <w:sz w:val="24"/>
              </w:rPr>
            </w:pPr>
          </w:p>
        </w:tc>
        <w:tc>
          <w:tcPr>
            <w:tcW w:w="977" w:type="dxa"/>
            <w:vMerge w:val="restart"/>
            <w:vAlign w:val="center"/>
          </w:tcPr>
          <w:p w14:paraId="06673E6B">
            <w:pPr>
              <w:adjustRightInd w:val="0"/>
              <w:snapToGrid w:val="0"/>
              <w:spacing w:line="560" w:lineRule="exact"/>
              <w:jc w:val="center"/>
              <w:rPr>
                <w:rFonts w:ascii="方正仿宋_GBK" w:hAnsi="Times New Roman" w:eastAsia="方正仿宋_GBK" w:cs="Times New Roman"/>
                <w:kern w:val="0"/>
                <w:sz w:val="24"/>
              </w:rPr>
            </w:pPr>
          </w:p>
        </w:tc>
      </w:tr>
      <w:tr w14:paraId="7C9A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08BD055">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2668D7E5">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27</w:t>
            </w:r>
          </w:p>
        </w:tc>
        <w:tc>
          <w:tcPr>
            <w:tcW w:w="3233" w:type="dxa"/>
            <w:vAlign w:val="center"/>
          </w:tcPr>
          <w:p w14:paraId="129D98C4">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道路遮荫比例</w:t>
            </w:r>
          </w:p>
        </w:tc>
        <w:tc>
          <w:tcPr>
            <w:tcW w:w="1182" w:type="dxa"/>
            <w:vAlign w:val="center"/>
          </w:tcPr>
          <w:p w14:paraId="4553E1CF">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1107CE8D">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41D9671D">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80</w:t>
            </w:r>
          </w:p>
        </w:tc>
        <w:tc>
          <w:tcPr>
            <w:tcW w:w="553" w:type="dxa"/>
            <w:vAlign w:val="center"/>
          </w:tcPr>
          <w:p w14:paraId="4B636CFD">
            <w:pPr>
              <w:adjustRightInd w:val="0"/>
              <w:snapToGrid w:val="0"/>
              <w:spacing w:line="560" w:lineRule="exact"/>
              <w:jc w:val="center"/>
              <w:rPr>
                <w:rFonts w:ascii="方正仿宋_GBK" w:hAnsi="Times New Roman" w:eastAsia="方正仿宋_GBK" w:cs="Times New Roman"/>
                <w:kern w:val="0"/>
                <w:sz w:val="24"/>
              </w:rPr>
            </w:pPr>
          </w:p>
        </w:tc>
        <w:tc>
          <w:tcPr>
            <w:tcW w:w="977" w:type="dxa"/>
            <w:vMerge w:val="continue"/>
            <w:vAlign w:val="center"/>
          </w:tcPr>
          <w:p w14:paraId="078CC458">
            <w:pPr>
              <w:adjustRightInd w:val="0"/>
              <w:snapToGrid w:val="0"/>
              <w:spacing w:line="560" w:lineRule="exact"/>
              <w:jc w:val="center"/>
              <w:rPr>
                <w:rFonts w:ascii="方正仿宋_GBK" w:hAnsi="Times New Roman" w:eastAsia="方正仿宋_GBK" w:cs="Times New Roman"/>
                <w:kern w:val="0"/>
                <w:sz w:val="24"/>
              </w:rPr>
            </w:pPr>
          </w:p>
        </w:tc>
      </w:tr>
      <w:tr w14:paraId="7EAAE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12F91CB2">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40E1FCD4">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28</w:t>
            </w:r>
          </w:p>
        </w:tc>
        <w:tc>
          <w:tcPr>
            <w:tcW w:w="3233" w:type="dxa"/>
            <w:vAlign w:val="center"/>
          </w:tcPr>
          <w:p w14:paraId="27103B78">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露天停车场遮荫比例</w:t>
            </w:r>
          </w:p>
        </w:tc>
        <w:tc>
          <w:tcPr>
            <w:tcW w:w="1182" w:type="dxa"/>
            <w:vAlign w:val="center"/>
          </w:tcPr>
          <w:p w14:paraId="7792537C">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3BE07CA0">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11597175">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80</w:t>
            </w:r>
          </w:p>
        </w:tc>
        <w:tc>
          <w:tcPr>
            <w:tcW w:w="553" w:type="dxa"/>
            <w:vAlign w:val="center"/>
          </w:tcPr>
          <w:p w14:paraId="0F601F85">
            <w:pPr>
              <w:adjustRightInd w:val="0"/>
              <w:snapToGrid w:val="0"/>
              <w:spacing w:line="560" w:lineRule="exact"/>
              <w:ind w:firstLine="560"/>
              <w:jc w:val="center"/>
              <w:rPr>
                <w:rFonts w:ascii="方正仿宋_GBK" w:hAnsi="Times New Roman" w:eastAsia="方正仿宋_GBK" w:cs="Times New Roman"/>
                <w:kern w:val="0"/>
                <w:sz w:val="24"/>
              </w:rPr>
            </w:pPr>
          </w:p>
        </w:tc>
        <w:tc>
          <w:tcPr>
            <w:tcW w:w="977" w:type="dxa"/>
            <w:vMerge w:val="continue"/>
            <w:vAlign w:val="center"/>
          </w:tcPr>
          <w:p w14:paraId="3FE1825E">
            <w:pPr>
              <w:adjustRightInd w:val="0"/>
              <w:snapToGrid w:val="0"/>
              <w:spacing w:line="560" w:lineRule="exact"/>
              <w:ind w:firstLine="560"/>
              <w:jc w:val="center"/>
              <w:rPr>
                <w:rFonts w:ascii="方正仿宋_GBK" w:hAnsi="Times New Roman" w:eastAsia="方正仿宋_GBK" w:cs="Times New Roman"/>
                <w:kern w:val="0"/>
                <w:sz w:val="24"/>
              </w:rPr>
            </w:pPr>
          </w:p>
        </w:tc>
      </w:tr>
      <w:tr w14:paraId="4EC35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1ED9BADF">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运行管理</w:t>
            </w:r>
          </w:p>
          <w:p w14:paraId="71789014">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绿色指标</w:t>
            </w:r>
          </w:p>
          <w:p w14:paraId="47091D4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（MG）</w:t>
            </w:r>
          </w:p>
        </w:tc>
        <w:tc>
          <w:tcPr>
            <w:tcW w:w="878" w:type="dxa"/>
            <w:vAlign w:val="center"/>
          </w:tcPr>
          <w:p w14:paraId="085DB8CB">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29</w:t>
            </w:r>
          </w:p>
        </w:tc>
        <w:tc>
          <w:tcPr>
            <w:tcW w:w="3233" w:type="dxa"/>
            <w:vAlign w:val="center"/>
          </w:tcPr>
          <w:p w14:paraId="57049204">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园区绿色标准体系完善程度</w:t>
            </w:r>
          </w:p>
        </w:tc>
        <w:tc>
          <w:tcPr>
            <w:tcW w:w="1182" w:type="dxa"/>
            <w:vAlign w:val="center"/>
          </w:tcPr>
          <w:p w14:paraId="0207DC58">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70DFEDF2">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73FB05F7">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完善</w:t>
            </w:r>
          </w:p>
        </w:tc>
        <w:tc>
          <w:tcPr>
            <w:tcW w:w="553" w:type="dxa"/>
            <w:vAlign w:val="center"/>
          </w:tcPr>
          <w:p w14:paraId="1A4D24C0">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5E1F7DD4">
            <w:pPr>
              <w:adjustRightInd w:val="0"/>
              <w:snapToGrid w:val="0"/>
              <w:spacing w:line="560" w:lineRule="exact"/>
              <w:jc w:val="center"/>
              <w:rPr>
                <w:rFonts w:ascii="方正仿宋_GBK" w:hAnsi="Times New Roman" w:eastAsia="方正仿宋_GBK" w:cs="Times New Roman"/>
                <w:kern w:val="0"/>
                <w:sz w:val="24"/>
              </w:rPr>
            </w:pPr>
          </w:p>
        </w:tc>
      </w:tr>
      <w:tr w14:paraId="2022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17A80B0">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6F907288">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30</w:t>
            </w:r>
          </w:p>
        </w:tc>
        <w:tc>
          <w:tcPr>
            <w:tcW w:w="3233" w:type="dxa"/>
            <w:vAlign w:val="center"/>
          </w:tcPr>
          <w:p w14:paraId="1A24F043">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编制园区绿色发展规划</w:t>
            </w:r>
          </w:p>
        </w:tc>
        <w:tc>
          <w:tcPr>
            <w:tcW w:w="1182" w:type="dxa"/>
            <w:vAlign w:val="center"/>
          </w:tcPr>
          <w:p w14:paraId="0F8037B8">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5C47C34D">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7F1DDD6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是</w:t>
            </w:r>
          </w:p>
        </w:tc>
        <w:tc>
          <w:tcPr>
            <w:tcW w:w="553" w:type="dxa"/>
            <w:vAlign w:val="center"/>
          </w:tcPr>
          <w:p w14:paraId="3DB7F596">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5E9D8EFE">
            <w:pPr>
              <w:adjustRightInd w:val="0"/>
              <w:snapToGrid w:val="0"/>
              <w:spacing w:line="560" w:lineRule="exact"/>
              <w:jc w:val="center"/>
              <w:rPr>
                <w:rFonts w:ascii="方正仿宋_GBK" w:hAnsi="Times New Roman" w:eastAsia="方正仿宋_GBK" w:cs="Times New Roman"/>
                <w:kern w:val="0"/>
                <w:sz w:val="24"/>
              </w:rPr>
            </w:pPr>
          </w:p>
        </w:tc>
      </w:tr>
      <w:tr w14:paraId="4E8EC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17711A2A">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38423776">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31</w:t>
            </w:r>
          </w:p>
        </w:tc>
        <w:tc>
          <w:tcPr>
            <w:tcW w:w="3233" w:type="dxa"/>
            <w:vAlign w:val="center"/>
          </w:tcPr>
          <w:p w14:paraId="61133B43">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园区绿色信息平台完善程度</w:t>
            </w:r>
          </w:p>
        </w:tc>
        <w:tc>
          <w:tcPr>
            <w:tcW w:w="1182" w:type="dxa"/>
            <w:vAlign w:val="center"/>
          </w:tcPr>
          <w:p w14:paraId="587699C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413FF692">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0A56F1D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完善</w:t>
            </w:r>
          </w:p>
        </w:tc>
        <w:tc>
          <w:tcPr>
            <w:tcW w:w="553" w:type="dxa"/>
            <w:vAlign w:val="center"/>
          </w:tcPr>
          <w:p w14:paraId="5B7BAEF7">
            <w:pPr>
              <w:adjustRightInd w:val="0"/>
              <w:snapToGrid w:val="0"/>
              <w:spacing w:line="560" w:lineRule="exact"/>
              <w:jc w:val="center"/>
              <w:rPr>
                <w:rFonts w:ascii="方正仿宋_GBK" w:hAnsi="Times New Roman" w:eastAsia="方正仿宋_GBK" w:cs="Times New Roman"/>
                <w:kern w:val="0"/>
                <w:sz w:val="24"/>
              </w:rPr>
            </w:pPr>
          </w:p>
          <w:p w14:paraId="7488BBA6">
            <w:pPr>
              <w:spacing w:line="560" w:lineRule="exact"/>
              <w:rPr>
                <w:rFonts w:ascii="方正仿宋_GBK" w:eastAsia="方正仿宋_GBK"/>
              </w:rPr>
            </w:pPr>
          </w:p>
        </w:tc>
        <w:tc>
          <w:tcPr>
            <w:tcW w:w="977" w:type="dxa"/>
            <w:vAlign w:val="center"/>
          </w:tcPr>
          <w:p w14:paraId="1BA3921A">
            <w:pPr>
              <w:adjustRightInd w:val="0"/>
              <w:snapToGrid w:val="0"/>
              <w:spacing w:line="560" w:lineRule="exact"/>
              <w:jc w:val="center"/>
              <w:rPr>
                <w:rFonts w:ascii="方正仿宋_GBK" w:hAnsi="Times New Roman" w:eastAsia="方正仿宋_GBK" w:cs="Times New Roman"/>
                <w:kern w:val="0"/>
                <w:sz w:val="24"/>
              </w:rPr>
            </w:pPr>
          </w:p>
        </w:tc>
      </w:tr>
    </w:tbl>
    <w:p w14:paraId="5F749166">
      <w:pPr>
        <w:spacing w:line="560" w:lineRule="exact"/>
        <w:jc w:val="center"/>
        <w:rPr>
          <w:rFonts w:ascii="方正仿宋_GBK" w:hAnsi="Times New Roman" w:eastAsia="方正仿宋_GBK" w:cs="Times New Roman"/>
          <w:bCs/>
          <w:sz w:val="30"/>
          <w:szCs w:val="30"/>
        </w:rPr>
      </w:pPr>
    </w:p>
    <w:p w14:paraId="4097B5FB">
      <w:pPr>
        <w:spacing w:line="560" w:lineRule="exact"/>
        <w:jc w:val="center"/>
        <w:rPr>
          <w:rFonts w:ascii="方正仿宋_GBK" w:hAnsi="Times New Roman" w:eastAsia="方正仿宋_GBK" w:cs="Times New Roman"/>
          <w:bCs/>
          <w:sz w:val="30"/>
          <w:szCs w:val="30"/>
        </w:rPr>
      </w:pPr>
      <w:r>
        <w:rPr>
          <w:rFonts w:hint="eastAsia" w:ascii="方正仿宋_GBK" w:hAnsi="Times New Roman" w:eastAsia="方正仿宋_GBK" w:cs="Times New Roman"/>
          <w:bCs/>
          <w:sz w:val="30"/>
          <w:szCs w:val="30"/>
        </w:rPr>
        <w:t>第2年（</w:t>
      </w:r>
      <w:r>
        <w:rPr>
          <w:rFonts w:hint="eastAsia" w:ascii="方正仿宋_GBK" w:hAnsi="Times New Roman" w:eastAsia="方正仿宋_GBK" w:cs="Times New Roman"/>
          <w:bCs/>
          <w:sz w:val="30"/>
          <w:szCs w:val="30"/>
          <w:u w:val="single"/>
        </w:rPr>
        <w:t xml:space="preserve">    </w:t>
      </w:r>
      <w:r>
        <w:rPr>
          <w:rFonts w:hint="eastAsia" w:ascii="方正仿宋_GBK" w:hAnsi="Times New Roman" w:eastAsia="方正仿宋_GBK" w:cs="Times New Roman"/>
          <w:bCs/>
          <w:sz w:val="30"/>
          <w:szCs w:val="30"/>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14:paraId="1265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Align w:val="center"/>
          </w:tcPr>
          <w:p w14:paraId="2ABE102C">
            <w:pPr>
              <w:adjustRightInd w:val="0"/>
              <w:snapToGrid w:val="0"/>
              <w:spacing w:line="560" w:lineRule="exact"/>
              <w:jc w:val="center"/>
              <w:rPr>
                <w:rFonts w:ascii="方正仿宋_GBK" w:hAnsi="Times New Roman" w:eastAsia="方正仿宋_GBK" w:cs="Times New Roman"/>
                <w:b/>
                <w:kern w:val="0"/>
                <w:sz w:val="24"/>
              </w:rPr>
            </w:pPr>
            <w:r>
              <w:rPr>
                <w:rFonts w:hint="eastAsia" w:ascii="方正仿宋_GBK" w:hAnsi="Times New Roman" w:eastAsia="方正仿宋_GBK" w:cs="Times New Roman"/>
                <w:b/>
                <w:kern w:val="0"/>
                <w:sz w:val="24"/>
              </w:rPr>
              <w:t>一级指标</w:t>
            </w:r>
          </w:p>
        </w:tc>
        <w:tc>
          <w:tcPr>
            <w:tcW w:w="878" w:type="dxa"/>
            <w:vAlign w:val="center"/>
          </w:tcPr>
          <w:p w14:paraId="0132EDE7">
            <w:pPr>
              <w:adjustRightInd w:val="0"/>
              <w:snapToGrid w:val="0"/>
              <w:spacing w:line="560" w:lineRule="exact"/>
              <w:jc w:val="center"/>
              <w:rPr>
                <w:rFonts w:ascii="方正仿宋_GBK" w:hAnsi="Times New Roman" w:eastAsia="方正仿宋_GBK" w:cs="Times New Roman"/>
                <w:b/>
                <w:kern w:val="0"/>
                <w:sz w:val="24"/>
              </w:rPr>
            </w:pPr>
            <w:r>
              <w:rPr>
                <w:rFonts w:hint="eastAsia" w:ascii="方正仿宋_GBK" w:hAnsi="Times New Roman" w:eastAsia="方正仿宋_GBK" w:cs="Times New Roman"/>
                <w:b/>
                <w:kern w:val="0"/>
                <w:sz w:val="24"/>
              </w:rPr>
              <w:t>序号</w:t>
            </w:r>
          </w:p>
        </w:tc>
        <w:tc>
          <w:tcPr>
            <w:tcW w:w="3233" w:type="dxa"/>
            <w:vAlign w:val="center"/>
          </w:tcPr>
          <w:p w14:paraId="7CD0716F">
            <w:pPr>
              <w:adjustRightInd w:val="0"/>
              <w:snapToGrid w:val="0"/>
              <w:spacing w:line="560" w:lineRule="exact"/>
              <w:ind w:firstLine="562"/>
              <w:jc w:val="center"/>
              <w:rPr>
                <w:rFonts w:ascii="方正仿宋_GBK" w:hAnsi="Times New Roman" w:eastAsia="方正仿宋_GBK" w:cs="Times New Roman"/>
                <w:b/>
                <w:kern w:val="0"/>
                <w:sz w:val="24"/>
              </w:rPr>
            </w:pPr>
            <w:r>
              <w:rPr>
                <w:rFonts w:hint="eastAsia" w:ascii="方正仿宋_GBK" w:hAnsi="Times New Roman" w:eastAsia="方正仿宋_GBK" w:cs="Times New Roman"/>
                <w:b/>
                <w:kern w:val="0"/>
                <w:sz w:val="24"/>
              </w:rPr>
              <w:t>二级指标</w:t>
            </w:r>
          </w:p>
        </w:tc>
        <w:tc>
          <w:tcPr>
            <w:tcW w:w="1182" w:type="dxa"/>
            <w:vAlign w:val="center"/>
          </w:tcPr>
          <w:p w14:paraId="04E320F3">
            <w:pPr>
              <w:adjustRightInd w:val="0"/>
              <w:snapToGrid w:val="0"/>
              <w:spacing w:line="560" w:lineRule="exact"/>
              <w:jc w:val="center"/>
              <w:rPr>
                <w:rFonts w:ascii="方正仿宋_GBK" w:hAnsi="Times New Roman" w:eastAsia="方正仿宋_GBK" w:cs="Times New Roman"/>
                <w:b/>
                <w:kern w:val="0"/>
                <w:sz w:val="24"/>
              </w:rPr>
            </w:pPr>
            <w:r>
              <w:rPr>
                <w:rFonts w:hint="eastAsia" w:ascii="方正仿宋_GBK" w:hAnsi="Times New Roman" w:eastAsia="方正仿宋_GBK" w:cs="Times New Roman"/>
                <w:b/>
                <w:kern w:val="0"/>
                <w:sz w:val="24"/>
              </w:rPr>
              <w:t>指标单位</w:t>
            </w:r>
          </w:p>
        </w:tc>
        <w:tc>
          <w:tcPr>
            <w:tcW w:w="722" w:type="dxa"/>
            <w:vAlign w:val="center"/>
          </w:tcPr>
          <w:p w14:paraId="26EF2D67">
            <w:pPr>
              <w:adjustRightInd w:val="0"/>
              <w:snapToGrid w:val="0"/>
              <w:spacing w:line="560" w:lineRule="exact"/>
              <w:jc w:val="center"/>
              <w:rPr>
                <w:rFonts w:ascii="方正仿宋_GBK" w:hAnsi="Times New Roman" w:eastAsia="方正仿宋_GBK" w:cs="Times New Roman"/>
                <w:b/>
                <w:kern w:val="0"/>
                <w:sz w:val="24"/>
              </w:rPr>
            </w:pPr>
            <w:r>
              <w:rPr>
                <w:rFonts w:hint="eastAsia" w:ascii="方正仿宋_GBK" w:hAnsi="Times New Roman" w:eastAsia="方正仿宋_GBK" w:cs="Times New Roman"/>
                <w:b/>
                <w:kern w:val="0"/>
                <w:sz w:val="24"/>
              </w:rPr>
              <w:t>指标数据</w:t>
            </w:r>
          </w:p>
        </w:tc>
        <w:tc>
          <w:tcPr>
            <w:tcW w:w="759" w:type="dxa"/>
            <w:vAlign w:val="center"/>
          </w:tcPr>
          <w:p w14:paraId="51F2543F">
            <w:pPr>
              <w:adjustRightInd w:val="0"/>
              <w:snapToGrid w:val="0"/>
              <w:spacing w:line="560" w:lineRule="exact"/>
              <w:jc w:val="center"/>
              <w:rPr>
                <w:rFonts w:ascii="方正仿宋_GBK" w:hAnsi="Times New Roman" w:eastAsia="方正仿宋_GBK" w:cs="Times New Roman"/>
                <w:b/>
                <w:kern w:val="0"/>
                <w:sz w:val="24"/>
              </w:rPr>
            </w:pPr>
            <w:r>
              <w:rPr>
                <w:rFonts w:hint="eastAsia" w:ascii="方正仿宋_GBK" w:hAnsi="Times New Roman" w:eastAsia="方正仿宋_GBK" w:cs="Times New Roman"/>
                <w:b/>
                <w:kern w:val="0"/>
                <w:sz w:val="24"/>
              </w:rPr>
              <w:t>引领值</w:t>
            </w:r>
          </w:p>
        </w:tc>
        <w:tc>
          <w:tcPr>
            <w:tcW w:w="553" w:type="dxa"/>
            <w:vAlign w:val="center"/>
          </w:tcPr>
          <w:p w14:paraId="0C81249D">
            <w:pPr>
              <w:adjustRightInd w:val="0"/>
              <w:snapToGrid w:val="0"/>
              <w:spacing w:line="560" w:lineRule="exact"/>
              <w:jc w:val="center"/>
              <w:rPr>
                <w:rFonts w:ascii="方正仿宋_GBK" w:hAnsi="Times New Roman" w:eastAsia="方正仿宋_GBK" w:cs="Times New Roman"/>
                <w:b/>
                <w:kern w:val="0"/>
                <w:sz w:val="24"/>
              </w:rPr>
            </w:pPr>
            <w:r>
              <w:rPr>
                <w:rFonts w:hint="eastAsia" w:ascii="方正仿宋_GBK" w:hAnsi="Times New Roman" w:eastAsia="方正仿宋_GBK" w:cs="Times New Roman"/>
                <w:b/>
                <w:kern w:val="0"/>
                <w:sz w:val="24"/>
              </w:rPr>
              <w:t>得分</w:t>
            </w:r>
          </w:p>
        </w:tc>
        <w:tc>
          <w:tcPr>
            <w:tcW w:w="977" w:type="dxa"/>
            <w:vAlign w:val="center"/>
          </w:tcPr>
          <w:p w14:paraId="11FFFF85">
            <w:pPr>
              <w:adjustRightInd w:val="0"/>
              <w:snapToGrid w:val="0"/>
              <w:spacing w:line="560" w:lineRule="exact"/>
              <w:jc w:val="center"/>
              <w:rPr>
                <w:rFonts w:ascii="方正仿宋_GBK" w:hAnsi="Times New Roman" w:eastAsia="方正仿宋_GBK" w:cs="Times New Roman"/>
                <w:b/>
                <w:kern w:val="0"/>
                <w:sz w:val="24"/>
              </w:rPr>
            </w:pPr>
            <w:r>
              <w:rPr>
                <w:rFonts w:hint="eastAsia" w:ascii="方正仿宋_GBK" w:hAnsi="Times New Roman" w:eastAsia="方正仿宋_GBK" w:cs="Times New Roman"/>
                <w:b/>
                <w:kern w:val="0"/>
                <w:sz w:val="24"/>
              </w:rPr>
              <w:t>证明材料索引</w:t>
            </w:r>
          </w:p>
        </w:tc>
      </w:tr>
      <w:tr w14:paraId="2FC3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1993FCD3">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能源利用</w:t>
            </w:r>
          </w:p>
          <w:p w14:paraId="14A3A09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绿色化指标</w:t>
            </w:r>
          </w:p>
          <w:p w14:paraId="2D5BB23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（EG）</w:t>
            </w:r>
          </w:p>
        </w:tc>
        <w:tc>
          <w:tcPr>
            <w:tcW w:w="878" w:type="dxa"/>
            <w:vAlign w:val="center"/>
          </w:tcPr>
          <w:p w14:paraId="70826A24">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w:t>
            </w:r>
          </w:p>
        </w:tc>
        <w:tc>
          <w:tcPr>
            <w:tcW w:w="3233" w:type="dxa"/>
            <w:vAlign w:val="center"/>
          </w:tcPr>
          <w:p w14:paraId="05F9715F">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能源产出率</w:t>
            </w:r>
          </w:p>
        </w:tc>
        <w:tc>
          <w:tcPr>
            <w:tcW w:w="1182" w:type="dxa"/>
            <w:vAlign w:val="center"/>
          </w:tcPr>
          <w:p w14:paraId="614ACB0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万元/tce</w:t>
            </w:r>
          </w:p>
        </w:tc>
        <w:tc>
          <w:tcPr>
            <w:tcW w:w="722" w:type="dxa"/>
            <w:vAlign w:val="center"/>
          </w:tcPr>
          <w:p w14:paraId="6410BB26">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3151334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w:t>
            </w:r>
          </w:p>
        </w:tc>
        <w:tc>
          <w:tcPr>
            <w:tcW w:w="553" w:type="dxa"/>
            <w:vAlign w:val="center"/>
          </w:tcPr>
          <w:p w14:paraId="559B2441">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1DC50B16">
            <w:pPr>
              <w:adjustRightInd w:val="0"/>
              <w:snapToGrid w:val="0"/>
              <w:spacing w:line="560" w:lineRule="exact"/>
              <w:jc w:val="center"/>
              <w:rPr>
                <w:rFonts w:ascii="方正仿宋_GBK" w:hAnsi="Times New Roman" w:eastAsia="方正仿宋_GBK" w:cs="Times New Roman"/>
                <w:kern w:val="0"/>
                <w:sz w:val="24"/>
              </w:rPr>
            </w:pPr>
          </w:p>
        </w:tc>
      </w:tr>
      <w:tr w14:paraId="64CDE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1900889C">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1D494372">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w:t>
            </w:r>
          </w:p>
        </w:tc>
        <w:tc>
          <w:tcPr>
            <w:tcW w:w="3233" w:type="dxa"/>
            <w:vAlign w:val="center"/>
          </w:tcPr>
          <w:p w14:paraId="4EC190EC">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可再生能源使用比例</w:t>
            </w:r>
          </w:p>
        </w:tc>
        <w:tc>
          <w:tcPr>
            <w:tcW w:w="1182" w:type="dxa"/>
            <w:vAlign w:val="center"/>
          </w:tcPr>
          <w:p w14:paraId="253422D1">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131E3405">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56EECC41">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15</w:t>
            </w:r>
          </w:p>
        </w:tc>
        <w:tc>
          <w:tcPr>
            <w:tcW w:w="553" w:type="dxa"/>
            <w:vAlign w:val="center"/>
          </w:tcPr>
          <w:p w14:paraId="18870CCD">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550D55E5">
            <w:pPr>
              <w:adjustRightInd w:val="0"/>
              <w:snapToGrid w:val="0"/>
              <w:spacing w:line="560" w:lineRule="exact"/>
              <w:jc w:val="center"/>
              <w:rPr>
                <w:rFonts w:ascii="方正仿宋_GBK" w:hAnsi="Times New Roman" w:eastAsia="方正仿宋_GBK" w:cs="Times New Roman"/>
                <w:kern w:val="0"/>
                <w:sz w:val="24"/>
              </w:rPr>
            </w:pPr>
          </w:p>
        </w:tc>
      </w:tr>
      <w:tr w14:paraId="6076A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8B66AF8">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7D1F96B8">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w:t>
            </w:r>
          </w:p>
        </w:tc>
        <w:tc>
          <w:tcPr>
            <w:tcW w:w="3233" w:type="dxa"/>
            <w:vAlign w:val="center"/>
          </w:tcPr>
          <w:p w14:paraId="72928213">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清洁能源使用率</w:t>
            </w:r>
          </w:p>
        </w:tc>
        <w:tc>
          <w:tcPr>
            <w:tcW w:w="1182" w:type="dxa"/>
            <w:vAlign w:val="center"/>
          </w:tcPr>
          <w:p w14:paraId="2AAD2C6D">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2A820116">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6943A203">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75</w:t>
            </w:r>
          </w:p>
        </w:tc>
        <w:tc>
          <w:tcPr>
            <w:tcW w:w="553" w:type="dxa"/>
            <w:vAlign w:val="center"/>
          </w:tcPr>
          <w:p w14:paraId="611A74ED">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587FD52E">
            <w:pPr>
              <w:adjustRightInd w:val="0"/>
              <w:snapToGrid w:val="0"/>
              <w:spacing w:line="560" w:lineRule="exact"/>
              <w:jc w:val="center"/>
              <w:rPr>
                <w:rFonts w:ascii="方正仿宋_GBK" w:hAnsi="Times New Roman" w:eastAsia="方正仿宋_GBK" w:cs="Times New Roman"/>
                <w:kern w:val="0"/>
                <w:sz w:val="24"/>
              </w:rPr>
            </w:pPr>
          </w:p>
        </w:tc>
      </w:tr>
      <w:tr w14:paraId="2D183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14:paraId="72D5F95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资源利用</w:t>
            </w:r>
          </w:p>
          <w:p w14:paraId="38520B6D">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绿色化指标</w:t>
            </w:r>
          </w:p>
          <w:p w14:paraId="63AF2B07">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(RG)</w:t>
            </w:r>
          </w:p>
        </w:tc>
        <w:tc>
          <w:tcPr>
            <w:tcW w:w="878" w:type="dxa"/>
            <w:vAlign w:val="center"/>
          </w:tcPr>
          <w:p w14:paraId="4E07650F">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4</w:t>
            </w:r>
          </w:p>
        </w:tc>
        <w:tc>
          <w:tcPr>
            <w:tcW w:w="3233" w:type="dxa"/>
            <w:vAlign w:val="center"/>
          </w:tcPr>
          <w:p w14:paraId="4BF601CD">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水资源产出率</w:t>
            </w:r>
          </w:p>
        </w:tc>
        <w:tc>
          <w:tcPr>
            <w:tcW w:w="1182" w:type="dxa"/>
            <w:vAlign w:val="center"/>
          </w:tcPr>
          <w:p w14:paraId="7EB05FEB">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元/m</w:t>
            </w:r>
            <w:r>
              <w:rPr>
                <w:rFonts w:hint="eastAsia" w:ascii="方正仿宋_GBK" w:hAnsi="Times New Roman" w:eastAsia="方正仿宋_GBK" w:cs="Times New Roman"/>
                <w:kern w:val="0"/>
                <w:sz w:val="24"/>
                <w:vertAlign w:val="superscript"/>
              </w:rPr>
              <w:t>3</w:t>
            </w:r>
          </w:p>
        </w:tc>
        <w:tc>
          <w:tcPr>
            <w:tcW w:w="722" w:type="dxa"/>
            <w:vAlign w:val="center"/>
          </w:tcPr>
          <w:p w14:paraId="387E7E89">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320F9F4D">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1500</w:t>
            </w:r>
          </w:p>
        </w:tc>
        <w:tc>
          <w:tcPr>
            <w:tcW w:w="553" w:type="dxa"/>
            <w:vAlign w:val="center"/>
          </w:tcPr>
          <w:p w14:paraId="22304B69">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76F12416">
            <w:pPr>
              <w:adjustRightInd w:val="0"/>
              <w:snapToGrid w:val="0"/>
              <w:spacing w:line="560" w:lineRule="exact"/>
              <w:jc w:val="center"/>
              <w:rPr>
                <w:rFonts w:ascii="方正仿宋_GBK" w:hAnsi="Times New Roman" w:eastAsia="方正仿宋_GBK" w:cs="Times New Roman"/>
                <w:kern w:val="0"/>
                <w:sz w:val="24"/>
              </w:rPr>
            </w:pPr>
          </w:p>
        </w:tc>
      </w:tr>
      <w:tr w14:paraId="41D11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16461258">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21C2B8CF">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5</w:t>
            </w:r>
          </w:p>
        </w:tc>
        <w:tc>
          <w:tcPr>
            <w:tcW w:w="3233" w:type="dxa"/>
            <w:vAlign w:val="center"/>
          </w:tcPr>
          <w:p w14:paraId="367BAA77">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土地资源产出率</w:t>
            </w:r>
          </w:p>
        </w:tc>
        <w:tc>
          <w:tcPr>
            <w:tcW w:w="1182" w:type="dxa"/>
            <w:vAlign w:val="center"/>
          </w:tcPr>
          <w:p w14:paraId="6F529B99">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亿元/km</w:t>
            </w:r>
            <w:r>
              <w:rPr>
                <w:rFonts w:hint="eastAsia" w:ascii="方正仿宋_GBK" w:hAnsi="Times New Roman" w:eastAsia="方正仿宋_GBK" w:cs="Times New Roman"/>
                <w:kern w:val="0"/>
                <w:sz w:val="24"/>
                <w:vertAlign w:val="superscript"/>
              </w:rPr>
              <w:t>2</w:t>
            </w:r>
          </w:p>
        </w:tc>
        <w:tc>
          <w:tcPr>
            <w:tcW w:w="722" w:type="dxa"/>
            <w:vAlign w:val="center"/>
          </w:tcPr>
          <w:p w14:paraId="13962ED9">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6FF0DB24">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15</w:t>
            </w:r>
          </w:p>
        </w:tc>
        <w:tc>
          <w:tcPr>
            <w:tcW w:w="553" w:type="dxa"/>
            <w:vAlign w:val="center"/>
          </w:tcPr>
          <w:p w14:paraId="2D34B247">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788C674F">
            <w:pPr>
              <w:adjustRightInd w:val="0"/>
              <w:snapToGrid w:val="0"/>
              <w:spacing w:line="560" w:lineRule="exact"/>
              <w:jc w:val="center"/>
              <w:rPr>
                <w:rFonts w:ascii="方正仿宋_GBK" w:hAnsi="Times New Roman" w:eastAsia="方正仿宋_GBK" w:cs="Times New Roman"/>
                <w:kern w:val="0"/>
                <w:sz w:val="24"/>
              </w:rPr>
            </w:pPr>
          </w:p>
        </w:tc>
      </w:tr>
      <w:tr w14:paraId="1044A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957CE86">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41032977">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6</w:t>
            </w:r>
          </w:p>
        </w:tc>
        <w:tc>
          <w:tcPr>
            <w:tcW w:w="3233" w:type="dxa"/>
            <w:vAlign w:val="center"/>
          </w:tcPr>
          <w:p w14:paraId="3C6C0AF7">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工业固体废弃物综合利用率</w:t>
            </w:r>
          </w:p>
        </w:tc>
        <w:tc>
          <w:tcPr>
            <w:tcW w:w="1182" w:type="dxa"/>
            <w:vAlign w:val="center"/>
          </w:tcPr>
          <w:p w14:paraId="5BD5EB6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38392868">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1209252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95</w:t>
            </w:r>
          </w:p>
        </w:tc>
        <w:tc>
          <w:tcPr>
            <w:tcW w:w="553" w:type="dxa"/>
            <w:vAlign w:val="center"/>
          </w:tcPr>
          <w:p w14:paraId="62728A37">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51F0871A">
            <w:pPr>
              <w:adjustRightInd w:val="0"/>
              <w:snapToGrid w:val="0"/>
              <w:spacing w:line="560" w:lineRule="exact"/>
              <w:jc w:val="center"/>
              <w:rPr>
                <w:rFonts w:ascii="方正仿宋_GBK" w:hAnsi="Times New Roman" w:eastAsia="方正仿宋_GBK" w:cs="Times New Roman"/>
                <w:kern w:val="0"/>
                <w:sz w:val="24"/>
              </w:rPr>
            </w:pPr>
          </w:p>
        </w:tc>
      </w:tr>
      <w:tr w14:paraId="2A07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545264F">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31FA8326">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7</w:t>
            </w:r>
          </w:p>
        </w:tc>
        <w:tc>
          <w:tcPr>
            <w:tcW w:w="3233" w:type="dxa"/>
            <w:vAlign w:val="center"/>
          </w:tcPr>
          <w:p w14:paraId="12DCD004">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工业用水重复利用率</w:t>
            </w:r>
          </w:p>
        </w:tc>
        <w:tc>
          <w:tcPr>
            <w:tcW w:w="1182" w:type="dxa"/>
            <w:vAlign w:val="center"/>
          </w:tcPr>
          <w:p w14:paraId="585F7207">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5CFF5415">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5B91BEB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90</w:t>
            </w:r>
          </w:p>
        </w:tc>
        <w:tc>
          <w:tcPr>
            <w:tcW w:w="553" w:type="dxa"/>
            <w:vAlign w:val="center"/>
          </w:tcPr>
          <w:p w14:paraId="53370C0F">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29FC1E1B">
            <w:pPr>
              <w:adjustRightInd w:val="0"/>
              <w:snapToGrid w:val="0"/>
              <w:spacing w:line="560" w:lineRule="exact"/>
              <w:jc w:val="center"/>
              <w:rPr>
                <w:rFonts w:ascii="方正仿宋_GBK" w:hAnsi="Times New Roman" w:eastAsia="方正仿宋_GBK" w:cs="Times New Roman"/>
                <w:kern w:val="0"/>
                <w:sz w:val="24"/>
              </w:rPr>
            </w:pPr>
          </w:p>
        </w:tc>
      </w:tr>
      <w:tr w14:paraId="3BC51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16D391F">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26455341">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8</w:t>
            </w:r>
          </w:p>
        </w:tc>
        <w:tc>
          <w:tcPr>
            <w:tcW w:w="3233" w:type="dxa"/>
            <w:vAlign w:val="center"/>
          </w:tcPr>
          <w:p w14:paraId="3587D6B3">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中水回用率</w:t>
            </w:r>
          </w:p>
        </w:tc>
        <w:tc>
          <w:tcPr>
            <w:tcW w:w="1182" w:type="dxa"/>
            <w:vAlign w:val="center"/>
          </w:tcPr>
          <w:p w14:paraId="52FC2FD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16C1E528">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1CAE9954">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30</w:t>
            </w:r>
          </w:p>
        </w:tc>
        <w:tc>
          <w:tcPr>
            <w:tcW w:w="553" w:type="dxa"/>
            <w:vAlign w:val="center"/>
          </w:tcPr>
          <w:p w14:paraId="295EBE7E">
            <w:pPr>
              <w:adjustRightInd w:val="0"/>
              <w:snapToGrid w:val="0"/>
              <w:spacing w:line="560" w:lineRule="exact"/>
              <w:jc w:val="center"/>
              <w:rPr>
                <w:rFonts w:ascii="方正仿宋_GBK" w:hAnsi="Times New Roman" w:eastAsia="方正仿宋_GBK" w:cs="Times New Roman"/>
                <w:kern w:val="0"/>
                <w:sz w:val="24"/>
              </w:rPr>
            </w:pPr>
          </w:p>
        </w:tc>
        <w:tc>
          <w:tcPr>
            <w:tcW w:w="977" w:type="dxa"/>
            <w:vMerge w:val="restart"/>
            <w:vAlign w:val="center"/>
          </w:tcPr>
          <w:p w14:paraId="0CBAC06E">
            <w:pPr>
              <w:adjustRightInd w:val="0"/>
              <w:snapToGrid w:val="0"/>
              <w:spacing w:line="560" w:lineRule="exact"/>
              <w:jc w:val="center"/>
              <w:rPr>
                <w:rFonts w:ascii="方正仿宋_GBK" w:hAnsi="Times New Roman" w:eastAsia="方正仿宋_GBK" w:cs="Times New Roman"/>
                <w:kern w:val="0"/>
                <w:sz w:val="24"/>
              </w:rPr>
            </w:pPr>
          </w:p>
        </w:tc>
      </w:tr>
      <w:tr w14:paraId="6C92F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BD3BD8E">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49ABD055">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9</w:t>
            </w:r>
          </w:p>
        </w:tc>
        <w:tc>
          <w:tcPr>
            <w:tcW w:w="3233" w:type="dxa"/>
            <w:vAlign w:val="center"/>
          </w:tcPr>
          <w:p w14:paraId="1BF63394">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余热资源回收利用率</w:t>
            </w:r>
          </w:p>
        </w:tc>
        <w:tc>
          <w:tcPr>
            <w:tcW w:w="1182" w:type="dxa"/>
            <w:vAlign w:val="center"/>
          </w:tcPr>
          <w:p w14:paraId="6F32C0BE">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44E5917D">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1BE2C25E">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60</w:t>
            </w:r>
          </w:p>
        </w:tc>
        <w:tc>
          <w:tcPr>
            <w:tcW w:w="553" w:type="dxa"/>
            <w:vAlign w:val="center"/>
          </w:tcPr>
          <w:p w14:paraId="0FD80B31">
            <w:pPr>
              <w:adjustRightInd w:val="0"/>
              <w:snapToGrid w:val="0"/>
              <w:spacing w:line="560" w:lineRule="exact"/>
              <w:ind w:firstLine="560"/>
              <w:jc w:val="center"/>
              <w:rPr>
                <w:rFonts w:ascii="方正仿宋_GBK" w:hAnsi="Times New Roman" w:eastAsia="方正仿宋_GBK" w:cs="Times New Roman"/>
                <w:kern w:val="0"/>
                <w:sz w:val="24"/>
              </w:rPr>
            </w:pPr>
          </w:p>
        </w:tc>
        <w:tc>
          <w:tcPr>
            <w:tcW w:w="977" w:type="dxa"/>
            <w:vMerge w:val="continue"/>
            <w:vAlign w:val="center"/>
          </w:tcPr>
          <w:p w14:paraId="284A1B67">
            <w:pPr>
              <w:adjustRightInd w:val="0"/>
              <w:snapToGrid w:val="0"/>
              <w:spacing w:line="560" w:lineRule="exact"/>
              <w:ind w:firstLine="560"/>
              <w:jc w:val="center"/>
              <w:rPr>
                <w:rFonts w:ascii="方正仿宋_GBK" w:hAnsi="Times New Roman" w:eastAsia="方正仿宋_GBK" w:cs="Times New Roman"/>
                <w:kern w:val="0"/>
                <w:sz w:val="24"/>
              </w:rPr>
            </w:pPr>
          </w:p>
        </w:tc>
      </w:tr>
      <w:tr w14:paraId="5DE54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095CB012">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539C4BDD">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10</w:t>
            </w:r>
          </w:p>
        </w:tc>
        <w:tc>
          <w:tcPr>
            <w:tcW w:w="3233" w:type="dxa"/>
            <w:vAlign w:val="center"/>
          </w:tcPr>
          <w:p w14:paraId="314B879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废气资源回收利用率</w:t>
            </w:r>
          </w:p>
        </w:tc>
        <w:tc>
          <w:tcPr>
            <w:tcW w:w="1182" w:type="dxa"/>
            <w:vAlign w:val="center"/>
          </w:tcPr>
          <w:p w14:paraId="57E7A32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7CEF6F06">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7AE83185">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90</w:t>
            </w:r>
          </w:p>
        </w:tc>
        <w:tc>
          <w:tcPr>
            <w:tcW w:w="553" w:type="dxa"/>
            <w:vAlign w:val="center"/>
          </w:tcPr>
          <w:p w14:paraId="273F3617">
            <w:pPr>
              <w:adjustRightInd w:val="0"/>
              <w:snapToGrid w:val="0"/>
              <w:spacing w:line="560" w:lineRule="exact"/>
              <w:ind w:firstLine="560"/>
              <w:jc w:val="center"/>
              <w:rPr>
                <w:rFonts w:ascii="方正仿宋_GBK" w:hAnsi="Times New Roman" w:eastAsia="方正仿宋_GBK" w:cs="Times New Roman"/>
                <w:kern w:val="0"/>
                <w:sz w:val="24"/>
              </w:rPr>
            </w:pPr>
          </w:p>
        </w:tc>
        <w:tc>
          <w:tcPr>
            <w:tcW w:w="977" w:type="dxa"/>
            <w:vMerge w:val="continue"/>
            <w:vAlign w:val="center"/>
          </w:tcPr>
          <w:p w14:paraId="55563F02">
            <w:pPr>
              <w:adjustRightInd w:val="0"/>
              <w:snapToGrid w:val="0"/>
              <w:spacing w:line="560" w:lineRule="exact"/>
              <w:ind w:firstLine="560"/>
              <w:jc w:val="center"/>
              <w:rPr>
                <w:rFonts w:ascii="方正仿宋_GBK" w:hAnsi="Times New Roman" w:eastAsia="方正仿宋_GBK" w:cs="Times New Roman"/>
                <w:kern w:val="0"/>
                <w:sz w:val="24"/>
              </w:rPr>
            </w:pPr>
          </w:p>
        </w:tc>
      </w:tr>
      <w:tr w14:paraId="7A1C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F13557C">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44723E25">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11</w:t>
            </w:r>
          </w:p>
        </w:tc>
        <w:tc>
          <w:tcPr>
            <w:tcW w:w="3233" w:type="dxa"/>
            <w:vAlign w:val="center"/>
          </w:tcPr>
          <w:p w14:paraId="6FA2623D">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再生资源回收利用率</w:t>
            </w:r>
          </w:p>
        </w:tc>
        <w:tc>
          <w:tcPr>
            <w:tcW w:w="1182" w:type="dxa"/>
            <w:vAlign w:val="center"/>
          </w:tcPr>
          <w:p w14:paraId="50FDDE6B">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4552FBA0">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0D65010D">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80</w:t>
            </w:r>
          </w:p>
        </w:tc>
        <w:tc>
          <w:tcPr>
            <w:tcW w:w="553" w:type="dxa"/>
            <w:vAlign w:val="center"/>
          </w:tcPr>
          <w:p w14:paraId="0517A592">
            <w:pPr>
              <w:adjustRightInd w:val="0"/>
              <w:snapToGrid w:val="0"/>
              <w:spacing w:line="560" w:lineRule="exact"/>
              <w:ind w:firstLine="560"/>
              <w:jc w:val="center"/>
              <w:rPr>
                <w:rFonts w:ascii="方正仿宋_GBK" w:hAnsi="Times New Roman" w:eastAsia="方正仿宋_GBK" w:cs="Times New Roman"/>
                <w:kern w:val="0"/>
                <w:sz w:val="24"/>
              </w:rPr>
            </w:pPr>
          </w:p>
        </w:tc>
        <w:tc>
          <w:tcPr>
            <w:tcW w:w="977" w:type="dxa"/>
            <w:vMerge w:val="continue"/>
            <w:vAlign w:val="center"/>
          </w:tcPr>
          <w:p w14:paraId="2283FECF">
            <w:pPr>
              <w:adjustRightInd w:val="0"/>
              <w:snapToGrid w:val="0"/>
              <w:spacing w:line="560" w:lineRule="exact"/>
              <w:ind w:firstLine="560"/>
              <w:jc w:val="center"/>
              <w:rPr>
                <w:rFonts w:ascii="方正仿宋_GBK" w:hAnsi="Times New Roman" w:eastAsia="方正仿宋_GBK" w:cs="Times New Roman"/>
                <w:kern w:val="0"/>
                <w:sz w:val="24"/>
              </w:rPr>
            </w:pPr>
          </w:p>
        </w:tc>
      </w:tr>
      <w:tr w14:paraId="11427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4D7EC7C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基础设施</w:t>
            </w:r>
          </w:p>
          <w:p w14:paraId="7F956D5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绿色指标</w:t>
            </w:r>
          </w:p>
          <w:p w14:paraId="201A9DE7">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(IG)</w:t>
            </w:r>
          </w:p>
        </w:tc>
        <w:tc>
          <w:tcPr>
            <w:tcW w:w="878" w:type="dxa"/>
            <w:vAlign w:val="center"/>
          </w:tcPr>
          <w:p w14:paraId="7864E2E0">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12</w:t>
            </w:r>
          </w:p>
        </w:tc>
        <w:tc>
          <w:tcPr>
            <w:tcW w:w="3233" w:type="dxa"/>
            <w:vAlign w:val="center"/>
          </w:tcPr>
          <w:p w14:paraId="3BA86C38">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污水集中处理设施</w:t>
            </w:r>
          </w:p>
        </w:tc>
        <w:tc>
          <w:tcPr>
            <w:tcW w:w="1182" w:type="dxa"/>
            <w:vAlign w:val="center"/>
          </w:tcPr>
          <w:p w14:paraId="7EE92117">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4039EED8">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32EF7CC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具备</w:t>
            </w:r>
          </w:p>
        </w:tc>
        <w:tc>
          <w:tcPr>
            <w:tcW w:w="553" w:type="dxa"/>
            <w:vAlign w:val="center"/>
          </w:tcPr>
          <w:p w14:paraId="404791A9">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17EE1EA7">
            <w:pPr>
              <w:adjustRightInd w:val="0"/>
              <w:snapToGrid w:val="0"/>
              <w:spacing w:line="560" w:lineRule="exact"/>
              <w:jc w:val="center"/>
              <w:rPr>
                <w:rFonts w:ascii="方正仿宋_GBK" w:hAnsi="Times New Roman" w:eastAsia="方正仿宋_GBK" w:cs="Times New Roman"/>
                <w:kern w:val="0"/>
                <w:sz w:val="24"/>
              </w:rPr>
            </w:pPr>
          </w:p>
        </w:tc>
      </w:tr>
      <w:tr w14:paraId="222BF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04F3FED">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4166C057">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13</w:t>
            </w:r>
          </w:p>
        </w:tc>
        <w:tc>
          <w:tcPr>
            <w:tcW w:w="3233" w:type="dxa"/>
            <w:vAlign w:val="center"/>
          </w:tcPr>
          <w:p w14:paraId="502B2EEE">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新建工业建筑中绿色建筑的比例</w:t>
            </w:r>
          </w:p>
        </w:tc>
        <w:tc>
          <w:tcPr>
            <w:tcW w:w="1182" w:type="dxa"/>
            <w:vAlign w:val="center"/>
          </w:tcPr>
          <w:p w14:paraId="5400A6CC">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47EE2E92">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77BC4ED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30</w:t>
            </w:r>
          </w:p>
        </w:tc>
        <w:tc>
          <w:tcPr>
            <w:tcW w:w="553" w:type="dxa"/>
            <w:vAlign w:val="center"/>
          </w:tcPr>
          <w:p w14:paraId="756DE350">
            <w:pPr>
              <w:adjustRightInd w:val="0"/>
              <w:snapToGrid w:val="0"/>
              <w:spacing w:line="560" w:lineRule="exact"/>
              <w:jc w:val="center"/>
              <w:rPr>
                <w:rFonts w:ascii="方正仿宋_GBK" w:hAnsi="Times New Roman" w:eastAsia="方正仿宋_GBK" w:cs="Times New Roman"/>
                <w:kern w:val="0"/>
                <w:sz w:val="24"/>
              </w:rPr>
            </w:pPr>
          </w:p>
        </w:tc>
        <w:tc>
          <w:tcPr>
            <w:tcW w:w="977" w:type="dxa"/>
            <w:vMerge w:val="restart"/>
            <w:vAlign w:val="center"/>
          </w:tcPr>
          <w:p w14:paraId="3BB7F221">
            <w:pPr>
              <w:adjustRightInd w:val="0"/>
              <w:snapToGrid w:val="0"/>
              <w:spacing w:line="560" w:lineRule="exact"/>
              <w:jc w:val="center"/>
              <w:rPr>
                <w:rFonts w:ascii="方正仿宋_GBK" w:hAnsi="Times New Roman" w:eastAsia="方正仿宋_GBK" w:cs="Times New Roman"/>
                <w:kern w:val="0"/>
                <w:sz w:val="24"/>
              </w:rPr>
            </w:pPr>
          </w:p>
        </w:tc>
      </w:tr>
      <w:tr w14:paraId="4D4A5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C27CEB3">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293B2E53">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14</w:t>
            </w:r>
          </w:p>
        </w:tc>
        <w:tc>
          <w:tcPr>
            <w:tcW w:w="3233" w:type="dxa"/>
            <w:vAlign w:val="center"/>
          </w:tcPr>
          <w:p w14:paraId="30119E2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新建公共建筑中绿色建筑的比例</w:t>
            </w:r>
          </w:p>
        </w:tc>
        <w:tc>
          <w:tcPr>
            <w:tcW w:w="1182" w:type="dxa"/>
            <w:vAlign w:val="center"/>
          </w:tcPr>
          <w:p w14:paraId="567F7DA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462F16C8">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7116BA7E">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60</w:t>
            </w:r>
          </w:p>
        </w:tc>
        <w:tc>
          <w:tcPr>
            <w:tcW w:w="553" w:type="dxa"/>
            <w:vAlign w:val="center"/>
          </w:tcPr>
          <w:p w14:paraId="1DFCCAE6">
            <w:pPr>
              <w:adjustRightInd w:val="0"/>
              <w:snapToGrid w:val="0"/>
              <w:spacing w:line="560" w:lineRule="exact"/>
              <w:ind w:firstLine="560"/>
              <w:jc w:val="center"/>
              <w:rPr>
                <w:rFonts w:ascii="方正仿宋_GBK" w:hAnsi="Times New Roman" w:eastAsia="方正仿宋_GBK" w:cs="Times New Roman"/>
                <w:kern w:val="0"/>
                <w:sz w:val="24"/>
              </w:rPr>
            </w:pPr>
          </w:p>
        </w:tc>
        <w:tc>
          <w:tcPr>
            <w:tcW w:w="977" w:type="dxa"/>
            <w:vMerge w:val="continue"/>
            <w:vAlign w:val="center"/>
          </w:tcPr>
          <w:p w14:paraId="4A0158F6">
            <w:pPr>
              <w:adjustRightInd w:val="0"/>
              <w:snapToGrid w:val="0"/>
              <w:spacing w:line="560" w:lineRule="exact"/>
              <w:ind w:firstLine="560"/>
              <w:jc w:val="center"/>
              <w:rPr>
                <w:rFonts w:ascii="方正仿宋_GBK" w:hAnsi="Times New Roman" w:eastAsia="方正仿宋_GBK" w:cs="Times New Roman"/>
                <w:kern w:val="0"/>
                <w:sz w:val="24"/>
              </w:rPr>
            </w:pPr>
          </w:p>
        </w:tc>
      </w:tr>
      <w:tr w14:paraId="19904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184C83B0">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615C3A7E">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15</w:t>
            </w:r>
          </w:p>
        </w:tc>
        <w:tc>
          <w:tcPr>
            <w:tcW w:w="3233" w:type="dxa"/>
            <w:vAlign w:val="center"/>
          </w:tcPr>
          <w:p w14:paraId="51151C9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500米公交站点覆盖率</w:t>
            </w:r>
          </w:p>
        </w:tc>
        <w:tc>
          <w:tcPr>
            <w:tcW w:w="1182" w:type="dxa"/>
            <w:vAlign w:val="center"/>
          </w:tcPr>
          <w:p w14:paraId="78B3F165">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4BAFA862">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77E42E2B">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90</w:t>
            </w:r>
          </w:p>
        </w:tc>
        <w:tc>
          <w:tcPr>
            <w:tcW w:w="553" w:type="dxa"/>
            <w:vAlign w:val="center"/>
          </w:tcPr>
          <w:p w14:paraId="73D4378D">
            <w:pPr>
              <w:adjustRightInd w:val="0"/>
              <w:snapToGrid w:val="0"/>
              <w:spacing w:line="560" w:lineRule="exact"/>
              <w:jc w:val="center"/>
              <w:rPr>
                <w:rFonts w:ascii="方正仿宋_GBK" w:hAnsi="Times New Roman" w:eastAsia="方正仿宋_GBK" w:cs="Times New Roman"/>
                <w:kern w:val="0"/>
                <w:sz w:val="24"/>
              </w:rPr>
            </w:pPr>
          </w:p>
        </w:tc>
        <w:tc>
          <w:tcPr>
            <w:tcW w:w="977" w:type="dxa"/>
            <w:vMerge w:val="restart"/>
            <w:vAlign w:val="center"/>
          </w:tcPr>
          <w:p w14:paraId="032A1AE8">
            <w:pPr>
              <w:adjustRightInd w:val="0"/>
              <w:snapToGrid w:val="0"/>
              <w:spacing w:line="560" w:lineRule="exact"/>
              <w:jc w:val="center"/>
              <w:rPr>
                <w:rFonts w:ascii="方正仿宋_GBK" w:hAnsi="Times New Roman" w:eastAsia="方正仿宋_GBK" w:cs="Times New Roman"/>
                <w:kern w:val="0"/>
                <w:sz w:val="24"/>
              </w:rPr>
            </w:pPr>
          </w:p>
        </w:tc>
      </w:tr>
      <w:tr w14:paraId="6DEEC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F9310D1">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053BD7AB">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16</w:t>
            </w:r>
          </w:p>
        </w:tc>
        <w:tc>
          <w:tcPr>
            <w:tcW w:w="3233" w:type="dxa"/>
            <w:vAlign w:val="center"/>
          </w:tcPr>
          <w:p w14:paraId="404B9877">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节能与新能源公交车比例</w:t>
            </w:r>
          </w:p>
        </w:tc>
        <w:tc>
          <w:tcPr>
            <w:tcW w:w="1182" w:type="dxa"/>
            <w:vAlign w:val="center"/>
          </w:tcPr>
          <w:p w14:paraId="1299FC5C">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2B12683D">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32FF77A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30</w:t>
            </w:r>
          </w:p>
        </w:tc>
        <w:tc>
          <w:tcPr>
            <w:tcW w:w="553" w:type="dxa"/>
            <w:vAlign w:val="center"/>
          </w:tcPr>
          <w:p w14:paraId="0DE893E9">
            <w:pPr>
              <w:adjustRightInd w:val="0"/>
              <w:snapToGrid w:val="0"/>
              <w:spacing w:line="560" w:lineRule="exact"/>
              <w:ind w:firstLine="560"/>
              <w:jc w:val="center"/>
              <w:rPr>
                <w:rFonts w:ascii="方正仿宋_GBK" w:hAnsi="Times New Roman" w:eastAsia="方正仿宋_GBK" w:cs="Times New Roman"/>
                <w:kern w:val="0"/>
                <w:sz w:val="24"/>
              </w:rPr>
            </w:pPr>
          </w:p>
        </w:tc>
        <w:tc>
          <w:tcPr>
            <w:tcW w:w="977" w:type="dxa"/>
            <w:vMerge w:val="continue"/>
            <w:vAlign w:val="center"/>
          </w:tcPr>
          <w:p w14:paraId="7B3A78AE">
            <w:pPr>
              <w:adjustRightInd w:val="0"/>
              <w:snapToGrid w:val="0"/>
              <w:spacing w:line="560" w:lineRule="exact"/>
              <w:ind w:firstLine="560"/>
              <w:jc w:val="center"/>
              <w:rPr>
                <w:rFonts w:ascii="方正仿宋_GBK" w:hAnsi="Times New Roman" w:eastAsia="方正仿宋_GBK" w:cs="Times New Roman"/>
                <w:kern w:val="0"/>
                <w:sz w:val="24"/>
              </w:rPr>
            </w:pPr>
          </w:p>
        </w:tc>
      </w:tr>
      <w:tr w14:paraId="1D4FB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26EF427F">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产业</w:t>
            </w:r>
          </w:p>
          <w:p w14:paraId="5D2EE724">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绿色指标</w:t>
            </w:r>
          </w:p>
          <w:p w14:paraId="5D8E64BF">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（CG）</w:t>
            </w:r>
          </w:p>
        </w:tc>
        <w:tc>
          <w:tcPr>
            <w:tcW w:w="878" w:type="dxa"/>
            <w:vAlign w:val="center"/>
          </w:tcPr>
          <w:p w14:paraId="633E5B75">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17</w:t>
            </w:r>
          </w:p>
        </w:tc>
        <w:tc>
          <w:tcPr>
            <w:tcW w:w="3233" w:type="dxa"/>
            <w:vAlign w:val="center"/>
          </w:tcPr>
          <w:p w14:paraId="585467C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高新技术产业产值占园区工业总产值比例</w:t>
            </w:r>
          </w:p>
        </w:tc>
        <w:tc>
          <w:tcPr>
            <w:tcW w:w="1182" w:type="dxa"/>
            <w:vAlign w:val="center"/>
          </w:tcPr>
          <w:p w14:paraId="39A85371">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5012AE12">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0307119B">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30</w:t>
            </w:r>
          </w:p>
        </w:tc>
        <w:tc>
          <w:tcPr>
            <w:tcW w:w="553" w:type="dxa"/>
            <w:vAlign w:val="center"/>
          </w:tcPr>
          <w:p w14:paraId="4815EAC3">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48ACCC92">
            <w:pPr>
              <w:adjustRightInd w:val="0"/>
              <w:snapToGrid w:val="0"/>
              <w:spacing w:line="560" w:lineRule="exact"/>
              <w:jc w:val="center"/>
              <w:rPr>
                <w:rFonts w:ascii="方正仿宋_GBK" w:hAnsi="Times New Roman" w:eastAsia="方正仿宋_GBK" w:cs="Times New Roman"/>
                <w:kern w:val="0"/>
                <w:sz w:val="24"/>
              </w:rPr>
            </w:pPr>
          </w:p>
        </w:tc>
      </w:tr>
      <w:tr w14:paraId="5DCF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4A828BD">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32138918">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18</w:t>
            </w:r>
          </w:p>
        </w:tc>
        <w:tc>
          <w:tcPr>
            <w:tcW w:w="3233" w:type="dxa"/>
            <w:vAlign w:val="center"/>
          </w:tcPr>
          <w:p w14:paraId="0CD771B5">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绿色产业增加值占园区工业增加值比例</w:t>
            </w:r>
          </w:p>
        </w:tc>
        <w:tc>
          <w:tcPr>
            <w:tcW w:w="1182" w:type="dxa"/>
            <w:vAlign w:val="center"/>
          </w:tcPr>
          <w:p w14:paraId="43D7709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348DB02B">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62A04EB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30</w:t>
            </w:r>
          </w:p>
        </w:tc>
        <w:tc>
          <w:tcPr>
            <w:tcW w:w="553" w:type="dxa"/>
            <w:vAlign w:val="center"/>
          </w:tcPr>
          <w:p w14:paraId="3E6E7CD9">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1D41089B">
            <w:pPr>
              <w:adjustRightInd w:val="0"/>
              <w:snapToGrid w:val="0"/>
              <w:spacing w:line="560" w:lineRule="exact"/>
              <w:jc w:val="center"/>
              <w:rPr>
                <w:rFonts w:ascii="方正仿宋_GBK" w:hAnsi="Times New Roman" w:eastAsia="方正仿宋_GBK" w:cs="Times New Roman"/>
                <w:kern w:val="0"/>
                <w:sz w:val="24"/>
              </w:rPr>
            </w:pPr>
          </w:p>
        </w:tc>
      </w:tr>
      <w:tr w14:paraId="0A80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7151F61">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3CB007CA">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19</w:t>
            </w:r>
          </w:p>
        </w:tc>
        <w:tc>
          <w:tcPr>
            <w:tcW w:w="3233" w:type="dxa"/>
            <w:vAlign w:val="center"/>
          </w:tcPr>
          <w:p w14:paraId="0E31A027">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人均工业增加值</w:t>
            </w:r>
          </w:p>
        </w:tc>
        <w:tc>
          <w:tcPr>
            <w:tcW w:w="1182" w:type="dxa"/>
            <w:vAlign w:val="center"/>
          </w:tcPr>
          <w:p w14:paraId="17661C3B">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万元/人</w:t>
            </w:r>
          </w:p>
        </w:tc>
        <w:tc>
          <w:tcPr>
            <w:tcW w:w="722" w:type="dxa"/>
            <w:vAlign w:val="center"/>
          </w:tcPr>
          <w:p w14:paraId="62E6E4DD">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611CBD7D">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15</w:t>
            </w:r>
          </w:p>
        </w:tc>
        <w:tc>
          <w:tcPr>
            <w:tcW w:w="553" w:type="dxa"/>
            <w:vAlign w:val="center"/>
          </w:tcPr>
          <w:p w14:paraId="7A230811">
            <w:pPr>
              <w:adjustRightInd w:val="0"/>
              <w:snapToGrid w:val="0"/>
              <w:spacing w:line="560" w:lineRule="exact"/>
              <w:jc w:val="center"/>
              <w:rPr>
                <w:rFonts w:ascii="方正仿宋_GBK" w:hAnsi="Times New Roman" w:eastAsia="方正仿宋_GBK" w:cs="Times New Roman"/>
                <w:kern w:val="0"/>
                <w:sz w:val="24"/>
              </w:rPr>
            </w:pPr>
          </w:p>
        </w:tc>
        <w:tc>
          <w:tcPr>
            <w:tcW w:w="977" w:type="dxa"/>
            <w:vMerge w:val="restart"/>
            <w:vAlign w:val="center"/>
          </w:tcPr>
          <w:p w14:paraId="19B9BE53">
            <w:pPr>
              <w:adjustRightInd w:val="0"/>
              <w:snapToGrid w:val="0"/>
              <w:spacing w:line="560" w:lineRule="exact"/>
              <w:jc w:val="center"/>
              <w:rPr>
                <w:rFonts w:ascii="方正仿宋_GBK" w:hAnsi="Times New Roman" w:eastAsia="方正仿宋_GBK" w:cs="Times New Roman"/>
                <w:kern w:val="0"/>
                <w:sz w:val="24"/>
              </w:rPr>
            </w:pPr>
          </w:p>
        </w:tc>
      </w:tr>
      <w:tr w14:paraId="5380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AAE94E7">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195088B3">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20</w:t>
            </w:r>
          </w:p>
        </w:tc>
        <w:tc>
          <w:tcPr>
            <w:tcW w:w="3233" w:type="dxa"/>
            <w:vAlign w:val="center"/>
          </w:tcPr>
          <w:p w14:paraId="0793F85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现代服务业比例</w:t>
            </w:r>
          </w:p>
        </w:tc>
        <w:tc>
          <w:tcPr>
            <w:tcW w:w="1182" w:type="dxa"/>
            <w:vAlign w:val="center"/>
          </w:tcPr>
          <w:p w14:paraId="0521C443">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73FDA140">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0958770D">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30</w:t>
            </w:r>
          </w:p>
        </w:tc>
        <w:tc>
          <w:tcPr>
            <w:tcW w:w="553" w:type="dxa"/>
            <w:vAlign w:val="center"/>
          </w:tcPr>
          <w:p w14:paraId="1D50454D">
            <w:pPr>
              <w:adjustRightInd w:val="0"/>
              <w:snapToGrid w:val="0"/>
              <w:spacing w:line="560" w:lineRule="exact"/>
              <w:ind w:firstLine="560"/>
              <w:jc w:val="center"/>
              <w:rPr>
                <w:rFonts w:ascii="方正仿宋_GBK" w:hAnsi="Times New Roman" w:eastAsia="方正仿宋_GBK" w:cs="Times New Roman"/>
                <w:kern w:val="0"/>
                <w:sz w:val="24"/>
              </w:rPr>
            </w:pPr>
          </w:p>
        </w:tc>
        <w:tc>
          <w:tcPr>
            <w:tcW w:w="977" w:type="dxa"/>
            <w:vMerge w:val="continue"/>
            <w:vAlign w:val="center"/>
          </w:tcPr>
          <w:p w14:paraId="26763CB9">
            <w:pPr>
              <w:adjustRightInd w:val="0"/>
              <w:snapToGrid w:val="0"/>
              <w:spacing w:line="560" w:lineRule="exact"/>
              <w:ind w:firstLine="560"/>
              <w:jc w:val="center"/>
              <w:rPr>
                <w:rFonts w:ascii="方正仿宋_GBK" w:hAnsi="Times New Roman" w:eastAsia="方正仿宋_GBK" w:cs="Times New Roman"/>
                <w:kern w:val="0"/>
                <w:sz w:val="24"/>
              </w:rPr>
            </w:pPr>
          </w:p>
        </w:tc>
      </w:tr>
      <w:tr w14:paraId="14F9E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3EFCD05C">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生态环境</w:t>
            </w:r>
          </w:p>
          <w:p w14:paraId="4D3768B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绿色指标</w:t>
            </w:r>
          </w:p>
          <w:p w14:paraId="7C2CD96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（HG）</w:t>
            </w:r>
          </w:p>
        </w:tc>
        <w:tc>
          <w:tcPr>
            <w:tcW w:w="878" w:type="dxa"/>
            <w:vAlign w:val="center"/>
          </w:tcPr>
          <w:p w14:paraId="3C1F4918">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21</w:t>
            </w:r>
          </w:p>
        </w:tc>
        <w:tc>
          <w:tcPr>
            <w:tcW w:w="3233" w:type="dxa"/>
            <w:vAlign w:val="center"/>
          </w:tcPr>
          <w:p w14:paraId="45FCFA1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工业固体废弃物（含危废）处置利用率</w:t>
            </w:r>
          </w:p>
        </w:tc>
        <w:tc>
          <w:tcPr>
            <w:tcW w:w="1182" w:type="dxa"/>
            <w:vAlign w:val="center"/>
          </w:tcPr>
          <w:p w14:paraId="40F7EE38">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1D4F8622">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337E958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100</w:t>
            </w:r>
          </w:p>
        </w:tc>
        <w:tc>
          <w:tcPr>
            <w:tcW w:w="553" w:type="dxa"/>
            <w:vAlign w:val="center"/>
          </w:tcPr>
          <w:p w14:paraId="1455A952">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4136E330">
            <w:pPr>
              <w:adjustRightInd w:val="0"/>
              <w:snapToGrid w:val="0"/>
              <w:spacing w:line="560" w:lineRule="exact"/>
              <w:jc w:val="center"/>
              <w:rPr>
                <w:rFonts w:ascii="方正仿宋_GBK" w:hAnsi="Times New Roman" w:eastAsia="方正仿宋_GBK" w:cs="Times New Roman"/>
                <w:kern w:val="0"/>
                <w:sz w:val="24"/>
              </w:rPr>
            </w:pPr>
          </w:p>
        </w:tc>
      </w:tr>
      <w:tr w14:paraId="4D96E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11159E2">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11AEAA8A">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22</w:t>
            </w:r>
          </w:p>
        </w:tc>
        <w:tc>
          <w:tcPr>
            <w:tcW w:w="3233" w:type="dxa"/>
            <w:vAlign w:val="center"/>
          </w:tcPr>
          <w:p w14:paraId="4097606C">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万元工业增加值碳排放量消减率</w:t>
            </w:r>
          </w:p>
        </w:tc>
        <w:tc>
          <w:tcPr>
            <w:tcW w:w="1182" w:type="dxa"/>
            <w:vAlign w:val="center"/>
          </w:tcPr>
          <w:p w14:paraId="7F9A1A7D">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02886DDC">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491C32B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w:t>
            </w:r>
          </w:p>
        </w:tc>
        <w:tc>
          <w:tcPr>
            <w:tcW w:w="553" w:type="dxa"/>
            <w:vAlign w:val="center"/>
          </w:tcPr>
          <w:p w14:paraId="666635EC">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6C32764A">
            <w:pPr>
              <w:adjustRightInd w:val="0"/>
              <w:snapToGrid w:val="0"/>
              <w:spacing w:line="560" w:lineRule="exact"/>
              <w:jc w:val="center"/>
              <w:rPr>
                <w:rFonts w:ascii="方正仿宋_GBK" w:hAnsi="Times New Roman" w:eastAsia="方正仿宋_GBK" w:cs="Times New Roman"/>
                <w:kern w:val="0"/>
                <w:sz w:val="24"/>
              </w:rPr>
            </w:pPr>
          </w:p>
        </w:tc>
      </w:tr>
      <w:tr w14:paraId="6A9E1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7778DBA">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00AA3FED">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23</w:t>
            </w:r>
          </w:p>
        </w:tc>
        <w:tc>
          <w:tcPr>
            <w:tcW w:w="3233" w:type="dxa"/>
            <w:vAlign w:val="center"/>
          </w:tcPr>
          <w:p w14:paraId="444A18A9">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单位工业增加值废水排放量</w:t>
            </w:r>
          </w:p>
        </w:tc>
        <w:tc>
          <w:tcPr>
            <w:tcW w:w="1182" w:type="dxa"/>
            <w:vAlign w:val="center"/>
          </w:tcPr>
          <w:p w14:paraId="50D9BA38">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t/万元</w:t>
            </w:r>
          </w:p>
        </w:tc>
        <w:tc>
          <w:tcPr>
            <w:tcW w:w="722" w:type="dxa"/>
            <w:vAlign w:val="center"/>
          </w:tcPr>
          <w:p w14:paraId="0A199689">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6B6CF4D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5</w:t>
            </w:r>
          </w:p>
        </w:tc>
        <w:tc>
          <w:tcPr>
            <w:tcW w:w="553" w:type="dxa"/>
            <w:vAlign w:val="center"/>
          </w:tcPr>
          <w:p w14:paraId="4AEEB781">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55574B5A">
            <w:pPr>
              <w:adjustRightInd w:val="0"/>
              <w:snapToGrid w:val="0"/>
              <w:spacing w:line="560" w:lineRule="exact"/>
              <w:jc w:val="center"/>
              <w:rPr>
                <w:rFonts w:ascii="方正仿宋_GBK" w:hAnsi="Times New Roman" w:eastAsia="方正仿宋_GBK" w:cs="Times New Roman"/>
                <w:kern w:val="0"/>
                <w:sz w:val="24"/>
              </w:rPr>
            </w:pPr>
          </w:p>
        </w:tc>
      </w:tr>
      <w:tr w14:paraId="66A7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C884BFB">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3A03E5F6">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24</w:t>
            </w:r>
          </w:p>
        </w:tc>
        <w:tc>
          <w:tcPr>
            <w:tcW w:w="3233" w:type="dxa"/>
            <w:vAlign w:val="center"/>
          </w:tcPr>
          <w:p w14:paraId="43A7C75F">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主要污染物弹性系数</w:t>
            </w:r>
          </w:p>
        </w:tc>
        <w:tc>
          <w:tcPr>
            <w:tcW w:w="1182" w:type="dxa"/>
            <w:vAlign w:val="center"/>
          </w:tcPr>
          <w:p w14:paraId="289C8309">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74DDF3A0">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517FBBAB">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0.3</w:t>
            </w:r>
          </w:p>
        </w:tc>
        <w:tc>
          <w:tcPr>
            <w:tcW w:w="553" w:type="dxa"/>
            <w:vAlign w:val="center"/>
          </w:tcPr>
          <w:p w14:paraId="706994B0">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3AA33A16">
            <w:pPr>
              <w:adjustRightInd w:val="0"/>
              <w:snapToGrid w:val="0"/>
              <w:spacing w:line="560" w:lineRule="exact"/>
              <w:jc w:val="center"/>
              <w:rPr>
                <w:rFonts w:ascii="方正仿宋_GBK" w:hAnsi="Times New Roman" w:eastAsia="方正仿宋_GBK" w:cs="Times New Roman"/>
                <w:kern w:val="0"/>
                <w:sz w:val="24"/>
              </w:rPr>
            </w:pPr>
          </w:p>
        </w:tc>
      </w:tr>
      <w:tr w14:paraId="3B8D1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C4F3CEB">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07F482A5">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25</w:t>
            </w:r>
          </w:p>
        </w:tc>
        <w:tc>
          <w:tcPr>
            <w:tcW w:w="3233" w:type="dxa"/>
            <w:vAlign w:val="center"/>
          </w:tcPr>
          <w:p w14:paraId="62318FAF">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园区空气质量优良率</w:t>
            </w:r>
          </w:p>
        </w:tc>
        <w:tc>
          <w:tcPr>
            <w:tcW w:w="1182" w:type="dxa"/>
            <w:vAlign w:val="center"/>
          </w:tcPr>
          <w:p w14:paraId="796E67CC">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4AD1E240">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307D1E33">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80</w:t>
            </w:r>
          </w:p>
        </w:tc>
        <w:tc>
          <w:tcPr>
            <w:tcW w:w="553" w:type="dxa"/>
            <w:vAlign w:val="center"/>
          </w:tcPr>
          <w:p w14:paraId="1F1ED627">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751C1872">
            <w:pPr>
              <w:adjustRightInd w:val="0"/>
              <w:snapToGrid w:val="0"/>
              <w:spacing w:line="560" w:lineRule="exact"/>
              <w:jc w:val="center"/>
              <w:rPr>
                <w:rFonts w:ascii="方正仿宋_GBK" w:hAnsi="Times New Roman" w:eastAsia="方正仿宋_GBK" w:cs="Times New Roman"/>
                <w:kern w:val="0"/>
                <w:sz w:val="24"/>
              </w:rPr>
            </w:pPr>
          </w:p>
        </w:tc>
      </w:tr>
      <w:tr w14:paraId="665CD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36CDF7C">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293C86B5">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26</w:t>
            </w:r>
          </w:p>
        </w:tc>
        <w:tc>
          <w:tcPr>
            <w:tcW w:w="3233" w:type="dxa"/>
            <w:vAlign w:val="center"/>
          </w:tcPr>
          <w:p w14:paraId="1C312A9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绿化覆盖率</w:t>
            </w:r>
          </w:p>
        </w:tc>
        <w:tc>
          <w:tcPr>
            <w:tcW w:w="1182" w:type="dxa"/>
            <w:vAlign w:val="center"/>
          </w:tcPr>
          <w:p w14:paraId="36202001">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21107EA1">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7C0D69E4">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30</w:t>
            </w:r>
          </w:p>
        </w:tc>
        <w:tc>
          <w:tcPr>
            <w:tcW w:w="553" w:type="dxa"/>
            <w:vAlign w:val="center"/>
          </w:tcPr>
          <w:p w14:paraId="4402CAF1">
            <w:pPr>
              <w:adjustRightInd w:val="0"/>
              <w:snapToGrid w:val="0"/>
              <w:spacing w:line="560" w:lineRule="exact"/>
              <w:jc w:val="center"/>
              <w:rPr>
                <w:rFonts w:ascii="方正仿宋_GBK" w:hAnsi="Times New Roman" w:eastAsia="方正仿宋_GBK" w:cs="Times New Roman"/>
                <w:kern w:val="0"/>
                <w:sz w:val="24"/>
              </w:rPr>
            </w:pPr>
          </w:p>
        </w:tc>
        <w:tc>
          <w:tcPr>
            <w:tcW w:w="977" w:type="dxa"/>
            <w:vMerge w:val="restart"/>
            <w:vAlign w:val="center"/>
          </w:tcPr>
          <w:p w14:paraId="63B429D9">
            <w:pPr>
              <w:adjustRightInd w:val="0"/>
              <w:snapToGrid w:val="0"/>
              <w:spacing w:line="560" w:lineRule="exact"/>
              <w:jc w:val="center"/>
              <w:rPr>
                <w:rFonts w:ascii="方正仿宋_GBK" w:hAnsi="Times New Roman" w:eastAsia="方正仿宋_GBK" w:cs="Times New Roman"/>
                <w:kern w:val="0"/>
                <w:sz w:val="24"/>
              </w:rPr>
            </w:pPr>
          </w:p>
        </w:tc>
      </w:tr>
      <w:tr w14:paraId="3B195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FA34183">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12C6FA87">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27</w:t>
            </w:r>
          </w:p>
        </w:tc>
        <w:tc>
          <w:tcPr>
            <w:tcW w:w="3233" w:type="dxa"/>
            <w:vAlign w:val="center"/>
          </w:tcPr>
          <w:p w14:paraId="600AFFBF">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道路遮荫比例</w:t>
            </w:r>
          </w:p>
        </w:tc>
        <w:tc>
          <w:tcPr>
            <w:tcW w:w="1182" w:type="dxa"/>
            <w:vAlign w:val="center"/>
          </w:tcPr>
          <w:p w14:paraId="7BC59C3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1BB2DAC9">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6B65828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80</w:t>
            </w:r>
          </w:p>
        </w:tc>
        <w:tc>
          <w:tcPr>
            <w:tcW w:w="553" w:type="dxa"/>
            <w:vAlign w:val="center"/>
          </w:tcPr>
          <w:p w14:paraId="1D3325D5">
            <w:pPr>
              <w:adjustRightInd w:val="0"/>
              <w:snapToGrid w:val="0"/>
              <w:spacing w:line="560" w:lineRule="exact"/>
              <w:jc w:val="center"/>
              <w:rPr>
                <w:rFonts w:ascii="方正仿宋_GBK" w:hAnsi="Times New Roman" w:eastAsia="方正仿宋_GBK" w:cs="Times New Roman"/>
                <w:kern w:val="0"/>
                <w:sz w:val="24"/>
              </w:rPr>
            </w:pPr>
          </w:p>
        </w:tc>
        <w:tc>
          <w:tcPr>
            <w:tcW w:w="977" w:type="dxa"/>
            <w:vMerge w:val="continue"/>
            <w:vAlign w:val="center"/>
          </w:tcPr>
          <w:p w14:paraId="5EF15624">
            <w:pPr>
              <w:adjustRightInd w:val="0"/>
              <w:snapToGrid w:val="0"/>
              <w:spacing w:line="560" w:lineRule="exact"/>
              <w:jc w:val="center"/>
              <w:rPr>
                <w:rFonts w:ascii="方正仿宋_GBK" w:hAnsi="Times New Roman" w:eastAsia="方正仿宋_GBK" w:cs="Times New Roman"/>
                <w:kern w:val="0"/>
                <w:sz w:val="24"/>
              </w:rPr>
            </w:pPr>
          </w:p>
        </w:tc>
      </w:tr>
      <w:tr w14:paraId="46B0E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90B51D4">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7ED22589">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28</w:t>
            </w:r>
          </w:p>
        </w:tc>
        <w:tc>
          <w:tcPr>
            <w:tcW w:w="3233" w:type="dxa"/>
            <w:vAlign w:val="center"/>
          </w:tcPr>
          <w:p w14:paraId="41CB758C">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露天停车场遮荫比例</w:t>
            </w:r>
          </w:p>
        </w:tc>
        <w:tc>
          <w:tcPr>
            <w:tcW w:w="1182" w:type="dxa"/>
            <w:vAlign w:val="center"/>
          </w:tcPr>
          <w:p w14:paraId="2C800BB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20D76288">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71C382FB">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80</w:t>
            </w:r>
          </w:p>
        </w:tc>
        <w:tc>
          <w:tcPr>
            <w:tcW w:w="553" w:type="dxa"/>
            <w:vAlign w:val="center"/>
          </w:tcPr>
          <w:p w14:paraId="003FF047">
            <w:pPr>
              <w:adjustRightInd w:val="0"/>
              <w:snapToGrid w:val="0"/>
              <w:spacing w:line="560" w:lineRule="exact"/>
              <w:ind w:firstLine="560"/>
              <w:jc w:val="center"/>
              <w:rPr>
                <w:rFonts w:ascii="方正仿宋_GBK" w:hAnsi="Times New Roman" w:eastAsia="方正仿宋_GBK" w:cs="Times New Roman"/>
                <w:kern w:val="0"/>
                <w:sz w:val="24"/>
              </w:rPr>
            </w:pPr>
          </w:p>
        </w:tc>
        <w:tc>
          <w:tcPr>
            <w:tcW w:w="977" w:type="dxa"/>
            <w:vMerge w:val="continue"/>
            <w:vAlign w:val="center"/>
          </w:tcPr>
          <w:p w14:paraId="064CA150">
            <w:pPr>
              <w:adjustRightInd w:val="0"/>
              <w:snapToGrid w:val="0"/>
              <w:spacing w:line="560" w:lineRule="exact"/>
              <w:ind w:firstLine="560"/>
              <w:jc w:val="center"/>
              <w:rPr>
                <w:rFonts w:ascii="方正仿宋_GBK" w:hAnsi="Times New Roman" w:eastAsia="方正仿宋_GBK" w:cs="Times New Roman"/>
                <w:kern w:val="0"/>
                <w:sz w:val="24"/>
              </w:rPr>
            </w:pPr>
          </w:p>
        </w:tc>
      </w:tr>
      <w:tr w14:paraId="0698E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30E11551">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运行管理</w:t>
            </w:r>
          </w:p>
          <w:p w14:paraId="3C50A57E">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绿色指标</w:t>
            </w:r>
          </w:p>
          <w:p w14:paraId="34E5CBDC">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（MG）</w:t>
            </w:r>
          </w:p>
        </w:tc>
        <w:tc>
          <w:tcPr>
            <w:tcW w:w="878" w:type="dxa"/>
            <w:vAlign w:val="center"/>
          </w:tcPr>
          <w:p w14:paraId="2E287895">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29</w:t>
            </w:r>
          </w:p>
        </w:tc>
        <w:tc>
          <w:tcPr>
            <w:tcW w:w="3233" w:type="dxa"/>
            <w:vAlign w:val="center"/>
          </w:tcPr>
          <w:p w14:paraId="2DC1A9C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园区绿色标准体系完善程度</w:t>
            </w:r>
          </w:p>
        </w:tc>
        <w:tc>
          <w:tcPr>
            <w:tcW w:w="1182" w:type="dxa"/>
            <w:vAlign w:val="center"/>
          </w:tcPr>
          <w:p w14:paraId="44CB59F5">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67A384D7">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4151AFB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完善</w:t>
            </w:r>
          </w:p>
        </w:tc>
        <w:tc>
          <w:tcPr>
            <w:tcW w:w="553" w:type="dxa"/>
            <w:vAlign w:val="center"/>
          </w:tcPr>
          <w:p w14:paraId="55F68471">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07FCCA68">
            <w:pPr>
              <w:adjustRightInd w:val="0"/>
              <w:snapToGrid w:val="0"/>
              <w:spacing w:line="560" w:lineRule="exact"/>
              <w:jc w:val="center"/>
              <w:rPr>
                <w:rFonts w:ascii="方正仿宋_GBK" w:hAnsi="Times New Roman" w:eastAsia="方正仿宋_GBK" w:cs="Times New Roman"/>
                <w:kern w:val="0"/>
                <w:sz w:val="24"/>
              </w:rPr>
            </w:pPr>
          </w:p>
        </w:tc>
      </w:tr>
      <w:tr w14:paraId="0CC6B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F9FCD62">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29206B8A">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30</w:t>
            </w:r>
          </w:p>
        </w:tc>
        <w:tc>
          <w:tcPr>
            <w:tcW w:w="3233" w:type="dxa"/>
            <w:vAlign w:val="center"/>
          </w:tcPr>
          <w:p w14:paraId="44B278CF">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编制园区绿色发展规划</w:t>
            </w:r>
          </w:p>
        </w:tc>
        <w:tc>
          <w:tcPr>
            <w:tcW w:w="1182" w:type="dxa"/>
            <w:vAlign w:val="center"/>
          </w:tcPr>
          <w:p w14:paraId="1BC7AC0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4CAE0FD5">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3BEEBCA3">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是</w:t>
            </w:r>
          </w:p>
        </w:tc>
        <w:tc>
          <w:tcPr>
            <w:tcW w:w="553" w:type="dxa"/>
            <w:vAlign w:val="center"/>
          </w:tcPr>
          <w:p w14:paraId="188886BB">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051EC5A7">
            <w:pPr>
              <w:adjustRightInd w:val="0"/>
              <w:snapToGrid w:val="0"/>
              <w:spacing w:line="560" w:lineRule="exact"/>
              <w:jc w:val="center"/>
              <w:rPr>
                <w:rFonts w:ascii="方正仿宋_GBK" w:hAnsi="Times New Roman" w:eastAsia="方正仿宋_GBK" w:cs="Times New Roman"/>
                <w:kern w:val="0"/>
                <w:sz w:val="24"/>
              </w:rPr>
            </w:pPr>
          </w:p>
        </w:tc>
      </w:tr>
      <w:tr w14:paraId="5187B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5933E71">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36988957">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31</w:t>
            </w:r>
          </w:p>
        </w:tc>
        <w:tc>
          <w:tcPr>
            <w:tcW w:w="3233" w:type="dxa"/>
            <w:vAlign w:val="center"/>
          </w:tcPr>
          <w:p w14:paraId="135CE833">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园区绿色信息平台完善程度</w:t>
            </w:r>
          </w:p>
        </w:tc>
        <w:tc>
          <w:tcPr>
            <w:tcW w:w="1182" w:type="dxa"/>
            <w:vAlign w:val="center"/>
          </w:tcPr>
          <w:p w14:paraId="27792643">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3720A908">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119DB7AD">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完善</w:t>
            </w:r>
          </w:p>
        </w:tc>
        <w:tc>
          <w:tcPr>
            <w:tcW w:w="553" w:type="dxa"/>
            <w:vAlign w:val="center"/>
          </w:tcPr>
          <w:p w14:paraId="1E550537">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368DE4D9">
            <w:pPr>
              <w:adjustRightInd w:val="0"/>
              <w:snapToGrid w:val="0"/>
              <w:spacing w:line="560" w:lineRule="exact"/>
              <w:jc w:val="center"/>
              <w:rPr>
                <w:rFonts w:ascii="方正仿宋_GBK" w:hAnsi="Times New Roman" w:eastAsia="方正仿宋_GBK" w:cs="Times New Roman"/>
                <w:kern w:val="0"/>
                <w:sz w:val="24"/>
              </w:rPr>
            </w:pPr>
          </w:p>
        </w:tc>
      </w:tr>
    </w:tbl>
    <w:p w14:paraId="7AD69AA3">
      <w:pPr>
        <w:spacing w:line="560" w:lineRule="exact"/>
        <w:jc w:val="center"/>
        <w:rPr>
          <w:rFonts w:ascii="方正仿宋_GBK" w:hAnsi="Times New Roman" w:eastAsia="方正仿宋_GBK" w:cs="Times New Roman"/>
          <w:bCs/>
          <w:sz w:val="30"/>
          <w:szCs w:val="30"/>
        </w:rPr>
      </w:pPr>
    </w:p>
    <w:p w14:paraId="22A181C0">
      <w:pPr>
        <w:spacing w:line="560" w:lineRule="exact"/>
        <w:jc w:val="center"/>
        <w:rPr>
          <w:rFonts w:ascii="方正仿宋_GBK" w:hAnsi="Times New Roman" w:eastAsia="方正仿宋_GBK" w:cs="Times New Roman"/>
          <w:bCs/>
          <w:sz w:val="30"/>
          <w:szCs w:val="30"/>
        </w:rPr>
      </w:pPr>
      <w:r>
        <w:rPr>
          <w:rFonts w:hint="eastAsia" w:ascii="方正仿宋_GBK" w:hAnsi="Times New Roman" w:eastAsia="方正仿宋_GBK" w:cs="Times New Roman"/>
          <w:bCs/>
          <w:sz w:val="30"/>
          <w:szCs w:val="30"/>
        </w:rPr>
        <w:t>第3年（</w:t>
      </w:r>
      <w:r>
        <w:rPr>
          <w:rFonts w:hint="eastAsia" w:ascii="方正仿宋_GBK" w:hAnsi="Times New Roman" w:eastAsia="方正仿宋_GBK" w:cs="Times New Roman"/>
          <w:bCs/>
          <w:sz w:val="30"/>
          <w:szCs w:val="30"/>
          <w:u w:val="single"/>
        </w:rPr>
        <w:t xml:space="preserve">    </w:t>
      </w:r>
      <w:r>
        <w:rPr>
          <w:rFonts w:hint="eastAsia" w:ascii="方正仿宋_GBK" w:hAnsi="Times New Roman" w:eastAsia="方正仿宋_GBK" w:cs="Times New Roman"/>
          <w:bCs/>
          <w:sz w:val="30"/>
          <w:szCs w:val="30"/>
        </w:rPr>
        <w:t>年）指标数据评价情况</w:t>
      </w:r>
    </w:p>
    <w:tbl>
      <w:tblPr>
        <w:tblStyle w:val="11"/>
        <w:tblW w:w="97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0"/>
        <w:gridCol w:w="878"/>
        <w:gridCol w:w="3233"/>
        <w:gridCol w:w="1182"/>
        <w:gridCol w:w="722"/>
        <w:gridCol w:w="759"/>
        <w:gridCol w:w="553"/>
        <w:gridCol w:w="977"/>
      </w:tblGrid>
      <w:tr w14:paraId="14D3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50" w:type="dxa"/>
            <w:vAlign w:val="center"/>
          </w:tcPr>
          <w:p w14:paraId="38B5134E">
            <w:pPr>
              <w:adjustRightInd w:val="0"/>
              <w:snapToGrid w:val="0"/>
              <w:spacing w:line="560" w:lineRule="exact"/>
              <w:jc w:val="center"/>
              <w:rPr>
                <w:rFonts w:ascii="方正仿宋_GBK" w:hAnsi="Times New Roman" w:eastAsia="方正仿宋_GBK" w:cs="Times New Roman"/>
                <w:b/>
                <w:kern w:val="0"/>
                <w:sz w:val="24"/>
              </w:rPr>
            </w:pPr>
            <w:r>
              <w:rPr>
                <w:rFonts w:hint="eastAsia" w:ascii="方正仿宋_GBK" w:hAnsi="Times New Roman" w:eastAsia="方正仿宋_GBK" w:cs="Times New Roman"/>
                <w:b/>
                <w:kern w:val="0"/>
                <w:sz w:val="24"/>
              </w:rPr>
              <w:t>一级指标</w:t>
            </w:r>
          </w:p>
        </w:tc>
        <w:tc>
          <w:tcPr>
            <w:tcW w:w="878" w:type="dxa"/>
            <w:vAlign w:val="center"/>
          </w:tcPr>
          <w:p w14:paraId="56EB1589">
            <w:pPr>
              <w:adjustRightInd w:val="0"/>
              <w:snapToGrid w:val="0"/>
              <w:spacing w:line="560" w:lineRule="exact"/>
              <w:jc w:val="center"/>
              <w:rPr>
                <w:rFonts w:ascii="方正仿宋_GBK" w:hAnsi="Times New Roman" w:eastAsia="方正仿宋_GBK" w:cs="Times New Roman"/>
                <w:b/>
                <w:kern w:val="0"/>
                <w:sz w:val="24"/>
              </w:rPr>
            </w:pPr>
            <w:r>
              <w:rPr>
                <w:rFonts w:hint="eastAsia" w:ascii="方正仿宋_GBK" w:hAnsi="Times New Roman" w:eastAsia="方正仿宋_GBK" w:cs="Times New Roman"/>
                <w:b/>
                <w:kern w:val="0"/>
                <w:sz w:val="24"/>
              </w:rPr>
              <w:t>序号</w:t>
            </w:r>
          </w:p>
        </w:tc>
        <w:tc>
          <w:tcPr>
            <w:tcW w:w="3233" w:type="dxa"/>
            <w:vAlign w:val="center"/>
          </w:tcPr>
          <w:p w14:paraId="3B97A8FD">
            <w:pPr>
              <w:adjustRightInd w:val="0"/>
              <w:snapToGrid w:val="0"/>
              <w:spacing w:line="560" w:lineRule="exact"/>
              <w:ind w:firstLine="562"/>
              <w:jc w:val="center"/>
              <w:rPr>
                <w:rFonts w:ascii="方正仿宋_GBK" w:hAnsi="Times New Roman" w:eastAsia="方正仿宋_GBK" w:cs="Times New Roman"/>
                <w:b/>
                <w:kern w:val="0"/>
                <w:sz w:val="24"/>
              </w:rPr>
            </w:pPr>
            <w:r>
              <w:rPr>
                <w:rFonts w:hint="eastAsia" w:ascii="方正仿宋_GBK" w:hAnsi="Times New Roman" w:eastAsia="方正仿宋_GBK" w:cs="Times New Roman"/>
                <w:b/>
                <w:kern w:val="0"/>
                <w:sz w:val="24"/>
              </w:rPr>
              <w:t>二级指标</w:t>
            </w:r>
          </w:p>
        </w:tc>
        <w:tc>
          <w:tcPr>
            <w:tcW w:w="1182" w:type="dxa"/>
            <w:vAlign w:val="center"/>
          </w:tcPr>
          <w:p w14:paraId="1D9BAF51">
            <w:pPr>
              <w:adjustRightInd w:val="0"/>
              <w:snapToGrid w:val="0"/>
              <w:spacing w:line="560" w:lineRule="exact"/>
              <w:jc w:val="center"/>
              <w:rPr>
                <w:rFonts w:ascii="方正仿宋_GBK" w:hAnsi="Times New Roman" w:eastAsia="方正仿宋_GBK" w:cs="Times New Roman"/>
                <w:b/>
                <w:kern w:val="0"/>
                <w:sz w:val="24"/>
              </w:rPr>
            </w:pPr>
            <w:r>
              <w:rPr>
                <w:rFonts w:hint="eastAsia" w:ascii="方正仿宋_GBK" w:hAnsi="Times New Roman" w:eastAsia="方正仿宋_GBK" w:cs="Times New Roman"/>
                <w:b/>
                <w:kern w:val="0"/>
                <w:sz w:val="24"/>
              </w:rPr>
              <w:t>指标单位</w:t>
            </w:r>
          </w:p>
        </w:tc>
        <w:tc>
          <w:tcPr>
            <w:tcW w:w="722" w:type="dxa"/>
            <w:vAlign w:val="center"/>
          </w:tcPr>
          <w:p w14:paraId="6885AA5D">
            <w:pPr>
              <w:adjustRightInd w:val="0"/>
              <w:snapToGrid w:val="0"/>
              <w:spacing w:line="560" w:lineRule="exact"/>
              <w:jc w:val="center"/>
              <w:rPr>
                <w:rFonts w:ascii="方正仿宋_GBK" w:hAnsi="Times New Roman" w:eastAsia="方正仿宋_GBK" w:cs="Times New Roman"/>
                <w:b/>
                <w:kern w:val="0"/>
                <w:sz w:val="24"/>
              </w:rPr>
            </w:pPr>
            <w:r>
              <w:rPr>
                <w:rFonts w:hint="eastAsia" w:ascii="方正仿宋_GBK" w:hAnsi="Times New Roman" w:eastAsia="方正仿宋_GBK" w:cs="Times New Roman"/>
                <w:b/>
                <w:kern w:val="0"/>
                <w:sz w:val="24"/>
              </w:rPr>
              <w:t>指标数据</w:t>
            </w:r>
          </w:p>
        </w:tc>
        <w:tc>
          <w:tcPr>
            <w:tcW w:w="759" w:type="dxa"/>
            <w:vAlign w:val="center"/>
          </w:tcPr>
          <w:p w14:paraId="002A59CD">
            <w:pPr>
              <w:adjustRightInd w:val="0"/>
              <w:snapToGrid w:val="0"/>
              <w:spacing w:line="560" w:lineRule="exact"/>
              <w:jc w:val="center"/>
              <w:rPr>
                <w:rFonts w:ascii="方正仿宋_GBK" w:hAnsi="Times New Roman" w:eastAsia="方正仿宋_GBK" w:cs="Times New Roman"/>
                <w:b/>
                <w:kern w:val="0"/>
                <w:sz w:val="24"/>
              </w:rPr>
            </w:pPr>
            <w:r>
              <w:rPr>
                <w:rFonts w:hint="eastAsia" w:ascii="方正仿宋_GBK" w:hAnsi="Times New Roman" w:eastAsia="方正仿宋_GBK" w:cs="Times New Roman"/>
                <w:b/>
                <w:kern w:val="0"/>
                <w:sz w:val="24"/>
              </w:rPr>
              <w:t>引领值</w:t>
            </w:r>
          </w:p>
        </w:tc>
        <w:tc>
          <w:tcPr>
            <w:tcW w:w="553" w:type="dxa"/>
            <w:vAlign w:val="center"/>
          </w:tcPr>
          <w:p w14:paraId="0681276E">
            <w:pPr>
              <w:adjustRightInd w:val="0"/>
              <w:snapToGrid w:val="0"/>
              <w:spacing w:line="560" w:lineRule="exact"/>
              <w:jc w:val="center"/>
              <w:rPr>
                <w:rFonts w:ascii="方正仿宋_GBK" w:hAnsi="Times New Roman" w:eastAsia="方正仿宋_GBK" w:cs="Times New Roman"/>
                <w:b/>
                <w:kern w:val="0"/>
                <w:sz w:val="24"/>
              </w:rPr>
            </w:pPr>
            <w:r>
              <w:rPr>
                <w:rFonts w:hint="eastAsia" w:ascii="方正仿宋_GBK" w:hAnsi="Times New Roman" w:eastAsia="方正仿宋_GBK" w:cs="Times New Roman"/>
                <w:b/>
                <w:kern w:val="0"/>
                <w:sz w:val="24"/>
              </w:rPr>
              <w:t>得分</w:t>
            </w:r>
          </w:p>
        </w:tc>
        <w:tc>
          <w:tcPr>
            <w:tcW w:w="977" w:type="dxa"/>
            <w:vAlign w:val="center"/>
          </w:tcPr>
          <w:p w14:paraId="5F7E2F17">
            <w:pPr>
              <w:adjustRightInd w:val="0"/>
              <w:snapToGrid w:val="0"/>
              <w:spacing w:line="560" w:lineRule="exact"/>
              <w:jc w:val="center"/>
              <w:rPr>
                <w:rFonts w:ascii="方正仿宋_GBK" w:hAnsi="Times New Roman" w:eastAsia="方正仿宋_GBK" w:cs="Times New Roman"/>
                <w:b/>
                <w:kern w:val="0"/>
                <w:sz w:val="24"/>
              </w:rPr>
            </w:pPr>
            <w:r>
              <w:rPr>
                <w:rFonts w:hint="eastAsia" w:ascii="方正仿宋_GBK" w:hAnsi="Times New Roman" w:eastAsia="方正仿宋_GBK" w:cs="Times New Roman"/>
                <w:b/>
                <w:kern w:val="0"/>
                <w:sz w:val="24"/>
              </w:rPr>
              <w:t>证明材料索引</w:t>
            </w:r>
          </w:p>
        </w:tc>
      </w:tr>
      <w:tr w14:paraId="1D5B3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527F5FB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能源利用</w:t>
            </w:r>
          </w:p>
          <w:p w14:paraId="61180BC5">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绿色化指标</w:t>
            </w:r>
          </w:p>
          <w:p w14:paraId="4F6CD97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（EG）</w:t>
            </w:r>
          </w:p>
        </w:tc>
        <w:tc>
          <w:tcPr>
            <w:tcW w:w="878" w:type="dxa"/>
            <w:vAlign w:val="center"/>
          </w:tcPr>
          <w:p w14:paraId="362957D7">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w:t>
            </w:r>
          </w:p>
        </w:tc>
        <w:tc>
          <w:tcPr>
            <w:tcW w:w="3233" w:type="dxa"/>
            <w:vAlign w:val="center"/>
          </w:tcPr>
          <w:p w14:paraId="68BCAF4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能源产出率</w:t>
            </w:r>
          </w:p>
        </w:tc>
        <w:tc>
          <w:tcPr>
            <w:tcW w:w="1182" w:type="dxa"/>
            <w:vAlign w:val="center"/>
          </w:tcPr>
          <w:p w14:paraId="195BA17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万元/tce</w:t>
            </w:r>
          </w:p>
        </w:tc>
        <w:tc>
          <w:tcPr>
            <w:tcW w:w="722" w:type="dxa"/>
            <w:vAlign w:val="center"/>
          </w:tcPr>
          <w:p w14:paraId="68A6B4B1">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18A9CD9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w:t>
            </w:r>
          </w:p>
        </w:tc>
        <w:tc>
          <w:tcPr>
            <w:tcW w:w="553" w:type="dxa"/>
            <w:vAlign w:val="center"/>
          </w:tcPr>
          <w:p w14:paraId="1B5DD6E9">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6CDED397">
            <w:pPr>
              <w:adjustRightInd w:val="0"/>
              <w:snapToGrid w:val="0"/>
              <w:spacing w:line="560" w:lineRule="exact"/>
              <w:jc w:val="center"/>
              <w:rPr>
                <w:rFonts w:ascii="方正仿宋_GBK" w:hAnsi="Times New Roman" w:eastAsia="方正仿宋_GBK" w:cs="Times New Roman"/>
                <w:kern w:val="0"/>
                <w:sz w:val="24"/>
              </w:rPr>
            </w:pPr>
          </w:p>
        </w:tc>
      </w:tr>
      <w:tr w14:paraId="08DA0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543AA26">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7B97F6CE">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w:t>
            </w:r>
          </w:p>
        </w:tc>
        <w:tc>
          <w:tcPr>
            <w:tcW w:w="3233" w:type="dxa"/>
            <w:vAlign w:val="center"/>
          </w:tcPr>
          <w:p w14:paraId="0F7DBC0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可再生能源使用比例</w:t>
            </w:r>
          </w:p>
        </w:tc>
        <w:tc>
          <w:tcPr>
            <w:tcW w:w="1182" w:type="dxa"/>
            <w:vAlign w:val="center"/>
          </w:tcPr>
          <w:p w14:paraId="3DE84128">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6C452573">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5932AC1D">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15</w:t>
            </w:r>
          </w:p>
        </w:tc>
        <w:tc>
          <w:tcPr>
            <w:tcW w:w="553" w:type="dxa"/>
            <w:vAlign w:val="center"/>
          </w:tcPr>
          <w:p w14:paraId="64AB7871">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7C4DAD67">
            <w:pPr>
              <w:adjustRightInd w:val="0"/>
              <w:snapToGrid w:val="0"/>
              <w:spacing w:line="560" w:lineRule="exact"/>
              <w:jc w:val="center"/>
              <w:rPr>
                <w:rFonts w:ascii="方正仿宋_GBK" w:hAnsi="Times New Roman" w:eastAsia="方正仿宋_GBK" w:cs="Times New Roman"/>
                <w:kern w:val="0"/>
                <w:sz w:val="24"/>
              </w:rPr>
            </w:pPr>
          </w:p>
        </w:tc>
      </w:tr>
      <w:tr w14:paraId="1F411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1161951">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40DBDE4E">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w:t>
            </w:r>
          </w:p>
        </w:tc>
        <w:tc>
          <w:tcPr>
            <w:tcW w:w="3233" w:type="dxa"/>
            <w:vAlign w:val="center"/>
          </w:tcPr>
          <w:p w14:paraId="7DACFB3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清洁能源使用率</w:t>
            </w:r>
          </w:p>
        </w:tc>
        <w:tc>
          <w:tcPr>
            <w:tcW w:w="1182" w:type="dxa"/>
            <w:vAlign w:val="center"/>
          </w:tcPr>
          <w:p w14:paraId="5BDF4BC1">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5A8AF900">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1CC7AC93">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75</w:t>
            </w:r>
          </w:p>
        </w:tc>
        <w:tc>
          <w:tcPr>
            <w:tcW w:w="553" w:type="dxa"/>
            <w:vAlign w:val="center"/>
          </w:tcPr>
          <w:p w14:paraId="62A1FDA4">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730CD79C">
            <w:pPr>
              <w:adjustRightInd w:val="0"/>
              <w:snapToGrid w:val="0"/>
              <w:spacing w:line="560" w:lineRule="exact"/>
              <w:jc w:val="center"/>
              <w:rPr>
                <w:rFonts w:ascii="方正仿宋_GBK" w:hAnsi="Times New Roman" w:eastAsia="方正仿宋_GBK" w:cs="Times New Roman"/>
                <w:kern w:val="0"/>
                <w:sz w:val="24"/>
              </w:rPr>
            </w:pPr>
          </w:p>
        </w:tc>
      </w:tr>
      <w:tr w14:paraId="7884A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0" w:type="dxa"/>
            <w:vMerge w:val="restart"/>
            <w:vAlign w:val="center"/>
          </w:tcPr>
          <w:p w14:paraId="2955371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资源利用</w:t>
            </w:r>
          </w:p>
          <w:p w14:paraId="4FE27BD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绿色化指标</w:t>
            </w:r>
          </w:p>
          <w:p w14:paraId="586CD2B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(RG)</w:t>
            </w:r>
          </w:p>
        </w:tc>
        <w:tc>
          <w:tcPr>
            <w:tcW w:w="878" w:type="dxa"/>
            <w:vAlign w:val="center"/>
          </w:tcPr>
          <w:p w14:paraId="3021DE5B">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4</w:t>
            </w:r>
          </w:p>
        </w:tc>
        <w:tc>
          <w:tcPr>
            <w:tcW w:w="3233" w:type="dxa"/>
            <w:vAlign w:val="center"/>
          </w:tcPr>
          <w:p w14:paraId="68F1739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水资源产出率</w:t>
            </w:r>
          </w:p>
        </w:tc>
        <w:tc>
          <w:tcPr>
            <w:tcW w:w="1182" w:type="dxa"/>
            <w:vAlign w:val="center"/>
          </w:tcPr>
          <w:p w14:paraId="05C89FB9">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元/m</w:t>
            </w:r>
            <w:r>
              <w:rPr>
                <w:rFonts w:hint="eastAsia" w:ascii="方正仿宋_GBK" w:hAnsi="Times New Roman" w:eastAsia="方正仿宋_GBK" w:cs="Times New Roman"/>
                <w:kern w:val="0"/>
                <w:sz w:val="24"/>
                <w:vertAlign w:val="superscript"/>
              </w:rPr>
              <w:t>3</w:t>
            </w:r>
          </w:p>
        </w:tc>
        <w:tc>
          <w:tcPr>
            <w:tcW w:w="722" w:type="dxa"/>
            <w:vAlign w:val="center"/>
          </w:tcPr>
          <w:p w14:paraId="57F86A1E">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398D62D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1500</w:t>
            </w:r>
          </w:p>
        </w:tc>
        <w:tc>
          <w:tcPr>
            <w:tcW w:w="553" w:type="dxa"/>
            <w:vAlign w:val="center"/>
          </w:tcPr>
          <w:p w14:paraId="31663DE2">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2066F39D">
            <w:pPr>
              <w:adjustRightInd w:val="0"/>
              <w:snapToGrid w:val="0"/>
              <w:spacing w:line="560" w:lineRule="exact"/>
              <w:jc w:val="center"/>
              <w:rPr>
                <w:rFonts w:ascii="方正仿宋_GBK" w:hAnsi="Times New Roman" w:eastAsia="方正仿宋_GBK" w:cs="Times New Roman"/>
                <w:kern w:val="0"/>
                <w:sz w:val="24"/>
              </w:rPr>
            </w:pPr>
          </w:p>
        </w:tc>
      </w:tr>
      <w:tr w14:paraId="32B98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3CD9857">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06EA01AA">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5</w:t>
            </w:r>
          </w:p>
        </w:tc>
        <w:tc>
          <w:tcPr>
            <w:tcW w:w="3233" w:type="dxa"/>
            <w:vAlign w:val="center"/>
          </w:tcPr>
          <w:p w14:paraId="35793CF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土地资源产出率</w:t>
            </w:r>
          </w:p>
        </w:tc>
        <w:tc>
          <w:tcPr>
            <w:tcW w:w="1182" w:type="dxa"/>
            <w:vAlign w:val="center"/>
          </w:tcPr>
          <w:p w14:paraId="4EF13909">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亿元/km</w:t>
            </w:r>
            <w:r>
              <w:rPr>
                <w:rFonts w:hint="eastAsia" w:ascii="方正仿宋_GBK" w:hAnsi="Times New Roman" w:eastAsia="方正仿宋_GBK" w:cs="Times New Roman"/>
                <w:kern w:val="0"/>
                <w:sz w:val="24"/>
                <w:vertAlign w:val="superscript"/>
              </w:rPr>
              <w:t>2</w:t>
            </w:r>
          </w:p>
        </w:tc>
        <w:tc>
          <w:tcPr>
            <w:tcW w:w="722" w:type="dxa"/>
            <w:vAlign w:val="center"/>
          </w:tcPr>
          <w:p w14:paraId="150EC189">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254FED4E">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15</w:t>
            </w:r>
          </w:p>
        </w:tc>
        <w:tc>
          <w:tcPr>
            <w:tcW w:w="553" w:type="dxa"/>
            <w:vAlign w:val="center"/>
          </w:tcPr>
          <w:p w14:paraId="1700D6AE">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12A0E89F">
            <w:pPr>
              <w:adjustRightInd w:val="0"/>
              <w:snapToGrid w:val="0"/>
              <w:spacing w:line="560" w:lineRule="exact"/>
              <w:jc w:val="center"/>
              <w:rPr>
                <w:rFonts w:ascii="方正仿宋_GBK" w:hAnsi="Times New Roman" w:eastAsia="方正仿宋_GBK" w:cs="Times New Roman"/>
                <w:kern w:val="0"/>
                <w:sz w:val="24"/>
              </w:rPr>
            </w:pPr>
          </w:p>
        </w:tc>
      </w:tr>
      <w:tr w14:paraId="4E39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0889096">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5A3DCA7F">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6</w:t>
            </w:r>
          </w:p>
        </w:tc>
        <w:tc>
          <w:tcPr>
            <w:tcW w:w="3233" w:type="dxa"/>
            <w:vAlign w:val="center"/>
          </w:tcPr>
          <w:p w14:paraId="4F2D940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工业固体废弃物综合利用率</w:t>
            </w:r>
          </w:p>
        </w:tc>
        <w:tc>
          <w:tcPr>
            <w:tcW w:w="1182" w:type="dxa"/>
            <w:vAlign w:val="center"/>
          </w:tcPr>
          <w:p w14:paraId="08B375BB">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3CB21229">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77454414">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95</w:t>
            </w:r>
          </w:p>
        </w:tc>
        <w:tc>
          <w:tcPr>
            <w:tcW w:w="553" w:type="dxa"/>
            <w:vAlign w:val="center"/>
          </w:tcPr>
          <w:p w14:paraId="12D35B52">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1E0135B5">
            <w:pPr>
              <w:adjustRightInd w:val="0"/>
              <w:snapToGrid w:val="0"/>
              <w:spacing w:line="560" w:lineRule="exact"/>
              <w:jc w:val="center"/>
              <w:rPr>
                <w:rFonts w:ascii="方正仿宋_GBK" w:hAnsi="Times New Roman" w:eastAsia="方正仿宋_GBK" w:cs="Times New Roman"/>
                <w:kern w:val="0"/>
                <w:sz w:val="24"/>
              </w:rPr>
            </w:pPr>
          </w:p>
        </w:tc>
      </w:tr>
      <w:tr w14:paraId="4309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77F3B2D6">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4744A308">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7</w:t>
            </w:r>
          </w:p>
        </w:tc>
        <w:tc>
          <w:tcPr>
            <w:tcW w:w="3233" w:type="dxa"/>
            <w:vAlign w:val="center"/>
          </w:tcPr>
          <w:p w14:paraId="3C399461">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工业用水重复利用率</w:t>
            </w:r>
          </w:p>
        </w:tc>
        <w:tc>
          <w:tcPr>
            <w:tcW w:w="1182" w:type="dxa"/>
            <w:vAlign w:val="center"/>
          </w:tcPr>
          <w:p w14:paraId="74686591">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2C0027DA">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3F2AAEFE">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90</w:t>
            </w:r>
          </w:p>
        </w:tc>
        <w:tc>
          <w:tcPr>
            <w:tcW w:w="553" w:type="dxa"/>
            <w:vAlign w:val="center"/>
          </w:tcPr>
          <w:p w14:paraId="2529558B">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30E93E1E">
            <w:pPr>
              <w:adjustRightInd w:val="0"/>
              <w:snapToGrid w:val="0"/>
              <w:spacing w:line="560" w:lineRule="exact"/>
              <w:jc w:val="center"/>
              <w:rPr>
                <w:rFonts w:ascii="方正仿宋_GBK" w:hAnsi="Times New Roman" w:eastAsia="方正仿宋_GBK" w:cs="Times New Roman"/>
                <w:kern w:val="0"/>
                <w:sz w:val="24"/>
              </w:rPr>
            </w:pPr>
          </w:p>
        </w:tc>
      </w:tr>
      <w:tr w14:paraId="115AD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C5176CC">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76A51D42">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8</w:t>
            </w:r>
          </w:p>
        </w:tc>
        <w:tc>
          <w:tcPr>
            <w:tcW w:w="3233" w:type="dxa"/>
            <w:vAlign w:val="center"/>
          </w:tcPr>
          <w:p w14:paraId="6032817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中水回用率</w:t>
            </w:r>
          </w:p>
        </w:tc>
        <w:tc>
          <w:tcPr>
            <w:tcW w:w="1182" w:type="dxa"/>
            <w:vAlign w:val="center"/>
          </w:tcPr>
          <w:p w14:paraId="244012E1">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5C65444C">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03C70878">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30</w:t>
            </w:r>
          </w:p>
        </w:tc>
        <w:tc>
          <w:tcPr>
            <w:tcW w:w="553" w:type="dxa"/>
            <w:vAlign w:val="center"/>
          </w:tcPr>
          <w:p w14:paraId="13504EF6">
            <w:pPr>
              <w:adjustRightInd w:val="0"/>
              <w:snapToGrid w:val="0"/>
              <w:spacing w:line="560" w:lineRule="exact"/>
              <w:jc w:val="center"/>
              <w:rPr>
                <w:rFonts w:ascii="方正仿宋_GBK" w:hAnsi="Times New Roman" w:eastAsia="方正仿宋_GBK" w:cs="Times New Roman"/>
                <w:kern w:val="0"/>
                <w:sz w:val="24"/>
              </w:rPr>
            </w:pPr>
          </w:p>
        </w:tc>
        <w:tc>
          <w:tcPr>
            <w:tcW w:w="977" w:type="dxa"/>
            <w:vMerge w:val="restart"/>
            <w:vAlign w:val="center"/>
          </w:tcPr>
          <w:p w14:paraId="3746037D">
            <w:pPr>
              <w:adjustRightInd w:val="0"/>
              <w:snapToGrid w:val="0"/>
              <w:spacing w:line="560" w:lineRule="exact"/>
              <w:jc w:val="center"/>
              <w:rPr>
                <w:rFonts w:ascii="方正仿宋_GBK" w:hAnsi="Times New Roman" w:eastAsia="方正仿宋_GBK" w:cs="Times New Roman"/>
                <w:kern w:val="0"/>
                <w:sz w:val="24"/>
              </w:rPr>
            </w:pPr>
          </w:p>
        </w:tc>
      </w:tr>
      <w:tr w14:paraId="49D73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F22F8A1">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0F25D7BE">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9</w:t>
            </w:r>
          </w:p>
        </w:tc>
        <w:tc>
          <w:tcPr>
            <w:tcW w:w="3233" w:type="dxa"/>
            <w:vAlign w:val="center"/>
          </w:tcPr>
          <w:p w14:paraId="50FFE589">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余热资源回收利用率</w:t>
            </w:r>
          </w:p>
        </w:tc>
        <w:tc>
          <w:tcPr>
            <w:tcW w:w="1182" w:type="dxa"/>
            <w:vAlign w:val="center"/>
          </w:tcPr>
          <w:p w14:paraId="2CCD8F25">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0A39C5DC">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66E2F7A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60</w:t>
            </w:r>
          </w:p>
        </w:tc>
        <w:tc>
          <w:tcPr>
            <w:tcW w:w="553" w:type="dxa"/>
            <w:vAlign w:val="center"/>
          </w:tcPr>
          <w:p w14:paraId="00167095">
            <w:pPr>
              <w:adjustRightInd w:val="0"/>
              <w:snapToGrid w:val="0"/>
              <w:spacing w:line="560" w:lineRule="exact"/>
              <w:ind w:firstLine="560"/>
              <w:jc w:val="center"/>
              <w:rPr>
                <w:rFonts w:ascii="方正仿宋_GBK" w:hAnsi="Times New Roman" w:eastAsia="方正仿宋_GBK" w:cs="Times New Roman"/>
                <w:kern w:val="0"/>
                <w:sz w:val="24"/>
              </w:rPr>
            </w:pPr>
          </w:p>
        </w:tc>
        <w:tc>
          <w:tcPr>
            <w:tcW w:w="977" w:type="dxa"/>
            <w:vMerge w:val="continue"/>
            <w:vAlign w:val="center"/>
          </w:tcPr>
          <w:p w14:paraId="1F48FB0F">
            <w:pPr>
              <w:adjustRightInd w:val="0"/>
              <w:snapToGrid w:val="0"/>
              <w:spacing w:line="560" w:lineRule="exact"/>
              <w:ind w:firstLine="560"/>
              <w:jc w:val="center"/>
              <w:rPr>
                <w:rFonts w:ascii="方正仿宋_GBK" w:hAnsi="Times New Roman" w:eastAsia="方正仿宋_GBK" w:cs="Times New Roman"/>
                <w:kern w:val="0"/>
                <w:sz w:val="24"/>
              </w:rPr>
            </w:pPr>
          </w:p>
        </w:tc>
      </w:tr>
      <w:tr w14:paraId="4968E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0F08953">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1E408043">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10</w:t>
            </w:r>
          </w:p>
        </w:tc>
        <w:tc>
          <w:tcPr>
            <w:tcW w:w="3233" w:type="dxa"/>
            <w:vAlign w:val="center"/>
          </w:tcPr>
          <w:p w14:paraId="2AD6D74C">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废气资源回收利用率</w:t>
            </w:r>
          </w:p>
        </w:tc>
        <w:tc>
          <w:tcPr>
            <w:tcW w:w="1182" w:type="dxa"/>
            <w:vAlign w:val="center"/>
          </w:tcPr>
          <w:p w14:paraId="199C466F">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6ED43793">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633528A7">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90</w:t>
            </w:r>
          </w:p>
        </w:tc>
        <w:tc>
          <w:tcPr>
            <w:tcW w:w="553" w:type="dxa"/>
            <w:vAlign w:val="center"/>
          </w:tcPr>
          <w:p w14:paraId="63380798">
            <w:pPr>
              <w:adjustRightInd w:val="0"/>
              <w:snapToGrid w:val="0"/>
              <w:spacing w:line="560" w:lineRule="exact"/>
              <w:ind w:firstLine="560"/>
              <w:jc w:val="center"/>
              <w:rPr>
                <w:rFonts w:ascii="方正仿宋_GBK" w:hAnsi="Times New Roman" w:eastAsia="方正仿宋_GBK" w:cs="Times New Roman"/>
                <w:kern w:val="0"/>
                <w:sz w:val="24"/>
              </w:rPr>
            </w:pPr>
          </w:p>
        </w:tc>
        <w:tc>
          <w:tcPr>
            <w:tcW w:w="977" w:type="dxa"/>
            <w:vMerge w:val="continue"/>
            <w:vAlign w:val="center"/>
          </w:tcPr>
          <w:p w14:paraId="2861E773">
            <w:pPr>
              <w:adjustRightInd w:val="0"/>
              <w:snapToGrid w:val="0"/>
              <w:spacing w:line="560" w:lineRule="exact"/>
              <w:ind w:firstLine="560"/>
              <w:jc w:val="center"/>
              <w:rPr>
                <w:rFonts w:ascii="方正仿宋_GBK" w:hAnsi="Times New Roman" w:eastAsia="方正仿宋_GBK" w:cs="Times New Roman"/>
                <w:kern w:val="0"/>
                <w:sz w:val="24"/>
              </w:rPr>
            </w:pPr>
          </w:p>
        </w:tc>
      </w:tr>
      <w:tr w14:paraId="0281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602195D">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350A877B">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11</w:t>
            </w:r>
          </w:p>
        </w:tc>
        <w:tc>
          <w:tcPr>
            <w:tcW w:w="3233" w:type="dxa"/>
            <w:vAlign w:val="center"/>
          </w:tcPr>
          <w:p w14:paraId="5B82D92C">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再生资源回收利用率</w:t>
            </w:r>
          </w:p>
        </w:tc>
        <w:tc>
          <w:tcPr>
            <w:tcW w:w="1182" w:type="dxa"/>
            <w:vAlign w:val="center"/>
          </w:tcPr>
          <w:p w14:paraId="2B8E3CB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1EF498E3">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2F7114F3">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80</w:t>
            </w:r>
          </w:p>
        </w:tc>
        <w:tc>
          <w:tcPr>
            <w:tcW w:w="553" w:type="dxa"/>
            <w:vAlign w:val="center"/>
          </w:tcPr>
          <w:p w14:paraId="3F5D1633">
            <w:pPr>
              <w:adjustRightInd w:val="0"/>
              <w:snapToGrid w:val="0"/>
              <w:spacing w:line="560" w:lineRule="exact"/>
              <w:ind w:firstLine="560"/>
              <w:jc w:val="center"/>
              <w:rPr>
                <w:rFonts w:ascii="方正仿宋_GBK" w:hAnsi="Times New Roman" w:eastAsia="方正仿宋_GBK" w:cs="Times New Roman"/>
                <w:kern w:val="0"/>
                <w:sz w:val="24"/>
              </w:rPr>
            </w:pPr>
          </w:p>
        </w:tc>
        <w:tc>
          <w:tcPr>
            <w:tcW w:w="977" w:type="dxa"/>
            <w:vMerge w:val="continue"/>
            <w:vAlign w:val="center"/>
          </w:tcPr>
          <w:p w14:paraId="28C0C084">
            <w:pPr>
              <w:adjustRightInd w:val="0"/>
              <w:snapToGrid w:val="0"/>
              <w:spacing w:line="560" w:lineRule="exact"/>
              <w:ind w:firstLine="560"/>
              <w:jc w:val="center"/>
              <w:rPr>
                <w:rFonts w:ascii="方正仿宋_GBK" w:hAnsi="Times New Roman" w:eastAsia="方正仿宋_GBK" w:cs="Times New Roman"/>
                <w:kern w:val="0"/>
                <w:sz w:val="24"/>
              </w:rPr>
            </w:pPr>
          </w:p>
        </w:tc>
      </w:tr>
      <w:tr w14:paraId="1B05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0EED66AB">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基础设施</w:t>
            </w:r>
          </w:p>
          <w:p w14:paraId="091DD5D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绿色指标</w:t>
            </w:r>
          </w:p>
          <w:p w14:paraId="1D5F46A8">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(IG)</w:t>
            </w:r>
          </w:p>
        </w:tc>
        <w:tc>
          <w:tcPr>
            <w:tcW w:w="878" w:type="dxa"/>
            <w:vAlign w:val="center"/>
          </w:tcPr>
          <w:p w14:paraId="7843EF28">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12</w:t>
            </w:r>
          </w:p>
        </w:tc>
        <w:tc>
          <w:tcPr>
            <w:tcW w:w="3233" w:type="dxa"/>
            <w:vAlign w:val="center"/>
          </w:tcPr>
          <w:p w14:paraId="48CB6933">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污水集中处理设施</w:t>
            </w:r>
          </w:p>
        </w:tc>
        <w:tc>
          <w:tcPr>
            <w:tcW w:w="1182" w:type="dxa"/>
            <w:vAlign w:val="center"/>
          </w:tcPr>
          <w:p w14:paraId="50E886F9">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5DC31B01">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38FCDAC7">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具备</w:t>
            </w:r>
          </w:p>
        </w:tc>
        <w:tc>
          <w:tcPr>
            <w:tcW w:w="553" w:type="dxa"/>
            <w:vAlign w:val="center"/>
          </w:tcPr>
          <w:p w14:paraId="62271AC7">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41125B4E">
            <w:pPr>
              <w:adjustRightInd w:val="0"/>
              <w:snapToGrid w:val="0"/>
              <w:spacing w:line="560" w:lineRule="exact"/>
              <w:jc w:val="center"/>
              <w:rPr>
                <w:rFonts w:ascii="方正仿宋_GBK" w:hAnsi="Times New Roman" w:eastAsia="方正仿宋_GBK" w:cs="Times New Roman"/>
                <w:kern w:val="0"/>
                <w:sz w:val="24"/>
              </w:rPr>
            </w:pPr>
          </w:p>
        </w:tc>
      </w:tr>
      <w:tr w14:paraId="343DB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E379E34">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7475908B">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13</w:t>
            </w:r>
          </w:p>
        </w:tc>
        <w:tc>
          <w:tcPr>
            <w:tcW w:w="3233" w:type="dxa"/>
            <w:vAlign w:val="center"/>
          </w:tcPr>
          <w:p w14:paraId="4F2BB44B">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新建工业建筑中绿色建筑的比例</w:t>
            </w:r>
          </w:p>
        </w:tc>
        <w:tc>
          <w:tcPr>
            <w:tcW w:w="1182" w:type="dxa"/>
            <w:vAlign w:val="center"/>
          </w:tcPr>
          <w:p w14:paraId="1193E43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2D7843A1">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0FC98DDC">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30</w:t>
            </w:r>
          </w:p>
        </w:tc>
        <w:tc>
          <w:tcPr>
            <w:tcW w:w="553" w:type="dxa"/>
            <w:vAlign w:val="center"/>
          </w:tcPr>
          <w:p w14:paraId="4BE4FB41">
            <w:pPr>
              <w:adjustRightInd w:val="0"/>
              <w:snapToGrid w:val="0"/>
              <w:spacing w:line="560" w:lineRule="exact"/>
              <w:jc w:val="center"/>
              <w:rPr>
                <w:rFonts w:ascii="方正仿宋_GBK" w:hAnsi="Times New Roman" w:eastAsia="方正仿宋_GBK" w:cs="Times New Roman"/>
                <w:kern w:val="0"/>
                <w:sz w:val="24"/>
              </w:rPr>
            </w:pPr>
          </w:p>
        </w:tc>
        <w:tc>
          <w:tcPr>
            <w:tcW w:w="977" w:type="dxa"/>
            <w:vMerge w:val="restart"/>
            <w:vAlign w:val="center"/>
          </w:tcPr>
          <w:p w14:paraId="10A016C3">
            <w:pPr>
              <w:adjustRightInd w:val="0"/>
              <w:snapToGrid w:val="0"/>
              <w:spacing w:line="560" w:lineRule="exact"/>
              <w:jc w:val="center"/>
              <w:rPr>
                <w:rFonts w:ascii="方正仿宋_GBK" w:hAnsi="Times New Roman" w:eastAsia="方正仿宋_GBK" w:cs="Times New Roman"/>
                <w:kern w:val="0"/>
                <w:sz w:val="24"/>
              </w:rPr>
            </w:pPr>
          </w:p>
        </w:tc>
      </w:tr>
      <w:tr w14:paraId="2C953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5E0C45F">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48F52737">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14</w:t>
            </w:r>
          </w:p>
        </w:tc>
        <w:tc>
          <w:tcPr>
            <w:tcW w:w="3233" w:type="dxa"/>
            <w:vAlign w:val="center"/>
          </w:tcPr>
          <w:p w14:paraId="1E55E3D7">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新建公共建筑中绿色建筑的比例</w:t>
            </w:r>
          </w:p>
        </w:tc>
        <w:tc>
          <w:tcPr>
            <w:tcW w:w="1182" w:type="dxa"/>
            <w:vAlign w:val="center"/>
          </w:tcPr>
          <w:p w14:paraId="67F1D19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39401AC6">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4D33DEC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60</w:t>
            </w:r>
          </w:p>
        </w:tc>
        <w:tc>
          <w:tcPr>
            <w:tcW w:w="553" w:type="dxa"/>
            <w:vAlign w:val="center"/>
          </w:tcPr>
          <w:p w14:paraId="6C2E1A66">
            <w:pPr>
              <w:adjustRightInd w:val="0"/>
              <w:snapToGrid w:val="0"/>
              <w:spacing w:line="560" w:lineRule="exact"/>
              <w:ind w:firstLine="560"/>
              <w:jc w:val="center"/>
              <w:rPr>
                <w:rFonts w:ascii="方正仿宋_GBK" w:hAnsi="Times New Roman" w:eastAsia="方正仿宋_GBK" w:cs="Times New Roman"/>
                <w:kern w:val="0"/>
                <w:sz w:val="24"/>
              </w:rPr>
            </w:pPr>
          </w:p>
        </w:tc>
        <w:tc>
          <w:tcPr>
            <w:tcW w:w="977" w:type="dxa"/>
            <w:vMerge w:val="continue"/>
            <w:vAlign w:val="center"/>
          </w:tcPr>
          <w:p w14:paraId="5E9829FE">
            <w:pPr>
              <w:adjustRightInd w:val="0"/>
              <w:snapToGrid w:val="0"/>
              <w:spacing w:line="560" w:lineRule="exact"/>
              <w:ind w:firstLine="560"/>
              <w:jc w:val="center"/>
              <w:rPr>
                <w:rFonts w:ascii="方正仿宋_GBK" w:hAnsi="Times New Roman" w:eastAsia="方正仿宋_GBK" w:cs="Times New Roman"/>
                <w:kern w:val="0"/>
                <w:sz w:val="24"/>
              </w:rPr>
            </w:pPr>
          </w:p>
        </w:tc>
      </w:tr>
      <w:tr w14:paraId="0DB1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4B3BDF8">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70CCF932">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15</w:t>
            </w:r>
          </w:p>
        </w:tc>
        <w:tc>
          <w:tcPr>
            <w:tcW w:w="3233" w:type="dxa"/>
            <w:vAlign w:val="center"/>
          </w:tcPr>
          <w:p w14:paraId="0A048DE5">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500米公交站点覆盖率</w:t>
            </w:r>
          </w:p>
        </w:tc>
        <w:tc>
          <w:tcPr>
            <w:tcW w:w="1182" w:type="dxa"/>
            <w:vAlign w:val="center"/>
          </w:tcPr>
          <w:p w14:paraId="09BAC26C">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2B29F02B">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58A18F2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90</w:t>
            </w:r>
          </w:p>
        </w:tc>
        <w:tc>
          <w:tcPr>
            <w:tcW w:w="553" w:type="dxa"/>
            <w:vAlign w:val="center"/>
          </w:tcPr>
          <w:p w14:paraId="4AB9CFF6">
            <w:pPr>
              <w:adjustRightInd w:val="0"/>
              <w:snapToGrid w:val="0"/>
              <w:spacing w:line="560" w:lineRule="exact"/>
              <w:jc w:val="center"/>
              <w:rPr>
                <w:rFonts w:ascii="方正仿宋_GBK" w:hAnsi="Times New Roman" w:eastAsia="方正仿宋_GBK" w:cs="Times New Roman"/>
                <w:kern w:val="0"/>
                <w:sz w:val="24"/>
              </w:rPr>
            </w:pPr>
          </w:p>
        </w:tc>
        <w:tc>
          <w:tcPr>
            <w:tcW w:w="977" w:type="dxa"/>
            <w:vMerge w:val="restart"/>
            <w:vAlign w:val="center"/>
          </w:tcPr>
          <w:p w14:paraId="0F1B9ADB">
            <w:pPr>
              <w:adjustRightInd w:val="0"/>
              <w:snapToGrid w:val="0"/>
              <w:spacing w:line="560" w:lineRule="exact"/>
              <w:jc w:val="center"/>
              <w:rPr>
                <w:rFonts w:ascii="方正仿宋_GBK" w:hAnsi="Times New Roman" w:eastAsia="方正仿宋_GBK" w:cs="Times New Roman"/>
                <w:kern w:val="0"/>
                <w:sz w:val="24"/>
              </w:rPr>
            </w:pPr>
          </w:p>
        </w:tc>
      </w:tr>
      <w:tr w14:paraId="6B63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7DCD4C3">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0AC4B8D0">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16</w:t>
            </w:r>
          </w:p>
        </w:tc>
        <w:tc>
          <w:tcPr>
            <w:tcW w:w="3233" w:type="dxa"/>
            <w:vAlign w:val="center"/>
          </w:tcPr>
          <w:p w14:paraId="1A313EF8">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节能与新能源公交车比例</w:t>
            </w:r>
          </w:p>
        </w:tc>
        <w:tc>
          <w:tcPr>
            <w:tcW w:w="1182" w:type="dxa"/>
            <w:vAlign w:val="center"/>
          </w:tcPr>
          <w:p w14:paraId="080C22B8">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6264408B">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74F5FA8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30</w:t>
            </w:r>
          </w:p>
        </w:tc>
        <w:tc>
          <w:tcPr>
            <w:tcW w:w="553" w:type="dxa"/>
            <w:vAlign w:val="center"/>
          </w:tcPr>
          <w:p w14:paraId="2C6E5483">
            <w:pPr>
              <w:adjustRightInd w:val="0"/>
              <w:snapToGrid w:val="0"/>
              <w:spacing w:line="560" w:lineRule="exact"/>
              <w:ind w:firstLine="560"/>
              <w:jc w:val="center"/>
              <w:rPr>
                <w:rFonts w:ascii="方正仿宋_GBK" w:hAnsi="Times New Roman" w:eastAsia="方正仿宋_GBK" w:cs="Times New Roman"/>
                <w:kern w:val="0"/>
                <w:sz w:val="24"/>
              </w:rPr>
            </w:pPr>
          </w:p>
        </w:tc>
        <w:tc>
          <w:tcPr>
            <w:tcW w:w="977" w:type="dxa"/>
            <w:vMerge w:val="continue"/>
            <w:vAlign w:val="center"/>
          </w:tcPr>
          <w:p w14:paraId="5D16BC69">
            <w:pPr>
              <w:adjustRightInd w:val="0"/>
              <w:snapToGrid w:val="0"/>
              <w:spacing w:line="560" w:lineRule="exact"/>
              <w:ind w:firstLine="560"/>
              <w:jc w:val="center"/>
              <w:rPr>
                <w:rFonts w:ascii="方正仿宋_GBK" w:hAnsi="Times New Roman" w:eastAsia="方正仿宋_GBK" w:cs="Times New Roman"/>
                <w:kern w:val="0"/>
                <w:sz w:val="24"/>
              </w:rPr>
            </w:pPr>
          </w:p>
        </w:tc>
      </w:tr>
      <w:tr w14:paraId="6CC07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053C4C53">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产业</w:t>
            </w:r>
          </w:p>
          <w:p w14:paraId="27A28DE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绿色指标</w:t>
            </w:r>
          </w:p>
          <w:p w14:paraId="19ED6BA7">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（CG）</w:t>
            </w:r>
          </w:p>
        </w:tc>
        <w:tc>
          <w:tcPr>
            <w:tcW w:w="878" w:type="dxa"/>
            <w:vAlign w:val="center"/>
          </w:tcPr>
          <w:p w14:paraId="23DC7441">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17</w:t>
            </w:r>
          </w:p>
        </w:tc>
        <w:tc>
          <w:tcPr>
            <w:tcW w:w="3233" w:type="dxa"/>
            <w:vAlign w:val="center"/>
          </w:tcPr>
          <w:p w14:paraId="5A2EFE81">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高新技术产业产值占园区工业总产值比例</w:t>
            </w:r>
          </w:p>
        </w:tc>
        <w:tc>
          <w:tcPr>
            <w:tcW w:w="1182" w:type="dxa"/>
            <w:vAlign w:val="center"/>
          </w:tcPr>
          <w:p w14:paraId="1C4367C4">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5040FD1A">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42FDBAE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30</w:t>
            </w:r>
          </w:p>
        </w:tc>
        <w:tc>
          <w:tcPr>
            <w:tcW w:w="553" w:type="dxa"/>
            <w:vAlign w:val="center"/>
          </w:tcPr>
          <w:p w14:paraId="1778BC38">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3A84B710">
            <w:pPr>
              <w:adjustRightInd w:val="0"/>
              <w:snapToGrid w:val="0"/>
              <w:spacing w:line="560" w:lineRule="exact"/>
              <w:jc w:val="center"/>
              <w:rPr>
                <w:rFonts w:ascii="方正仿宋_GBK" w:hAnsi="Times New Roman" w:eastAsia="方正仿宋_GBK" w:cs="Times New Roman"/>
                <w:kern w:val="0"/>
                <w:sz w:val="24"/>
              </w:rPr>
            </w:pPr>
          </w:p>
        </w:tc>
      </w:tr>
      <w:tr w14:paraId="4B38B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13121770">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22807B67">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18</w:t>
            </w:r>
          </w:p>
        </w:tc>
        <w:tc>
          <w:tcPr>
            <w:tcW w:w="3233" w:type="dxa"/>
            <w:vAlign w:val="center"/>
          </w:tcPr>
          <w:p w14:paraId="0C8F74A3">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绿色产业增加值占园区工业增加值比例</w:t>
            </w:r>
          </w:p>
        </w:tc>
        <w:tc>
          <w:tcPr>
            <w:tcW w:w="1182" w:type="dxa"/>
            <w:vAlign w:val="center"/>
          </w:tcPr>
          <w:p w14:paraId="4222C5AF">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3F2E1612">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4FCDF849">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30</w:t>
            </w:r>
          </w:p>
        </w:tc>
        <w:tc>
          <w:tcPr>
            <w:tcW w:w="553" w:type="dxa"/>
            <w:vAlign w:val="center"/>
          </w:tcPr>
          <w:p w14:paraId="2A6E2CB9">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7A9A6CC5">
            <w:pPr>
              <w:adjustRightInd w:val="0"/>
              <w:snapToGrid w:val="0"/>
              <w:spacing w:line="560" w:lineRule="exact"/>
              <w:jc w:val="center"/>
              <w:rPr>
                <w:rFonts w:ascii="方正仿宋_GBK" w:hAnsi="Times New Roman" w:eastAsia="方正仿宋_GBK" w:cs="Times New Roman"/>
                <w:kern w:val="0"/>
                <w:sz w:val="24"/>
              </w:rPr>
            </w:pPr>
          </w:p>
        </w:tc>
      </w:tr>
      <w:tr w14:paraId="384FE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43F8260">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58BD67E7">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19</w:t>
            </w:r>
          </w:p>
        </w:tc>
        <w:tc>
          <w:tcPr>
            <w:tcW w:w="3233" w:type="dxa"/>
            <w:vAlign w:val="center"/>
          </w:tcPr>
          <w:p w14:paraId="0A13AB9B">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人均工业增加值</w:t>
            </w:r>
          </w:p>
        </w:tc>
        <w:tc>
          <w:tcPr>
            <w:tcW w:w="1182" w:type="dxa"/>
            <w:vAlign w:val="center"/>
          </w:tcPr>
          <w:p w14:paraId="6742E5DB">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万元/人</w:t>
            </w:r>
          </w:p>
        </w:tc>
        <w:tc>
          <w:tcPr>
            <w:tcW w:w="722" w:type="dxa"/>
            <w:vAlign w:val="center"/>
          </w:tcPr>
          <w:p w14:paraId="4EA71626">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7A2F953B">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15</w:t>
            </w:r>
          </w:p>
        </w:tc>
        <w:tc>
          <w:tcPr>
            <w:tcW w:w="553" w:type="dxa"/>
            <w:vAlign w:val="center"/>
          </w:tcPr>
          <w:p w14:paraId="7221AB19">
            <w:pPr>
              <w:adjustRightInd w:val="0"/>
              <w:snapToGrid w:val="0"/>
              <w:spacing w:line="560" w:lineRule="exact"/>
              <w:jc w:val="center"/>
              <w:rPr>
                <w:rFonts w:ascii="方正仿宋_GBK" w:hAnsi="Times New Roman" w:eastAsia="方正仿宋_GBK" w:cs="Times New Roman"/>
                <w:kern w:val="0"/>
                <w:sz w:val="24"/>
              </w:rPr>
            </w:pPr>
          </w:p>
        </w:tc>
        <w:tc>
          <w:tcPr>
            <w:tcW w:w="977" w:type="dxa"/>
            <w:vMerge w:val="restart"/>
            <w:vAlign w:val="center"/>
          </w:tcPr>
          <w:p w14:paraId="1055B6B0">
            <w:pPr>
              <w:adjustRightInd w:val="0"/>
              <w:snapToGrid w:val="0"/>
              <w:spacing w:line="560" w:lineRule="exact"/>
              <w:jc w:val="center"/>
              <w:rPr>
                <w:rFonts w:ascii="方正仿宋_GBK" w:hAnsi="Times New Roman" w:eastAsia="方正仿宋_GBK" w:cs="Times New Roman"/>
                <w:kern w:val="0"/>
                <w:sz w:val="24"/>
              </w:rPr>
            </w:pPr>
          </w:p>
        </w:tc>
      </w:tr>
      <w:tr w14:paraId="4CB56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3B53EAA">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35540772">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20</w:t>
            </w:r>
          </w:p>
        </w:tc>
        <w:tc>
          <w:tcPr>
            <w:tcW w:w="3233" w:type="dxa"/>
            <w:vAlign w:val="center"/>
          </w:tcPr>
          <w:p w14:paraId="06BEEBC7">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现代服务业比例</w:t>
            </w:r>
          </w:p>
        </w:tc>
        <w:tc>
          <w:tcPr>
            <w:tcW w:w="1182" w:type="dxa"/>
            <w:vAlign w:val="center"/>
          </w:tcPr>
          <w:p w14:paraId="13430C79">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36E01C9F">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06EED98E">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30</w:t>
            </w:r>
          </w:p>
        </w:tc>
        <w:tc>
          <w:tcPr>
            <w:tcW w:w="553" w:type="dxa"/>
            <w:vAlign w:val="center"/>
          </w:tcPr>
          <w:p w14:paraId="1EFF059E">
            <w:pPr>
              <w:adjustRightInd w:val="0"/>
              <w:snapToGrid w:val="0"/>
              <w:spacing w:line="560" w:lineRule="exact"/>
              <w:ind w:firstLine="560"/>
              <w:jc w:val="center"/>
              <w:rPr>
                <w:rFonts w:ascii="方正仿宋_GBK" w:hAnsi="Times New Roman" w:eastAsia="方正仿宋_GBK" w:cs="Times New Roman"/>
                <w:kern w:val="0"/>
                <w:sz w:val="24"/>
              </w:rPr>
            </w:pPr>
          </w:p>
        </w:tc>
        <w:tc>
          <w:tcPr>
            <w:tcW w:w="977" w:type="dxa"/>
            <w:vMerge w:val="continue"/>
            <w:vAlign w:val="center"/>
          </w:tcPr>
          <w:p w14:paraId="636CFF04">
            <w:pPr>
              <w:adjustRightInd w:val="0"/>
              <w:snapToGrid w:val="0"/>
              <w:spacing w:line="560" w:lineRule="exact"/>
              <w:ind w:firstLine="560"/>
              <w:jc w:val="center"/>
              <w:rPr>
                <w:rFonts w:ascii="方正仿宋_GBK" w:hAnsi="Times New Roman" w:eastAsia="方正仿宋_GBK" w:cs="Times New Roman"/>
                <w:kern w:val="0"/>
                <w:sz w:val="24"/>
              </w:rPr>
            </w:pPr>
          </w:p>
        </w:tc>
      </w:tr>
      <w:tr w14:paraId="7530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68754BDB">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生态环境</w:t>
            </w:r>
          </w:p>
          <w:p w14:paraId="43B90394">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绿色指标</w:t>
            </w:r>
          </w:p>
          <w:p w14:paraId="736BB6F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（HG）</w:t>
            </w:r>
          </w:p>
        </w:tc>
        <w:tc>
          <w:tcPr>
            <w:tcW w:w="878" w:type="dxa"/>
            <w:vAlign w:val="center"/>
          </w:tcPr>
          <w:p w14:paraId="14D8DA0B">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21</w:t>
            </w:r>
          </w:p>
        </w:tc>
        <w:tc>
          <w:tcPr>
            <w:tcW w:w="3233" w:type="dxa"/>
            <w:vAlign w:val="center"/>
          </w:tcPr>
          <w:p w14:paraId="08E89AA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工业固体废弃物（含危废）处置利用率</w:t>
            </w:r>
          </w:p>
        </w:tc>
        <w:tc>
          <w:tcPr>
            <w:tcW w:w="1182" w:type="dxa"/>
            <w:vAlign w:val="center"/>
          </w:tcPr>
          <w:p w14:paraId="5AB23C3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358592AF">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3BCD70A9">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100</w:t>
            </w:r>
          </w:p>
        </w:tc>
        <w:tc>
          <w:tcPr>
            <w:tcW w:w="553" w:type="dxa"/>
            <w:vAlign w:val="center"/>
          </w:tcPr>
          <w:p w14:paraId="713CDB6B">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4B6AA03B">
            <w:pPr>
              <w:adjustRightInd w:val="0"/>
              <w:snapToGrid w:val="0"/>
              <w:spacing w:line="560" w:lineRule="exact"/>
              <w:jc w:val="center"/>
              <w:rPr>
                <w:rFonts w:ascii="方正仿宋_GBK" w:hAnsi="Times New Roman" w:eastAsia="方正仿宋_GBK" w:cs="Times New Roman"/>
                <w:kern w:val="0"/>
                <w:sz w:val="24"/>
              </w:rPr>
            </w:pPr>
          </w:p>
        </w:tc>
      </w:tr>
      <w:tr w14:paraId="55528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1957AA79">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274AD94E">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22</w:t>
            </w:r>
          </w:p>
        </w:tc>
        <w:tc>
          <w:tcPr>
            <w:tcW w:w="3233" w:type="dxa"/>
            <w:vAlign w:val="center"/>
          </w:tcPr>
          <w:p w14:paraId="2233D63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万元工业增加值碳排放量消减率</w:t>
            </w:r>
          </w:p>
        </w:tc>
        <w:tc>
          <w:tcPr>
            <w:tcW w:w="1182" w:type="dxa"/>
            <w:vAlign w:val="center"/>
          </w:tcPr>
          <w:p w14:paraId="503C09A7">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7B99D34D">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3868338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w:t>
            </w:r>
          </w:p>
        </w:tc>
        <w:tc>
          <w:tcPr>
            <w:tcW w:w="553" w:type="dxa"/>
            <w:vAlign w:val="center"/>
          </w:tcPr>
          <w:p w14:paraId="2B11AE92">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46D16AA2">
            <w:pPr>
              <w:adjustRightInd w:val="0"/>
              <w:snapToGrid w:val="0"/>
              <w:spacing w:line="560" w:lineRule="exact"/>
              <w:jc w:val="center"/>
              <w:rPr>
                <w:rFonts w:ascii="方正仿宋_GBK" w:hAnsi="Times New Roman" w:eastAsia="方正仿宋_GBK" w:cs="Times New Roman"/>
                <w:kern w:val="0"/>
                <w:sz w:val="24"/>
              </w:rPr>
            </w:pPr>
          </w:p>
        </w:tc>
      </w:tr>
      <w:tr w14:paraId="75EEE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02FDEAE0">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09D87CAC">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23</w:t>
            </w:r>
          </w:p>
        </w:tc>
        <w:tc>
          <w:tcPr>
            <w:tcW w:w="3233" w:type="dxa"/>
            <w:vAlign w:val="center"/>
          </w:tcPr>
          <w:p w14:paraId="6BE112B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单位工业增加值废水排放量</w:t>
            </w:r>
          </w:p>
        </w:tc>
        <w:tc>
          <w:tcPr>
            <w:tcW w:w="1182" w:type="dxa"/>
            <w:vAlign w:val="center"/>
          </w:tcPr>
          <w:p w14:paraId="6BCB5ED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t/万元</w:t>
            </w:r>
          </w:p>
        </w:tc>
        <w:tc>
          <w:tcPr>
            <w:tcW w:w="722" w:type="dxa"/>
            <w:vAlign w:val="center"/>
          </w:tcPr>
          <w:p w14:paraId="08C71ED7">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08C48FDF">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5</w:t>
            </w:r>
          </w:p>
        </w:tc>
        <w:tc>
          <w:tcPr>
            <w:tcW w:w="553" w:type="dxa"/>
            <w:vAlign w:val="center"/>
          </w:tcPr>
          <w:p w14:paraId="3C1370B8">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7DE3E974">
            <w:pPr>
              <w:adjustRightInd w:val="0"/>
              <w:snapToGrid w:val="0"/>
              <w:spacing w:line="560" w:lineRule="exact"/>
              <w:jc w:val="center"/>
              <w:rPr>
                <w:rFonts w:ascii="方正仿宋_GBK" w:hAnsi="Times New Roman" w:eastAsia="方正仿宋_GBK" w:cs="Times New Roman"/>
                <w:kern w:val="0"/>
                <w:sz w:val="24"/>
              </w:rPr>
            </w:pPr>
          </w:p>
        </w:tc>
      </w:tr>
      <w:tr w14:paraId="72C3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3B7F3A14">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6C9748C5">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24</w:t>
            </w:r>
          </w:p>
        </w:tc>
        <w:tc>
          <w:tcPr>
            <w:tcW w:w="3233" w:type="dxa"/>
            <w:vAlign w:val="center"/>
          </w:tcPr>
          <w:p w14:paraId="66C5C0C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主要污染物弹性系数</w:t>
            </w:r>
          </w:p>
        </w:tc>
        <w:tc>
          <w:tcPr>
            <w:tcW w:w="1182" w:type="dxa"/>
            <w:vAlign w:val="center"/>
          </w:tcPr>
          <w:p w14:paraId="50846CDC">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79BBB377">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1DE45394">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0.3</w:t>
            </w:r>
          </w:p>
        </w:tc>
        <w:tc>
          <w:tcPr>
            <w:tcW w:w="553" w:type="dxa"/>
            <w:vAlign w:val="center"/>
          </w:tcPr>
          <w:p w14:paraId="0BCAED88">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1641EA7A">
            <w:pPr>
              <w:adjustRightInd w:val="0"/>
              <w:snapToGrid w:val="0"/>
              <w:spacing w:line="560" w:lineRule="exact"/>
              <w:jc w:val="center"/>
              <w:rPr>
                <w:rFonts w:ascii="方正仿宋_GBK" w:hAnsi="Times New Roman" w:eastAsia="方正仿宋_GBK" w:cs="Times New Roman"/>
                <w:kern w:val="0"/>
                <w:sz w:val="24"/>
              </w:rPr>
            </w:pPr>
          </w:p>
        </w:tc>
      </w:tr>
      <w:tr w14:paraId="1958C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738423E">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4805A6D1">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25</w:t>
            </w:r>
          </w:p>
        </w:tc>
        <w:tc>
          <w:tcPr>
            <w:tcW w:w="3233" w:type="dxa"/>
            <w:vAlign w:val="center"/>
          </w:tcPr>
          <w:p w14:paraId="60BE2CF4">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园区空气质量优良率</w:t>
            </w:r>
          </w:p>
        </w:tc>
        <w:tc>
          <w:tcPr>
            <w:tcW w:w="1182" w:type="dxa"/>
            <w:vAlign w:val="center"/>
          </w:tcPr>
          <w:p w14:paraId="37C61CAE">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584A60FA">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7F394C4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80</w:t>
            </w:r>
          </w:p>
        </w:tc>
        <w:tc>
          <w:tcPr>
            <w:tcW w:w="553" w:type="dxa"/>
            <w:vAlign w:val="center"/>
          </w:tcPr>
          <w:p w14:paraId="528B1661">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1EA72CDF">
            <w:pPr>
              <w:adjustRightInd w:val="0"/>
              <w:snapToGrid w:val="0"/>
              <w:spacing w:line="560" w:lineRule="exact"/>
              <w:jc w:val="center"/>
              <w:rPr>
                <w:rFonts w:ascii="方正仿宋_GBK" w:hAnsi="Times New Roman" w:eastAsia="方正仿宋_GBK" w:cs="Times New Roman"/>
                <w:kern w:val="0"/>
                <w:sz w:val="24"/>
              </w:rPr>
            </w:pPr>
          </w:p>
        </w:tc>
      </w:tr>
      <w:tr w14:paraId="3D1F0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54AD54B9">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1C13AE97">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26</w:t>
            </w:r>
          </w:p>
        </w:tc>
        <w:tc>
          <w:tcPr>
            <w:tcW w:w="3233" w:type="dxa"/>
            <w:vAlign w:val="center"/>
          </w:tcPr>
          <w:p w14:paraId="661FD9F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绿化覆盖率</w:t>
            </w:r>
          </w:p>
        </w:tc>
        <w:tc>
          <w:tcPr>
            <w:tcW w:w="1182" w:type="dxa"/>
            <w:vAlign w:val="center"/>
          </w:tcPr>
          <w:p w14:paraId="0F179B2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5AC76E62">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6CC9D49E">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30</w:t>
            </w:r>
          </w:p>
        </w:tc>
        <w:tc>
          <w:tcPr>
            <w:tcW w:w="553" w:type="dxa"/>
            <w:vAlign w:val="center"/>
          </w:tcPr>
          <w:p w14:paraId="1BE8F7CF">
            <w:pPr>
              <w:adjustRightInd w:val="0"/>
              <w:snapToGrid w:val="0"/>
              <w:spacing w:line="560" w:lineRule="exact"/>
              <w:jc w:val="center"/>
              <w:rPr>
                <w:rFonts w:ascii="方正仿宋_GBK" w:hAnsi="Times New Roman" w:eastAsia="方正仿宋_GBK" w:cs="Times New Roman"/>
                <w:kern w:val="0"/>
                <w:sz w:val="24"/>
              </w:rPr>
            </w:pPr>
          </w:p>
        </w:tc>
        <w:tc>
          <w:tcPr>
            <w:tcW w:w="977" w:type="dxa"/>
            <w:vMerge w:val="restart"/>
            <w:vAlign w:val="center"/>
          </w:tcPr>
          <w:p w14:paraId="7290D513">
            <w:pPr>
              <w:adjustRightInd w:val="0"/>
              <w:snapToGrid w:val="0"/>
              <w:spacing w:line="560" w:lineRule="exact"/>
              <w:jc w:val="center"/>
              <w:rPr>
                <w:rFonts w:ascii="方正仿宋_GBK" w:hAnsi="Times New Roman" w:eastAsia="方正仿宋_GBK" w:cs="Times New Roman"/>
                <w:kern w:val="0"/>
                <w:sz w:val="24"/>
              </w:rPr>
            </w:pPr>
          </w:p>
        </w:tc>
      </w:tr>
      <w:tr w14:paraId="6410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25927E17">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3C6B2B7C">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27</w:t>
            </w:r>
          </w:p>
        </w:tc>
        <w:tc>
          <w:tcPr>
            <w:tcW w:w="3233" w:type="dxa"/>
            <w:vAlign w:val="center"/>
          </w:tcPr>
          <w:p w14:paraId="2F697DE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道路遮荫比例</w:t>
            </w:r>
          </w:p>
        </w:tc>
        <w:tc>
          <w:tcPr>
            <w:tcW w:w="1182" w:type="dxa"/>
            <w:vAlign w:val="center"/>
          </w:tcPr>
          <w:p w14:paraId="1DE266D9">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00936D02">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700E230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80</w:t>
            </w:r>
          </w:p>
        </w:tc>
        <w:tc>
          <w:tcPr>
            <w:tcW w:w="553" w:type="dxa"/>
            <w:vAlign w:val="center"/>
          </w:tcPr>
          <w:p w14:paraId="52153C34">
            <w:pPr>
              <w:adjustRightInd w:val="0"/>
              <w:snapToGrid w:val="0"/>
              <w:spacing w:line="560" w:lineRule="exact"/>
              <w:jc w:val="center"/>
              <w:rPr>
                <w:rFonts w:ascii="方正仿宋_GBK" w:hAnsi="Times New Roman" w:eastAsia="方正仿宋_GBK" w:cs="Times New Roman"/>
                <w:kern w:val="0"/>
                <w:sz w:val="24"/>
              </w:rPr>
            </w:pPr>
          </w:p>
        </w:tc>
        <w:tc>
          <w:tcPr>
            <w:tcW w:w="977" w:type="dxa"/>
            <w:vMerge w:val="continue"/>
            <w:vAlign w:val="center"/>
          </w:tcPr>
          <w:p w14:paraId="11248D77">
            <w:pPr>
              <w:adjustRightInd w:val="0"/>
              <w:snapToGrid w:val="0"/>
              <w:spacing w:line="560" w:lineRule="exact"/>
              <w:jc w:val="center"/>
              <w:rPr>
                <w:rFonts w:ascii="方正仿宋_GBK" w:hAnsi="Times New Roman" w:eastAsia="方正仿宋_GBK" w:cs="Times New Roman"/>
                <w:kern w:val="0"/>
                <w:sz w:val="24"/>
              </w:rPr>
            </w:pPr>
          </w:p>
        </w:tc>
      </w:tr>
      <w:tr w14:paraId="64231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6C7E15E7">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3B2CFFCE">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28</w:t>
            </w:r>
          </w:p>
        </w:tc>
        <w:tc>
          <w:tcPr>
            <w:tcW w:w="3233" w:type="dxa"/>
            <w:vAlign w:val="center"/>
          </w:tcPr>
          <w:p w14:paraId="33FF8C08">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露天停车场遮荫比例</w:t>
            </w:r>
          </w:p>
        </w:tc>
        <w:tc>
          <w:tcPr>
            <w:tcW w:w="1182" w:type="dxa"/>
            <w:vAlign w:val="center"/>
          </w:tcPr>
          <w:p w14:paraId="556A9A2B">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5900BC0E">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051AE63A">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80</w:t>
            </w:r>
          </w:p>
        </w:tc>
        <w:tc>
          <w:tcPr>
            <w:tcW w:w="553" w:type="dxa"/>
            <w:vAlign w:val="center"/>
          </w:tcPr>
          <w:p w14:paraId="322DF1E4">
            <w:pPr>
              <w:adjustRightInd w:val="0"/>
              <w:snapToGrid w:val="0"/>
              <w:spacing w:line="560" w:lineRule="exact"/>
              <w:ind w:firstLine="560"/>
              <w:jc w:val="center"/>
              <w:rPr>
                <w:rFonts w:ascii="方正仿宋_GBK" w:hAnsi="Times New Roman" w:eastAsia="方正仿宋_GBK" w:cs="Times New Roman"/>
                <w:kern w:val="0"/>
                <w:sz w:val="24"/>
              </w:rPr>
            </w:pPr>
          </w:p>
        </w:tc>
        <w:tc>
          <w:tcPr>
            <w:tcW w:w="977" w:type="dxa"/>
            <w:vMerge w:val="continue"/>
            <w:vAlign w:val="center"/>
          </w:tcPr>
          <w:p w14:paraId="2569B322">
            <w:pPr>
              <w:adjustRightInd w:val="0"/>
              <w:snapToGrid w:val="0"/>
              <w:spacing w:line="560" w:lineRule="exact"/>
              <w:ind w:firstLine="560"/>
              <w:jc w:val="center"/>
              <w:rPr>
                <w:rFonts w:ascii="方正仿宋_GBK" w:hAnsi="Times New Roman" w:eastAsia="方正仿宋_GBK" w:cs="Times New Roman"/>
                <w:kern w:val="0"/>
                <w:sz w:val="24"/>
              </w:rPr>
            </w:pPr>
          </w:p>
        </w:tc>
      </w:tr>
      <w:tr w14:paraId="1EEFB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restart"/>
            <w:vAlign w:val="center"/>
          </w:tcPr>
          <w:p w14:paraId="7DFF38DE">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运行管理</w:t>
            </w:r>
          </w:p>
          <w:p w14:paraId="4518C021">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绿色指标</w:t>
            </w:r>
          </w:p>
          <w:p w14:paraId="03E0C7E2">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（MG）</w:t>
            </w:r>
          </w:p>
        </w:tc>
        <w:tc>
          <w:tcPr>
            <w:tcW w:w="878" w:type="dxa"/>
            <w:vAlign w:val="center"/>
          </w:tcPr>
          <w:p w14:paraId="1ED707E9">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29</w:t>
            </w:r>
          </w:p>
        </w:tc>
        <w:tc>
          <w:tcPr>
            <w:tcW w:w="3233" w:type="dxa"/>
            <w:vAlign w:val="center"/>
          </w:tcPr>
          <w:p w14:paraId="0FF0255B">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园区绿色标准体系完善程度</w:t>
            </w:r>
          </w:p>
        </w:tc>
        <w:tc>
          <w:tcPr>
            <w:tcW w:w="1182" w:type="dxa"/>
            <w:vAlign w:val="center"/>
          </w:tcPr>
          <w:p w14:paraId="08F9EB9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659511DB">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33AC629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完善</w:t>
            </w:r>
          </w:p>
        </w:tc>
        <w:tc>
          <w:tcPr>
            <w:tcW w:w="553" w:type="dxa"/>
            <w:vAlign w:val="center"/>
          </w:tcPr>
          <w:p w14:paraId="5D16A3E9">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03B20B8D">
            <w:pPr>
              <w:adjustRightInd w:val="0"/>
              <w:snapToGrid w:val="0"/>
              <w:spacing w:line="560" w:lineRule="exact"/>
              <w:jc w:val="center"/>
              <w:rPr>
                <w:rFonts w:ascii="方正仿宋_GBK" w:hAnsi="Times New Roman" w:eastAsia="方正仿宋_GBK" w:cs="Times New Roman"/>
                <w:kern w:val="0"/>
                <w:sz w:val="24"/>
              </w:rPr>
            </w:pPr>
          </w:p>
        </w:tc>
      </w:tr>
      <w:tr w14:paraId="5FEEA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9093B40">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169A48BE">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30</w:t>
            </w:r>
          </w:p>
        </w:tc>
        <w:tc>
          <w:tcPr>
            <w:tcW w:w="3233" w:type="dxa"/>
            <w:vAlign w:val="center"/>
          </w:tcPr>
          <w:p w14:paraId="2F8D68C0">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编制园区绿色发展规划</w:t>
            </w:r>
          </w:p>
        </w:tc>
        <w:tc>
          <w:tcPr>
            <w:tcW w:w="1182" w:type="dxa"/>
            <w:vAlign w:val="center"/>
          </w:tcPr>
          <w:p w14:paraId="32933E15">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0D12865C">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26D287C5">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是</w:t>
            </w:r>
          </w:p>
        </w:tc>
        <w:tc>
          <w:tcPr>
            <w:tcW w:w="553" w:type="dxa"/>
            <w:vAlign w:val="center"/>
          </w:tcPr>
          <w:p w14:paraId="386281D0">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62B9646E">
            <w:pPr>
              <w:adjustRightInd w:val="0"/>
              <w:snapToGrid w:val="0"/>
              <w:spacing w:line="560" w:lineRule="exact"/>
              <w:jc w:val="center"/>
              <w:rPr>
                <w:rFonts w:ascii="方正仿宋_GBK" w:hAnsi="Times New Roman" w:eastAsia="方正仿宋_GBK" w:cs="Times New Roman"/>
                <w:kern w:val="0"/>
                <w:sz w:val="24"/>
              </w:rPr>
            </w:pPr>
          </w:p>
        </w:tc>
      </w:tr>
      <w:tr w14:paraId="29B5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 w:type="dxa"/>
            <w:vMerge w:val="continue"/>
            <w:vAlign w:val="center"/>
          </w:tcPr>
          <w:p w14:paraId="4B523FDB">
            <w:pPr>
              <w:adjustRightInd w:val="0"/>
              <w:snapToGrid w:val="0"/>
              <w:spacing w:line="560" w:lineRule="exact"/>
              <w:ind w:firstLine="560"/>
              <w:jc w:val="center"/>
              <w:rPr>
                <w:rFonts w:ascii="方正仿宋_GBK" w:hAnsi="Times New Roman" w:eastAsia="方正仿宋_GBK" w:cs="Times New Roman"/>
                <w:kern w:val="0"/>
                <w:sz w:val="24"/>
              </w:rPr>
            </w:pPr>
          </w:p>
        </w:tc>
        <w:tc>
          <w:tcPr>
            <w:tcW w:w="878" w:type="dxa"/>
            <w:vAlign w:val="center"/>
          </w:tcPr>
          <w:p w14:paraId="3926A5B3">
            <w:pPr>
              <w:pStyle w:val="17"/>
              <w:adjustRightInd w:val="0"/>
              <w:snapToGrid w:val="0"/>
              <w:spacing w:line="560" w:lineRule="exact"/>
              <w:ind w:firstLine="0" w:firstLineChars="0"/>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31</w:t>
            </w:r>
          </w:p>
        </w:tc>
        <w:tc>
          <w:tcPr>
            <w:tcW w:w="3233" w:type="dxa"/>
            <w:vAlign w:val="center"/>
          </w:tcPr>
          <w:p w14:paraId="78DBFC39">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园区绿色信息平台完善程度</w:t>
            </w:r>
          </w:p>
        </w:tc>
        <w:tc>
          <w:tcPr>
            <w:tcW w:w="1182" w:type="dxa"/>
            <w:vAlign w:val="center"/>
          </w:tcPr>
          <w:p w14:paraId="6B4E1588">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w:t>
            </w:r>
          </w:p>
        </w:tc>
        <w:tc>
          <w:tcPr>
            <w:tcW w:w="722" w:type="dxa"/>
            <w:vAlign w:val="center"/>
          </w:tcPr>
          <w:p w14:paraId="2DF0DBA5">
            <w:pPr>
              <w:adjustRightInd w:val="0"/>
              <w:snapToGrid w:val="0"/>
              <w:spacing w:line="560" w:lineRule="exact"/>
              <w:jc w:val="center"/>
              <w:rPr>
                <w:rFonts w:ascii="方正仿宋_GBK" w:hAnsi="Times New Roman" w:eastAsia="方正仿宋_GBK" w:cs="Times New Roman"/>
                <w:kern w:val="0"/>
                <w:sz w:val="24"/>
              </w:rPr>
            </w:pPr>
          </w:p>
        </w:tc>
        <w:tc>
          <w:tcPr>
            <w:tcW w:w="759" w:type="dxa"/>
            <w:vAlign w:val="center"/>
          </w:tcPr>
          <w:p w14:paraId="46B1A2B6">
            <w:pPr>
              <w:adjustRightInd w:val="0"/>
              <w:snapToGrid w:val="0"/>
              <w:spacing w:line="560" w:lineRule="exact"/>
              <w:jc w:val="center"/>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完善</w:t>
            </w:r>
          </w:p>
        </w:tc>
        <w:tc>
          <w:tcPr>
            <w:tcW w:w="553" w:type="dxa"/>
            <w:vAlign w:val="center"/>
          </w:tcPr>
          <w:p w14:paraId="07B38406">
            <w:pPr>
              <w:adjustRightInd w:val="0"/>
              <w:snapToGrid w:val="0"/>
              <w:spacing w:line="560" w:lineRule="exact"/>
              <w:jc w:val="center"/>
              <w:rPr>
                <w:rFonts w:ascii="方正仿宋_GBK" w:hAnsi="Times New Roman" w:eastAsia="方正仿宋_GBK" w:cs="Times New Roman"/>
                <w:kern w:val="0"/>
                <w:sz w:val="24"/>
              </w:rPr>
            </w:pPr>
          </w:p>
        </w:tc>
        <w:tc>
          <w:tcPr>
            <w:tcW w:w="977" w:type="dxa"/>
            <w:vAlign w:val="center"/>
          </w:tcPr>
          <w:p w14:paraId="6AB770A9">
            <w:pPr>
              <w:adjustRightInd w:val="0"/>
              <w:snapToGrid w:val="0"/>
              <w:spacing w:line="560" w:lineRule="exact"/>
              <w:jc w:val="center"/>
              <w:rPr>
                <w:rFonts w:ascii="方正仿宋_GBK" w:hAnsi="Times New Roman" w:eastAsia="方正仿宋_GBK" w:cs="Times New Roman"/>
                <w:kern w:val="0"/>
                <w:sz w:val="24"/>
              </w:rPr>
            </w:pPr>
          </w:p>
        </w:tc>
      </w:tr>
    </w:tbl>
    <w:p w14:paraId="2D3A2D81">
      <w:pPr>
        <w:spacing w:line="560" w:lineRule="exact"/>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注：单项指标最高得分不超过120分。</w:t>
      </w:r>
    </w:p>
    <w:p w14:paraId="6BB0854D">
      <w:pPr>
        <w:spacing w:line="560" w:lineRule="exact"/>
        <w:rPr>
          <w:rFonts w:ascii="方正仿宋_GBK" w:hAnsi="Times New Roman" w:eastAsia="方正仿宋_GBK" w:cs="Times New Roman"/>
        </w:rPr>
      </w:pPr>
      <w:r>
        <w:rPr>
          <w:rFonts w:hint="eastAsia" w:ascii="方正仿宋_GBK" w:hAnsi="Times New Roman" w:eastAsia="方正仿宋_GBK" w:cs="Times New Roman"/>
        </w:rPr>
        <w:br w:type="page"/>
      </w:r>
    </w:p>
    <w:p w14:paraId="0D953B6A">
      <w:pPr>
        <w:spacing w:line="560" w:lineRule="exact"/>
        <w:outlineLvl w:val="1"/>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附件1.3</w:t>
      </w:r>
    </w:p>
    <w:p w14:paraId="3059625B">
      <w:pPr>
        <w:spacing w:line="56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w:t>
      </w:r>
    </w:p>
    <w:p w14:paraId="225665DA">
      <w:pPr>
        <w:spacing w:line="560" w:lineRule="exact"/>
        <w:jc w:val="center"/>
        <w:rPr>
          <w:rFonts w:ascii="方正仿宋_GBK" w:hAnsi="Times New Roman" w:eastAsia="方正仿宋_GBK" w:cs="Times New Roman"/>
          <w:bCs/>
          <w:sz w:val="52"/>
          <w:szCs w:val="52"/>
        </w:rPr>
      </w:pPr>
    </w:p>
    <w:p w14:paraId="0847539F">
      <w:pPr>
        <w:spacing w:line="560" w:lineRule="exact"/>
        <w:jc w:val="center"/>
        <w:rPr>
          <w:rFonts w:ascii="方正仿宋_GBK" w:hAnsi="Times New Roman" w:eastAsia="方正仿宋_GBK" w:cs="Times New Roman"/>
          <w:bCs/>
          <w:sz w:val="52"/>
          <w:szCs w:val="52"/>
        </w:rPr>
      </w:pPr>
    </w:p>
    <w:p w14:paraId="628031CE">
      <w:pPr>
        <w:spacing w:line="560" w:lineRule="exact"/>
        <w:jc w:val="center"/>
        <w:outlineLvl w:val="1"/>
        <w:rPr>
          <w:rFonts w:ascii="方正仿宋_GBK" w:hAnsi="Times New Roman" w:eastAsia="方正仿宋_GBK" w:cs="Times New Roman"/>
          <w:bCs/>
          <w:sz w:val="52"/>
          <w:szCs w:val="52"/>
        </w:rPr>
      </w:pPr>
      <w:r>
        <w:rPr>
          <w:rFonts w:hint="eastAsia" w:ascii="方正仿宋_GBK" w:hAnsi="Times New Roman" w:eastAsia="方正仿宋_GBK" w:cs="Times New Roman"/>
          <w:bCs/>
          <w:sz w:val="52"/>
          <w:szCs w:val="52"/>
        </w:rPr>
        <w:t>绿色供应链管理企业</w:t>
      </w:r>
    </w:p>
    <w:p w14:paraId="66F9C9DF">
      <w:pPr>
        <w:spacing w:line="560" w:lineRule="exact"/>
        <w:jc w:val="center"/>
        <w:outlineLvl w:val="1"/>
        <w:rPr>
          <w:rFonts w:ascii="方正仿宋_GBK" w:hAnsi="Times New Roman" w:eastAsia="方正仿宋_GBK" w:cs="Times New Roman"/>
          <w:bCs/>
          <w:sz w:val="52"/>
          <w:szCs w:val="52"/>
        </w:rPr>
      </w:pPr>
      <w:r>
        <w:rPr>
          <w:rFonts w:hint="eastAsia" w:ascii="方正仿宋_GBK" w:hAnsi="Times New Roman" w:eastAsia="方正仿宋_GBK" w:cs="Times New Roman"/>
          <w:bCs/>
          <w:sz w:val="52"/>
          <w:szCs w:val="52"/>
        </w:rPr>
        <w:t>第三方评价报告</w:t>
      </w:r>
    </w:p>
    <w:p w14:paraId="3D776FF1">
      <w:pPr>
        <w:spacing w:line="560" w:lineRule="exact"/>
        <w:rPr>
          <w:rFonts w:ascii="方正仿宋_GBK" w:hAnsi="Times New Roman" w:eastAsia="方正仿宋_GBK" w:cs="Times New Roman"/>
          <w:sz w:val="28"/>
        </w:rPr>
      </w:pPr>
    </w:p>
    <w:p w14:paraId="3F1015BB">
      <w:pPr>
        <w:spacing w:line="560" w:lineRule="exact"/>
        <w:rPr>
          <w:rFonts w:ascii="方正仿宋_GBK" w:hAnsi="Times New Roman" w:eastAsia="方正仿宋_GBK" w:cs="Times New Roman"/>
          <w:sz w:val="28"/>
        </w:rPr>
      </w:pPr>
    </w:p>
    <w:p w14:paraId="2534B557">
      <w:pPr>
        <w:spacing w:line="560" w:lineRule="exact"/>
        <w:rPr>
          <w:rFonts w:ascii="方正仿宋_GBK" w:hAnsi="Times New Roman" w:eastAsia="方正仿宋_GBK" w:cs="Times New Roman"/>
          <w:sz w:val="32"/>
        </w:rPr>
      </w:pPr>
    </w:p>
    <w:p w14:paraId="300B9AAF">
      <w:pPr>
        <w:spacing w:line="560" w:lineRule="exact"/>
        <w:rPr>
          <w:rFonts w:ascii="方正仿宋_GBK" w:hAnsi="Times New Roman" w:eastAsia="方正仿宋_GBK" w:cs="Times New Roman"/>
          <w:sz w:val="32"/>
          <w:szCs w:val="32"/>
        </w:rPr>
      </w:pPr>
    </w:p>
    <w:p w14:paraId="28DA30DD">
      <w:pPr>
        <w:spacing w:line="560" w:lineRule="exact"/>
        <w:rPr>
          <w:rFonts w:ascii="方正仿宋_GBK" w:hAnsi="Times New Roman" w:eastAsia="方正仿宋_GBK" w:cs="Times New Roman"/>
          <w:sz w:val="32"/>
          <w:szCs w:val="32"/>
        </w:rPr>
      </w:pPr>
    </w:p>
    <w:p w14:paraId="4EAB04C4">
      <w:pPr>
        <w:spacing w:line="560" w:lineRule="exact"/>
        <w:ind w:firstLine="960" w:firstLineChars="3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2265680</wp:posOffset>
                </wp:positionH>
                <wp:positionV relativeFrom="paragraph">
                  <wp:posOffset>285115</wp:posOffset>
                </wp:positionV>
                <wp:extent cx="2733040" cy="635"/>
                <wp:effectExtent l="0" t="4445" r="635" b="8890"/>
                <wp:wrapNone/>
                <wp:docPr id="7" name="直接箭头连接符 7"/>
                <wp:cNvGraphicFramePr/>
                <a:graphic xmlns:a="http://schemas.openxmlformats.org/drawingml/2006/main">
                  <a:graphicData uri="http://schemas.microsoft.com/office/word/2010/wordprocessingShape">
                    <wps:wsp>
                      <wps:cNvCnPr/>
                      <wps:spPr>
                        <a:xfrm flipV="1">
                          <a:off x="0" y="0"/>
                          <a:ext cx="27330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8.4pt;margin-top:22.45pt;height:0.05pt;width:215.2pt;z-index:251661312;mso-width-relative:page;mso-height-relative:page;" filled="f" stroked="t" coordsize="21600,21600" o:gfxdata="UEsDBAoAAAAAAIdO4kAAAAAAAAAAAAAAAAAEAAAAZHJzL1BLAwQUAAAACACHTuJASMXT0NgAAAAJ&#10;AQAADwAAAGRycy9kb3ducmV2LnhtbE2PQU+DQBCF7yb+h82YeLNLKwWKLD2YaDwYkla9b9kpoOws&#10;slto/73jSY/z5uW97xXbs+3FhKPvHClYLiIQSLUzHTUK3t+e7jIQPmgyuneECi7oYVteXxU6N26m&#10;HU770AgOIZ9rBW0IQy6lr1u02i/cgMS/oxutDnyOjTSjnjnc9nIVRYm0uiNuaPWAjy3WX/uTVfBN&#10;6eUjllP2WVUheX55bQirWanbm2X0ACLgOfyZ4Ref0aFkpoM7kfGiV3C/Thg9KIjjDQg2pFm6AnFg&#10;YR2BLAv5f0H5A1BLAwQUAAAACACHTuJAw9wD/QUCAAD4AwAADgAAAGRycy9lMm9Eb2MueG1srVO9&#10;jhMxEO6ReAfLPdm9hFxglc0VCUeDIBI/vWN7dy35Tx5fNnkJXgCJCqgOqut5Gjgeg7E3BDiaFLiw&#10;xp6Zb+b7PJ5f7IwmWxlAOVvTs1FJibTcCWXbmr5+dfngESUQmRVMOytrupdALxb37817X8mx65wW&#10;MhAEsVD1vqZdjL4qCuCdNAxGzkuLzsYFwyIeQ1uIwHpEN7oYl+V50bsgfHBcAuDtanDSA2I4BdA1&#10;jeJy5fiVkTYOqEFqFpESdMoDXeRum0by+KJpQEaia4pMY96xCNqbtBeLOavawHyn+KEFdkoLdzgZ&#10;piwWPUKtWGTkKqh/oIziwYFr4og7UwxEsiLI4qy8o83LjnmZuaDU4I+iw/+D5c+360CUqOmMEssM&#10;Pvjtu5vvbz/efvn87cPNj6/vk339icySVL2HCjOWdh0OJ/DrkHjvmmBIo5V/gzOVlUBuZJeF3h+F&#10;lrtIOF6OZ5NJ+RDfgKPvfDJN2MUAksB8gPhUOkOSUVOIgam2i0tnLT6oC0MBtn0GcUj8lZCStSV9&#10;TR9Px1OEZzigDQ4GmsYjSbBtbg6cVuJSaZ0yILSbpQ5ky9KQ5HVo6K+wVGTFoBvisiuFsaqTTDyx&#10;gsS9R/ks/hqaWjBSUKIlfrJk5cjIlD4lErXQFiVJeg8KJ2vjxD4Ln+9xILJoh+FNE/fnOWf//rCL&#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jF09DYAAAACQEAAA8AAAAAAAAAAQAgAAAAIgAAAGRy&#10;cy9kb3ducmV2LnhtbFBLAQIUABQAAAAIAIdO4kDD3AP9BQIAAPgDAAAOAAAAAAAAAAEAIAAAACcB&#10;AABkcnMvZTJvRG9jLnhtbFBLBQYAAAAABgAGAFkBAACeBQAAAAA=&#10;">
                <v:fill on="f" focussize="0,0"/>
                <v:stroke color="#000000" joinstyle="round"/>
                <v:imagedata o:title=""/>
                <o:lock v:ext="edit" aspectratio="f"/>
              </v:shape>
            </w:pict>
          </mc:Fallback>
        </mc:AlternateContent>
      </w:r>
      <w:r>
        <w:rPr>
          <w:rFonts w:hint="eastAsia" w:ascii="方正仿宋_GBK" w:hAnsi="Times New Roman" w:eastAsia="方正仿宋_GBK" w:cs="Times New Roman"/>
          <w:sz w:val="32"/>
          <w:szCs w:val="32"/>
        </w:rPr>
        <w:t>企  业  名  称：</w:t>
      </w:r>
    </w:p>
    <w:p w14:paraId="0C48A86F">
      <w:pPr>
        <w:spacing w:line="560" w:lineRule="exact"/>
        <w:ind w:firstLine="1920" w:firstLineChars="600"/>
        <w:rPr>
          <w:rFonts w:ascii="方正仿宋_GBK" w:hAnsi="Times New Roman" w:eastAsia="方正仿宋_GBK" w:cs="Times New Roman"/>
          <w:sz w:val="32"/>
          <w:szCs w:val="32"/>
        </w:rPr>
      </w:pPr>
    </w:p>
    <w:p w14:paraId="1178DBB4">
      <w:pPr>
        <w:spacing w:line="560" w:lineRule="exact"/>
        <w:ind w:firstLine="960" w:firstLineChars="300"/>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2242820</wp:posOffset>
                </wp:positionH>
                <wp:positionV relativeFrom="paragraph">
                  <wp:posOffset>300355</wp:posOffset>
                </wp:positionV>
                <wp:extent cx="2700020" cy="635"/>
                <wp:effectExtent l="0" t="4445" r="5080" b="8890"/>
                <wp:wrapNone/>
                <wp:docPr id="8" name="直接箭头连接符 8"/>
                <wp:cNvGraphicFramePr/>
                <a:graphic xmlns:a="http://schemas.openxmlformats.org/drawingml/2006/main">
                  <a:graphicData uri="http://schemas.microsoft.com/office/word/2010/wordprocessingShape">
                    <wps:wsp>
                      <wps:cNvCnPr/>
                      <wps:spPr>
                        <a:xfrm flipV="1">
                          <a:off x="0" y="0"/>
                          <a:ext cx="2700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6.6pt;margin-top:23.65pt;height:0.05pt;width:212.6pt;z-index:251662336;mso-width-relative:page;mso-height-relative:page;" filled="f" stroked="t" coordsize="21600,21600" o:gfxdata="UEsDBAoAAAAAAIdO4kAAAAAAAAAAAAAAAAAEAAAAZHJzL1BLAwQUAAAACACHTuJASiNcX9cAAAAJ&#10;AQAADwAAAGRycy9kb3ducmV2LnhtbE2PwU6DQBCG7ya+w2ZMvNmlBQuhLD2YaDwYEqvet+wIVHYW&#10;2S20b+/0ZI8z8+Wf7y+2J9uLCUffOVKwXEQgkGpnOmoUfH48P2QgfNBkdO8IFZzRw7a8vSl0btxM&#10;7zjtQiM4hHyuFbQhDLmUvm7Rar9wAxLfvt1odeBxbKQZ9czhtperKFpLqzviD60e8KnF+md3tAp+&#10;KT1/JXLKDlUV1i+vbw1hNSt1f7eMNiACnsI/DBd9VoeSnfbuSMaLXkH8GK8YVZCkMQgG0jRLQOwv&#10;iwRkWcjrBuUfUEsDBBQAAAAIAIdO4kAPABjGBQIAAPgDAAAOAAAAZHJzL2Uyb0RvYy54bWytU72O&#10;EzEQ7pF4B8s92b2gHMcqmysSjgbBSfz0jn92LflPHl82eQleAIkKqDiq63kaOB6DsTcEOJoUbLEa&#10;e2a+me+b8fx8aw3ZyAjau5aeTGpKpONeaNe19PWriwdnlEBiTjDjnWzpTgI9X9y/Nx9CI6e+90bI&#10;SBDEQTOElvYphaaqgPfSMpj4IB06lY+WJTzGrhKRDYhuTTWt69Nq8FGE6LkEwNvV6KR7xHgMoFdK&#10;c7ny/MpKl0bUKA1LSAl6HYAuSrdKSZ5eKAUyEdNSZJrKH4ugvc7/ajFnTRdZ6DXft8COaeEOJ8u0&#10;w6IHqBVLjFxF/Q+U1Tx68CpNuLfVSKQogixO6jvavOxZkIULSg3hIDr8P1j+fHMZiRYtxbE7ZnHg&#10;t+9uvr/9ePvl+tuHmx9f32f78ydylqUaAjSYsXSXcX+CcBkz762KliijwxvcqaIEciPbIvTuILTc&#10;JsLxcvqoruspzoCj7/ThLGNXI0gGCxHSU+ktyUZLIUWmuz4tvXM4UB/HAmzzDNKY+CshJxtHhpY+&#10;nk1nCM9wQRUuBpo2IElwXWkOvNHiQhuTMyB266WJZMPykpRv39BfYbnIikE/xhVXDmNNL5l44gRJ&#10;u4DyOXw1NLdgpaDESHxk2SqRiWlzTCRqYRxKkvUeFc7W2otdEb7c40IU0fbLmzfuz3PJ/v1gFz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SiNcX9cAAAAJAQAADwAAAAAAAAABACAAAAAiAAAAZHJz&#10;L2Rvd25yZXYueG1sUEsBAhQAFAAAAAgAh07iQA8AGMYFAgAA+AMAAA4AAAAAAAAAAQAgAAAAJgEA&#10;AGRycy9lMm9Eb2MueG1sUEsFBgAAAAAGAAYAWQEAAJ0FAAAAAA==&#10;">
                <v:fill on="f" focussize="0,0"/>
                <v:stroke color="#000000" joinstyle="round"/>
                <v:imagedata o:title=""/>
                <o:lock v:ext="edit" aspectratio="f"/>
              </v:shape>
            </w:pict>
          </mc:Fallback>
        </mc:AlternateContent>
      </w:r>
      <w:r>
        <w:rPr>
          <w:rFonts w:hint="eastAsia" w:ascii="方正仿宋_GBK" w:hAnsi="Times New Roman" w:eastAsia="方正仿宋_GBK" w:cs="Times New Roman"/>
          <w:sz w:val="32"/>
          <w:szCs w:val="32"/>
        </w:rPr>
        <w:t>第三方机构名称：</w:t>
      </w:r>
    </w:p>
    <w:p w14:paraId="057A6B44">
      <w:pPr>
        <w:spacing w:line="56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w:t>
      </w:r>
    </w:p>
    <w:p w14:paraId="3EBAD470">
      <w:pPr>
        <w:spacing w:line="56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ab/>
      </w:r>
      <w:r>
        <w:rPr>
          <w:rFonts w:hint="eastAsia" w:ascii="方正仿宋_GBK" w:hAnsi="Times New Roman" w:eastAsia="方正仿宋_GBK" w:cs="Times New Roman"/>
          <w:sz w:val="32"/>
          <w:szCs w:val="32"/>
        </w:rPr>
        <w:tab/>
      </w:r>
      <w:r>
        <w:rPr>
          <w:rFonts w:hint="eastAsia" w:ascii="方正仿宋_GBK" w:hAnsi="Times New Roman" w:eastAsia="方正仿宋_GBK" w:cs="Times New Roman"/>
          <w:sz w:val="32"/>
          <w:szCs w:val="32"/>
        </w:rPr>
        <w:t xml:space="preserve">               </w:t>
      </w:r>
    </w:p>
    <w:p w14:paraId="1345216E">
      <w:pPr>
        <w:spacing w:line="560" w:lineRule="exact"/>
        <w:rPr>
          <w:rFonts w:ascii="方正仿宋_GBK" w:hAnsi="Times New Roman" w:eastAsia="方正仿宋_GBK" w:cs="Times New Roman"/>
          <w:sz w:val="32"/>
          <w:szCs w:val="32"/>
        </w:rPr>
      </w:pPr>
    </w:p>
    <w:p w14:paraId="17B736E5">
      <w:pPr>
        <w:spacing w:line="560" w:lineRule="exact"/>
        <w:rPr>
          <w:rFonts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                    20   年      月      </w:t>
      </w:r>
    </w:p>
    <w:p w14:paraId="3B788D7A">
      <w:pPr>
        <w:spacing w:line="560" w:lineRule="exact"/>
        <w:jc w:val="center"/>
        <w:rPr>
          <w:rFonts w:ascii="方正仿宋_GBK" w:hAnsi="Times New Roman" w:eastAsia="方正仿宋_GBK" w:cs="Times New Roman"/>
          <w:bCs/>
          <w:sz w:val="32"/>
          <w:szCs w:val="32"/>
        </w:rPr>
      </w:pPr>
      <w:r>
        <w:rPr>
          <w:rFonts w:hint="eastAsia" w:ascii="方正仿宋_GBK" w:hAnsi="Times New Roman" w:eastAsia="方正仿宋_GBK" w:cs="Times New Roman"/>
          <w:bCs/>
          <w:sz w:val="36"/>
          <w:szCs w:val="36"/>
        </w:rPr>
        <w:br w:type="page"/>
      </w:r>
      <w:r>
        <w:rPr>
          <w:rFonts w:hint="eastAsia" w:ascii="方正仿宋_GBK" w:hAnsi="Times New Roman" w:eastAsia="方正仿宋_GBK" w:cs="Times New Roman"/>
          <w:bCs/>
          <w:sz w:val="32"/>
          <w:szCs w:val="32"/>
        </w:rPr>
        <w:t>基本信息表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678"/>
        <w:gridCol w:w="663"/>
        <w:gridCol w:w="255"/>
        <w:gridCol w:w="1432"/>
        <w:gridCol w:w="549"/>
        <w:gridCol w:w="376"/>
        <w:gridCol w:w="1659"/>
      </w:tblGrid>
      <w:tr w14:paraId="1C1BA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14:paraId="63FA81AC">
            <w:pPr>
              <w:widowControl/>
              <w:spacing w:line="560" w:lineRule="exact"/>
              <w:jc w:val="left"/>
              <w:rPr>
                <w:rFonts w:ascii="方正仿宋_GBK" w:hAnsi="Times New Roman" w:eastAsia="方正仿宋_GBK" w:cs="Times New Roman"/>
                <w:b/>
                <w:color w:val="000000"/>
                <w:kern w:val="0"/>
                <w:sz w:val="24"/>
              </w:rPr>
            </w:pPr>
            <w:r>
              <w:rPr>
                <w:rFonts w:hint="eastAsia" w:ascii="方正仿宋_GBK" w:hAnsi="Times New Roman" w:eastAsia="方正仿宋_GBK" w:cs="Times New Roman"/>
                <w:b/>
                <w:color w:val="000000"/>
                <w:kern w:val="0"/>
                <w:sz w:val="24"/>
              </w:rPr>
              <w:t>一、企业基本信息</w:t>
            </w:r>
          </w:p>
          <w:p w14:paraId="14E630AA">
            <w:pPr>
              <w:widowControl/>
              <w:spacing w:line="560" w:lineRule="exact"/>
              <w:jc w:val="left"/>
              <w:rPr>
                <w:rFonts w:ascii="方正仿宋_GBK" w:hAnsi="Times New Roman" w:eastAsia="方正仿宋_GBK" w:cs="Times New Roman"/>
                <w:b/>
                <w:color w:val="000000"/>
                <w:kern w:val="0"/>
                <w:sz w:val="24"/>
              </w:rPr>
            </w:pPr>
          </w:p>
          <w:p w14:paraId="452BBA92">
            <w:pPr>
              <w:widowControl/>
              <w:spacing w:line="560" w:lineRule="exact"/>
              <w:jc w:val="left"/>
              <w:rPr>
                <w:rFonts w:ascii="方正仿宋_GBK" w:hAnsi="Times New Roman" w:eastAsia="方正仿宋_GBK" w:cs="Times New Roman"/>
                <w:b/>
                <w:color w:val="000000"/>
                <w:kern w:val="0"/>
                <w:sz w:val="24"/>
              </w:rPr>
            </w:pPr>
          </w:p>
        </w:tc>
      </w:tr>
      <w:tr w14:paraId="1F09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758A9934">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企业名称</w:t>
            </w:r>
          </w:p>
        </w:tc>
        <w:tc>
          <w:tcPr>
            <w:tcW w:w="6612" w:type="dxa"/>
            <w:gridSpan w:val="7"/>
            <w:vAlign w:val="center"/>
          </w:tcPr>
          <w:p w14:paraId="0B42E616">
            <w:pPr>
              <w:widowControl/>
              <w:spacing w:line="560" w:lineRule="exact"/>
              <w:jc w:val="center"/>
              <w:rPr>
                <w:rFonts w:ascii="方正仿宋_GBK" w:hAnsi="Times New Roman" w:eastAsia="方正仿宋_GBK" w:cs="Times New Roman"/>
                <w:color w:val="000000"/>
                <w:kern w:val="0"/>
                <w:sz w:val="24"/>
              </w:rPr>
            </w:pPr>
          </w:p>
        </w:tc>
      </w:tr>
      <w:tr w14:paraId="7DBB8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7F1C2AFF">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通讯地址</w:t>
            </w:r>
          </w:p>
        </w:tc>
        <w:tc>
          <w:tcPr>
            <w:tcW w:w="6612" w:type="dxa"/>
            <w:gridSpan w:val="7"/>
            <w:vAlign w:val="center"/>
          </w:tcPr>
          <w:p w14:paraId="7A474CFD">
            <w:pPr>
              <w:widowControl/>
              <w:spacing w:line="560" w:lineRule="exact"/>
              <w:jc w:val="center"/>
              <w:rPr>
                <w:rFonts w:ascii="方正仿宋_GBK" w:hAnsi="Times New Roman" w:eastAsia="方正仿宋_GBK" w:cs="Times New Roman"/>
                <w:color w:val="000000"/>
                <w:kern w:val="0"/>
                <w:sz w:val="24"/>
              </w:rPr>
            </w:pPr>
          </w:p>
        </w:tc>
      </w:tr>
      <w:tr w14:paraId="1B85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trPr>
        <w:tc>
          <w:tcPr>
            <w:tcW w:w="1910" w:type="dxa"/>
            <w:vAlign w:val="center"/>
          </w:tcPr>
          <w:p w14:paraId="3786957D">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所属行业</w:t>
            </w:r>
          </w:p>
        </w:tc>
        <w:tc>
          <w:tcPr>
            <w:tcW w:w="2341" w:type="dxa"/>
            <w:gridSpan w:val="2"/>
            <w:vAlign w:val="center"/>
          </w:tcPr>
          <w:p w14:paraId="56218F01">
            <w:pPr>
              <w:widowControl/>
              <w:spacing w:line="560" w:lineRule="exact"/>
              <w:jc w:val="left"/>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（按统计局四位代码填写，可多填）</w:t>
            </w:r>
          </w:p>
        </w:tc>
        <w:tc>
          <w:tcPr>
            <w:tcW w:w="1687" w:type="dxa"/>
            <w:gridSpan w:val="2"/>
            <w:vAlign w:val="center"/>
          </w:tcPr>
          <w:p w14:paraId="18E000F6">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主要产品</w:t>
            </w:r>
          </w:p>
        </w:tc>
        <w:tc>
          <w:tcPr>
            <w:tcW w:w="2584" w:type="dxa"/>
            <w:gridSpan w:val="3"/>
            <w:vAlign w:val="center"/>
          </w:tcPr>
          <w:p w14:paraId="0803C877">
            <w:pPr>
              <w:widowControl/>
              <w:spacing w:line="560" w:lineRule="exact"/>
              <w:jc w:val="center"/>
              <w:rPr>
                <w:rFonts w:ascii="方正仿宋_GBK" w:hAnsi="Times New Roman" w:eastAsia="方正仿宋_GBK" w:cs="Times New Roman"/>
                <w:color w:val="000000"/>
                <w:kern w:val="0"/>
                <w:sz w:val="24"/>
              </w:rPr>
            </w:pPr>
          </w:p>
        </w:tc>
      </w:tr>
      <w:tr w14:paraId="60803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1A5AA998">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单位性质</w:t>
            </w:r>
          </w:p>
        </w:tc>
        <w:tc>
          <w:tcPr>
            <w:tcW w:w="6612" w:type="dxa"/>
            <w:gridSpan w:val="7"/>
            <w:vAlign w:val="center"/>
          </w:tcPr>
          <w:p w14:paraId="15534CAA">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内资（□国有□集体□民营）□中外合资□港澳台□外商独资</w:t>
            </w:r>
          </w:p>
        </w:tc>
      </w:tr>
      <w:tr w14:paraId="5915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1910" w:type="dxa"/>
            <w:vAlign w:val="center"/>
          </w:tcPr>
          <w:p w14:paraId="5F702667">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申报工作</w:t>
            </w:r>
          </w:p>
          <w:p w14:paraId="2DD08DEE">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联系部门</w:t>
            </w:r>
          </w:p>
        </w:tc>
        <w:tc>
          <w:tcPr>
            <w:tcW w:w="2341" w:type="dxa"/>
            <w:gridSpan w:val="2"/>
            <w:vAlign w:val="center"/>
          </w:tcPr>
          <w:p w14:paraId="05550604">
            <w:pPr>
              <w:widowControl/>
              <w:spacing w:line="560" w:lineRule="exact"/>
              <w:jc w:val="left"/>
              <w:rPr>
                <w:rFonts w:ascii="方正仿宋_GBK" w:hAnsi="Times New Roman" w:eastAsia="方正仿宋_GBK" w:cs="Times New Roman"/>
                <w:color w:val="000000"/>
                <w:kern w:val="0"/>
                <w:sz w:val="24"/>
              </w:rPr>
            </w:pPr>
          </w:p>
        </w:tc>
        <w:tc>
          <w:tcPr>
            <w:tcW w:w="1687" w:type="dxa"/>
            <w:gridSpan w:val="2"/>
            <w:vAlign w:val="center"/>
          </w:tcPr>
          <w:p w14:paraId="79B5D916">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联系人</w:t>
            </w:r>
          </w:p>
        </w:tc>
        <w:tc>
          <w:tcPr>
            <w:tcW w:w="2584" w:type="dxa"/>
            <w:gridSpan w:val="3"/>
            <w:vAlign w:val="center"/>
          </w:tcPr>
          <w:p w14:paraId="1200F5F2">
            <w:pPr>
              <w:widowControl/>
              <w:spacing w:line="560" w:lineRule="exact"/>
              <w:jc w:val="center"/>
              <w:rPr>
                <w:rFonts w:ascii="方正仿宋_GBK" w:hAnsi="Times New Roman" w:eastAsia="方正仿宋_GBK" w:cs="Times New Roman"/>
                <w:color w:val="000000"/>
                <w:kern w:val="0"/>
                <w:sz w:val="24"/>
              </w:rPr>
            </w:pPr>
          </w:p>
        </w:tc>
      </w:tr>
      <w:tr w14:paraId="44522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5EA69A27">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联系电话</w:t>
            </w:r>
          </w:p>
        </w:tc>
        <w:tc>
          <w:tcPr>
            <w:tcW w:w="2341" w:type="dxa"/>
            <w:gridSpan w:val="2"/>
            <w:vAlign w:val="center"/>
          </w:tcPr>
          <w:p w14:paraId="44187DBA">
            <w:pPr>
              <w:widowControl/>
              <w:spacing w:line="560" w:lineRule="exact"/>
              <w:jc w:val="left"/>
              <w:rPr>
                <w:rFonts w:ascii="方正仿宋_GBK" w:hAnsi="Times New Roman" w:eastAsia="方正仿宋_GBK" w:cs="Times New Roman"/>
                <w:color w:val="000000"/>
                <w:kern w:val="0"/>
                <w:sz w:val="24"/>
              </w:rPr>
            </w:pPr>
          </w:p>
        </w:tc>
        <w:tc>
          <w:tcPr>
            <w:tcW w:w="1687" w:type="dxa"/>
            <w:gridSpan w:val="2"/>
            <w:vAlign w:val="center"/>
          </w:tcPr>
          <w:p w14:paraId="46ABE27B">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电子邮箱</w:t>
            </w:r>
          </w:p>
        </w:tc>
        <w:tc>
          <w:tcPr>
            <w:tcW w:w="2584" w:type="dxa"/>
            <w:gridSpan w:val="3"/>
            <w:vAlign w:val="center"/>
          </w:tcPr>
          <w:p w14:paraId="7487CD62">
            <w:pPr>
              <w:widowControl/>
              <w:spacing w:line="560" w:lineRule="exact"/>
              <w:jc w:val="center"/>
              <w:rPr>
                <w:rFonts w:ascii="方正仿宋_GBK" w:hAnsi="Times New Roman" w:eastAsia="方正仿宋_GBK" w:cs="Times New Roman"/>
                <w:color w:val="000000"/>
                <w:kern w:val="0"/>
                <w:sz w:val="24"/>
              </w:rPr>
            </w:pPr>
          </w:p>
        </w:tc>
      </w:tr>
      <w:tr w14:paraId="2A45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35C0E8EA">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供应商数量</w:t>
            </w:r>
          </w:p>
        </w:tc>
        <w:tc>
          <w:tcPr>
            <w:tcW w:w="1678" w:type="dxa"/>
            <w:vAlign w:val="center"/>
          </w:tcPr>
          <w:p w14:paraId="6FBD471E">
            <w:pPr>
              <w:widowControl/>
              <w:spacing w:line="560" w:lineRule="exact"/>
              <w:jc w:val="left"/>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 xml:space="preserve">        家</w:t>
            </w:r>
          </w:p>
        </w:tc>
        <w:tc>
          <w:tcPr>
            <w:tcW w:w="3275" w:type="dxa"/>
            <w:gridSpan w:val="5"/>
            <w:vAlign w:val="center"/>
          </w:tcPr>
          <w:p w14:paraId="0420AB10">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供应商中，国家绿色工厂数量</w:t>
            </w:r>
          </w:p>
        </w:tc>
        <w:tc>
          <w:tcPr>
            <w:tcW w:w="1659" w:type="dxa"/>
            <w:vAlign w:val="center"/>
          </w:tcPr>
          <w:p w14:paraId="1BB7B267">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 xml:space="preserve">       家</w:t>
            </w:r>
          </w:p>
        </w:tc>
      </w:tr>
      <w:tr w14:paraId="05E7D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tcBorders>
              <w:top w:val="nil"/>
            </w:tcBorders>
            <w:vAlign w:val="center"/>
          </w:tcPr>
          <w:p w14:paraId="5E00E26A">
            <w:pPr>
              <w:widowControl/>
              <w:spacing w:line="560" w:lineRule="exact"/>
              <w:jc w:val="left"/>
              <w:rPr>
                <w:rFonts w:ascii="方正仿宋_GBK" w:hAnsi="Times New Roman" w:eastAsia="方正仿宋_GBK" w:cs="Times New Roman"/>
                <w:color w:val="000000"/>
                <w:kern w:val="0"/>
                <w:sz w:val="24"/>
              </w:rPr>
            </w:pPr>
            <w:r>
              <w:rPr>
                <w:rFonts w:hint="eastAsia" w:ascii="方正仿宋_GBK" w:hAnsi="Times New Roman" w:eastAsia="方正仿宋_GBK" w:cs="Times New Roman"/>
                <w:b/>
                <w:color w:val="000000"/>
                <w:kern w:val="0"/>
                <w:sz w:val="24"/>
              </w:rPr>
              <w:t>二、第三方机构信息</w:t>
            </w:r>
          </w:p>
        </w:tc>
      </w:tr>
      <w:tr w14:paraId="136C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744D0BE3">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第三方机构名称</w:t>
            </w:r>
          </w:p>
        </w:tc>
        <w:tc>
          <w:tcPr>
            <w:tcW w:w="6612" w:type="dxa"/>
            <w:gridSpan w:val="7"/>
            <w:vAlign w:val="center"/>
          </w:tcPr>
          <w:p w14:paraId="6270B9D8">
            <w:pPr>
              <w:widowControl/>
              <w:spacing w:line="560" w:lineRule="exact"/>
              <w:jc w:val="center"/>
              <w:rPr>
                <w:rFonts w:ascii="方正仿宋_GBK" w:hAnsi="Times New Roman" w:eastAsia="方正仿宋_GBK" w:cs="Times New Roman"/>
                <w:color w:val="000000"/>
                <w:kern w:val="0"/>
                <w:sz w:val="24"/>
              </w:rPr>
            </w:pPr>
          </w:p>
        </w:tc>
      </w:tr>
      <w:tr w14:paraId="25E26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585E4F27">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第三方机构地址</w:t>
            </w:r>
          </w:p>
        </w:tc>
        <w:tc>
          <w:tcPr>
            <w:tcW w:w="6612" w:type="dxa"/>
            <w:gridSpan w:val="7"/>
            <w:vAlign w:val="center"/>
          </w:tcPr>
          <w:p w14:paraId="088BF56A">
            <w:pPr>
              <w:widowControl/>
              <w:spacing w:line="560" w:lineRule="exact"/>
              <w:jc w:val="center"/>
              <w:rPr>
                <w:rFonts w:ascii="方正仿宋_GBK" w:hAnsi="Times New Roman" w:eastAsia="方正仿宋_GBK" w:cs="Times New Roman"/>
                <w:color w:val="000000"/>
                <w:kern w:val="0"/>
                <w:sz w:val="24"/>
              </w:rPr>
            </w:pPr>
          </w:p>
        </w:tc>
      </w:tr>
      <w:tr w14:paraId="15FCB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04B14700">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机构法定代表人</w:t>
            </w:r>
          </w:p>
        </w:tc>
        <w:tc>
          <w:tcPr>
            <w:tcW w:w="2596" w:type="dxa"/>
            <w:gridSpan w:val="3"/>
            <w:vAlign w:val="center"/>
          </w:tcPr>
          <w:p w14:paraId="24F5FEFB">
            <w:pPr>
              <w:widowControl/>
              <w:spacing w:line="560" w:lineRule="exact"/>
              <w:jc w:val="center"/>
              <w:rPr>
                <w:rFonts w:ascii="方正仿宋_GBK" w:hAnsi="Times New Roman" w:eastAsia="方正仿宋_GBK" w:cs="Times New Roman"/>
                <w:color w:val="000000"/>
                <w:kern w:val="0"/>
                <w:sz w:val="24"/>
              </w:rPr>
            </w:pPr>
          </w:p>
        </w:tc>
        <w:tc>
          <w:tcPr>
            <w:tcW w:w="1981" w:type="dxa"/>
            <w:gridSpan w:val="2"/>
            <w:vAlign w:val="center"/>
          </w:tcPr>
          <w:p w14:paraId="5791E96E">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法定代表人电话</w:t>
            </w:r>
          </w:p>
        </w:tc>
        <w:tc>
          <w:tcPr>
            <w:tcW w:w="2035" w:type="dxa"/>
            <w:gridSpan w:val="2"/>
            <w:vAlign w:val="center"/>
          </w:tcPr>
          <w:p w14:paraId="2573BEAA">
            <w:pPr>
              <w:widowControl/>
              <w:spacing w:line="560" w:lineRule="exact"/>
              <w:jc w:val="center"/>
              <w:rPr>
                <w:rFonts w:ascii="方正仿宋_GBK" w:hAnsi="Times New Roman" w:eastAsia="方正仿宋_GBK" w:cs="Times New Roman"/>
                <w:color w:val="000000"/>
                <w:kern w:val="0"/>
                <w:sz w:val="24"/>
              </w:rPr>
            </w:pPr>
          </w:p>
        </w:tc>
      </w:tr>
      <w:tr w14:paraId="2753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46ABCCF4">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机构联系人</w:t>
            </w:r>
          </w:p>
        </w:tc>
        <w:tc>
          <w:tcPr>
            <w:tcW w:w="2596" w:type="dxa"/>
            <w:gridSpan w:val="3"/>
            <w:vAlign w:val="center"/>
          </w:tcPr>
          <w:p w14:paraId="62933BA3">
            <w:pPr>
              <w:widowControl/>
              <w:spacing w:line="560" w:lineRule="exact"/>
              <w:jc w:val="center"/>
              <w:rPr>
                <w:rFonts w:ascii="方正仿宋_GBK" w:hAnsi="Times New Roman" w:eastAsia="方正仿宋_GBK" w:cs="Times New Roman"/>
                <w:color w:val="000000"/>
                <w:kern w:val="0"/>
                <w:sz w:val="24"/>
              </w:rPr>
            </w:pPr>
          </w:p>
        </w:tc>
        <w:tc>
          <w:tcPr>
            <w:tcW w:w="1981" w:type="dxa"/>
            <w:gridSpan w:val="2"/>
            <w:vAlign w:val="center"/>
          </w:tcPr>
          <w:p w14:paraId="214DFB77">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联系人电话</w:t>
            </w:r>
          </w:p>
        </w:tc>
        <w:tc>
          <w:tcPr>
            <w:tcW w:w="2035" w:type="dxa"/>
            <w:gridSpan w:val="2"/>
            <w:vAlign w:val="center"/>
          </w:tcPr>
          <w:p w14:paraId="68CED003">
            <w:pPr>
              <w:widowControl/>
              <w:spacing w:line="560" w:lineRule="exact"/>
              <w:jc w:val="center"/>
              <w:rPr>
                <w:rFonts w:ascii="方正仿宋_GBK" w:hAnsi="Times New Roman" w:eastAsia="方正仿宋_GBK" w:cs="Times New Roman"/>
                <w:color w:val="000000"/>
                <w:kern w:val="0"/>
                <w:sz w:val="24"/>
              </w:rPr>
            </w:pPr>
          </w:p>
        </w:tc>
      </w:tr>
      <w:tr w14:paraId="21DE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417AE3CA">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报告编制负责人</w:t>
            </w:r>
          </w:p>
        </w:tc>
        <w:tc>
          <w:tcPr>
            <w:tcW w:w="2596" w:type="dxa"/>
            <w:gridSpan w:val="3"/>
            <w:vAlign w:val="center"/>
          </w:tcPr>
          <w:p w14:paraId="5F075E5E">
            <w:pPr>
              <w:widowControl/>
              <w:spacing w:line="560" w:lineRule="exact"/>
              <w:jc w:val="center"/>
              <w:rPr>
                <w:rFonts w:ascii="方正仿宋_GBK" w:hAnsi="Times New Roman" w:eastAsia="方正仿宋_GBK" w:cs="Times New Roman"/>
                <w:color w:val="000000"/>
                <w:kern w:val="0"/>
                <w:sz w:val="24"/>
              </w:rPr>
            </w:pPr>
          </w:p>
          <w:p w14:paraId="59E111FC">
            <w:pPr>
              <w:widowControl/>
              <w:spacing w:line="560" w:lineRule="exact"/>
              <w:jc w:val="center"/>
              <w:rPr>
                <w:rFonts w:ascii="方正仿宋_GBK" w:hAnsi="Times New Roman" w:eastAsia="方正仿宋_GBK" w:cs="Times New Roman"/>
                <w:color w:val="000000"/>
                <w:kern w:val="0"/>
                <w:sz w:val="24"/>
              </w:rPr>
            </w:pPr>
          </w:p>
          <w:p w14:paraId="394BEFC6">
            <w:pPr>
              <w:widowControl/>
              <w:spacing w:line="560" w:lineRule="exact"/>
              <w:jc w:val="center"/>
              <w:rPr>
                <w:rFonts w:ascii="方正仿宋_GBK" w:hAnsi="Times New Roman" w:eastAsia="方正仿宋_GBK" w:cs="Times New Roman"/>
                <w:color w:val="000000"/>
                <w:kern w:val="0"/>
                <w:sz w:val="24"/>
              </w:rPr>
            </w:pPr>
          </w:p>
        </w:tc>
        <w:tc>
          <w:tcPr>
            <w:tcW w:w="1981" w:type="dxa"/>
            <w:gridSpan w:val="2"/>
            <w:vAlign w:val="center"/>
          </w:tcPr>
          <w:p w14:paraId="38E5D136">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kern w:val="0"/>
                <w:sz w:val="24"/>
              </w:rPr>
              <w:t>负责人电话</w:t>
            </w:r>
          </w:p>
        </w:tc>
        <w:tc>
          <w:tcPr>
            <w:tcW w:w="2035" w:type="dxa"/>
            <w:gridSpan w:val="2"/>
            <w:vAlign w:val="center"/>
          </w:tcPr>
          <w:p w14:paraId="05815BBF">
            <w:pPr>
              <w:widowControl/>
              <w:spacing w:line="560" w:lineRule="exact"/>
              <w:jc w:val="center"/>
              <w:rPr>
                <w:rFonts w:ascii="方正仿宋_GBK" w:hAnsi="Times New Roman" w:eastAsia="方正仿宋_GBK" w:cs="Times New Roman"/>
                <w:color w:val="000000"/>
                <w:kern w:val="0"/>
                <w:sz w:val="24"/>
              </w:rPr>
            </w:pPr>
          </w:p>
        </w:tc>
      </w:tr>
      <w:tr w14:paraId="2B32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522" w:type="dxa"/>
            <w:gridSpan w:val="8"/>
            <w:vAlign w:val="center"/>
          </w:tcPr>
          <w:p w14:paraId="68D03291">
            <w:pPr>
              <w:widowControl/>
              <w:spacing w:line="560" w:lineRule="exact"/>
              <w:jc w:val="left"/>
              <w:rPr>
                <w:rFonts w:ascii="方正仿宋_GBK" w:hAnsi="Times New Roman" w:eastAsia="方正仿宋_GBK" w:cs="Times New Roman"/>
                <w:color w:val="000000"/>
                <w:kern w:val="0"/>
                <w:sz w:val="24"/>
              </w:rPr>
            </w:pPr>
            <w:r>
              <w:rPr>
                <w:rFonts w:hint="eastAsia" w:ascii="方正仿宋_GBK" w:hAnsi="Times New Roman" w:eastAsia="方正仿宋_GBK" w:cs="Times New Roman"/>
                <w:b/>
                <w:color w:val="000000"/>
                <w:kern w:val="0"/>
                <w:sz w:val="24"/>
              </w:rPr>
              <w:t>三、绿色供应链管理企业评价结果</w:t>
            </w:r>
          </w:p>
        </w:tc>
      </w:tr>
      <w:tr w14:paraId="08A33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910" w:type="dxa"/>
            <w:vAlign w:val="center"/>
          </w:tcPr>
          <w:p w14:paraId="70878556">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基本要求</w:t>
            </w:r>
          </w:p>
        </w:tc>
        <w:tc>
          <w:tcPr>
            <w:tcW w:w="2596" w:type="dxa"/>
            <w:gridSpan w:val="3"/>
            <w:vAlign w:val="center"/>
          </w:tcPr>
          <w:p w14:paraId="3FA740ED">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□符合  □不符合</w:t>
            </w:r>
          </w:p>
        </w:tc>
        <w:tc>
          <w:tcPr>
            <w:tcW w:w="1981" w:type="dxa"/>
            <w:gridSpan w:val="2"/>
            <w:vAlign w:val="center"/>
          </w:tcPr>
          <w:p w14:paraId="24565D87">
            <w:pPr>
              <w:widowControl/>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评价得分</w:t>
            </w:r>
          </w:p>
        </w:tc>
        <w:tc>
          <w:tcPr>
            <w:tcW w:w="2035" w:type="dxa"/>
            <w:gridSpan w:val="2"/>
            <w:vAlign w:val="center"/>
          </w:tcPr>
          <w:p w14:paraId="09D81B26">
            <w:pPr>
              <w:widowControl/>
              <w:spacing w:line="560" w:lineRule="exact"/>
              <w:jc w:val="center"/>
              <w:rPr>
                <w:rFonts w:ascii="方正仿宋_GBK" w:hAnsi="Times New Roman" w:eastAsia="方正仿宋_GBK" w:cs="Times New Roman"/>
                <w:color w:val="000000"/>
                <w:kern w:val="0"/>
                <w:sz w:val="24"/>
              </w:rPr>
            </w:pPr>
          </w:p>
        </w:tc>
      </w:tr>
      <w:tr w14:paraId="4EEF6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1910" w:type="dxa"/>
            <w:vAlign w:val="center"/>
          </w:tcPr>
          <w:p w14:paraId="4E26EECB">
            <w:pPr>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受评价方主要</w:t>
            </w:r>
          </w:p>
          <w:p w14:paraId="52DE8ABC">
            <w:pPr>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亮点</w:t>
            </w:r>
          </w:p>
        </w:tc>
        <w:tc>
          <w:tcPr>
            <w:tcW w:w="6612" w:type="dxa"/>
            <w:gridSpan w:val="7"/>
          </w:tcPr>
          <w:p w14:paraId="21743CB1">
            <w:pPr>
              <w:spacing w:line="560" w:lineRule="exact"/>
              <w:jc w:val="center"/>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（请在100字以内概述受评价方主要亮点）</w:t>
            </w:r>
          </w:p>
        </w:tc>
      </w:tr>
      <w:tr w14:paraId="6A43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gridSpan w:val="8"/>
            <w:vAlign w:val="center"/>
          </w:tcPr>
          <w:p w14:paraId="336603BC">
            <w:pPr>
              <w:widowControl/>
              <w:spacing w:line="560" w:lineRule="exact"/>
              <w:ind w:firstLine="480" w:firstLineChars="200"/>
              <w:jc w:val="left"/>
              <w:rPr>
                <w:rFonts w:ascii="方正仿宋_GBK" w:hAnsi="Times New Roman" w:eastAsia="方正仿宋_GBK" w:cs="Times New Roman"/>
                <w:color w:val="000000"/>
                <w:kern w:val="0"/>
                <w:sz w:val="24"/>
              </w:rPr>
            </w:pPr>
            <w:r>
              <w:rPr>
                <w:rFonts w:hint="eastAsia" w:ascii="方正仿宋_GBK" w:hAnsi="Times New Roman" w:eastAsia="方正仿宋_GBK" w:cs="Times New Roman"/>
                <w:color w:val="000000"/>
                <w:kern w:val="0"/>
                <w:sz w:val="24"/>
              </w:rPr>
              <w:t>本机构承诺，已按规范完整的评价程序对受评价方进行了全面的评价，受评价方提交的材料真实有效，本评价报告客观公正，结论证据充分，真实、准确的反映了评价过程的发现，严谨的出具结论。本机构已充分了解评价报告的严肃性，评价过程若存在弄虚作假或故意隐瞒受评价方问题，本机构愿承担所有责任。</w:t>
            </w:r>
          </w:p>
          <w:p w14:paraId="1394040C">
            <w:pPr>
              <w:widowControl/>
              <w:spacing w:line="560" w:lineRule="exact"/>
              <w:ind w:right="240"/>
              <w:jc w:val="right"/>
              <w:rPr>
                <w:rFonts w:ascii="方正仿宋_GBK" w:hAnsi="Times New Roman" w:eastAsia="方正仿宋_GBK" w:cs="Times New Roman"/>
                <w:b/>
                <w:color w:val="000000"/>
                <w:kern w:val="0"/>
                <w:sz w:val="24"/>
              </w:rPr>
            </w:pPr>
          </w:p>
          <w:p w14:paraId="05D310F2">
            <w:pPr>
              <w:widowControl/>
              <w:spacing w:line="560" w:lineRule="exact"/>
              <w:ind w:right="240"/>
              <w:jc w:val="right"/>
              <w:rPr>
                <w:rFonts w:ascii="方正仿宋_GBK" w:hAnsi="Times New Roman" w:eastAsia="方正仿宋_GBK" w:cs="Times New Roman"/>
                <w:b/>
                <w:color w:val="000000"/>
                <w:kern w:val="0"/>
                <w:sz w:val="24"/>
              </w:rPr>
            </w:pPr>
            <w:r>
              <w:rPr>
                <w:rFonts w:hint="eastAsia" w:ascii="方正仿宋_GBK" w:hAnsi="Times New Roman" w:eastAsia="方正仿宋_GBK" w:cs="Times New Roman"/>
                <w:b/>
                <w:color w:val="000000"/>
                <w:kern w:val="0"/>
                <w:sz w:val="24"/>
              </w:rPr>
              <w:t xml:space="preserve">法人代表签字：             </w:t>
            </w:r>
          </w:p>
          <w:p w14:paraId="3792D8FD">
            <w:pPr>
              <w:spacing w:line="560" w:lineRule="exact"/>
              <w:ind w:firstLine="4819" w:firstLineChars="2000"/>
              <w:rPr>
                <w:rFonts w:ascii="方正仿宋_GBK" w:hAnsi="Times New Roman" w:eastAsia="方正仿宋_GBK" w:cs="Times New Roman"/>
                <w:color w:val="000000"/>
                <w:kern w:val="0"/>
                <w:sz w:val="24"/>
              </w:rPr>
            </w:pPr>
            <w:r>
              <w:rPr>
                <w:rFonts w:hint="eastAsia" w:ascii="方正仿宋_GBK" w:hAnsi="Times New Roman" w:eastAsia="方正仿宋_GBK" w:cs="Times New Roman"/>
                <w:b/>
                <w:color w:val="000000"/>
                <w:kern w:val="0"/>
                <w:sz w:val="24"/>
              </w:rPr>
              <w:t>（单位公章）</w:t>
            </w:r>
            <w:r>
              <w:rPr>
                <w:rFonts w:hint="eastAsia" w:ascii="方正仿宋_GBK" w:hAnsi="Times New Roman" w:eastAsia="方正仿宋_GBK" w:cs="Times New Roman"/>
                <w:color w:val="000000"/>
                <w:kern w:val="0"/>
                <w:sz w:val="24"/>
              </w:rPr>
              <w:t xml:space="preserve">              </w:t>
            </w:r>
          </w:p>
        </w:tc>
      </w:tr>
    </w:tbl>
    <w:p w14:paraId="09777901">
      <w:pPr>
        <w:spacing w:line="560" w:lineRule="exact"/>
        <w:jc w:val="center"/>
        <w:rPr>
          <w:rFonts w:ascii="方正仿宋_GBK" w:hAnsi="Times New Roman" w:eastAsia="方正仿宋_GBK" w:cs="Times New Roman"/>
          <w:bCs/>
          <w:sz w:val="44"/>
          <w:szCs w:val="44"/>
        </w:rPr>
        <w:sectPr>
          <w:pgSz w:w="11906" w:h="16838"/>
          <w:pgMar w:top="1440" w:right="1800" w:bottom="1440" w:left="1800" w:header="851" w:footer="992" w:gutter="0"/>
          <w:cols w:space="720" w:num="1"/>
          <w:docGrid w:type="lines" w:linePitch="312" w:charSpace="0"/>
        </w:sectPr>
      </w:pPr>
    </w:p>
    <w:p w14:paraId="06A20162">
      <w:pPr>
        <w:spacing w:line="560" w:lineRule="exact"/>
        <w:jc w:val="left"/>
        <w:rPr>
          <w:rFonts w:ascii="方正仿宋_GBK" w:eastAsia="方正仿宋_GBK"/>
        </w:rPr>
      </w:pPr>
    </w:p>
    <w:p w14:paraId="06596964">
      <w:pPr>
        <w:snapToGrid w:val="0"/>
        <w:spacing w:line="560" w:lineRule="exact"/>
        <w:jc w:val="center"/>
        <w:rPr>
          <w:rFonts w:ascii="方正仿宋_GBK" w:hAnsi="Times New Roman" w:eastAsia="方正仿宋_GBK" w:cs="Times New Roman"/>
          <w:bCs/>
          <w:color w:val="000000"/>
          <w:sz w:val="36"/>
          <w:szCs w:val="36"/>
        </w:rPr>
      </w:pPr>
      <w:r>
        <w:rPr>
          <w:rFonts w:hint="eastAsia" w:ascii="方正仿宋_GBK" w:hAnsi="Times New Roman" w:eastAsia="方正仿宋_GBK" w:cs="Times New Roman"/>
          <w:bCs/>
          <w:color w:val="000000"/>
          <w:sz w:val="36"/>
          <w:szCs w:val="36"/>
        </w:rPr>
        <w:t>绿色供应链管理企业评价报告（格式）</w:t>
      </w:r>
    </w:p>
    <w:p w14:paraId="1A213BD9">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一、概述</w:t>
      </w:r>
    </w:p>
    <w:p w14:paraId="0875C2B6">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主要介绍企业绿色供应链管理评价的目的、依据及被评价企业的基本情况（企业的基本信息、发展现状、主要产品、生产经营状况、供应商以及在绿色发展方面开展的重点工作及取得的成绩等）等。</w:t>
      </w:r>
    </w:p>
    <w:p w14:paraId="01F9A77B">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二、评价过程</w:t>
      </w:r>
    </w:p>
    <w:p w14:paraId="543507EC">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主要介绍评价组织安排、文件评审情况、现场评价情况、评价报告编写及内部技术复核情况。</w:t>
      </w:r>
    </w:p>
    <w:p w14:paraId="60A8F60F">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三、评价内容</w:t>
      </w:r>
    </w:p>
    <w:p w14:paraId="2D98666E">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第三方机构应按以下内容对企业进行评价：</w:t>
      </w:r>
    </w:p>
    <w:p w14:paraId="6C2D9C23">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1.对企业是否存在《长春市绿色制造体系评价管理办法》中所列否决条件的评价情况；</w:t>
      </w:r>
    </w:p>
    <w:p w14:paraId="0DB347BB">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2.对企业是否符合《绿色供应链管理企业评价要求》中基本要求的评价情况；</w:t>
      </w:r>
    </w:p>
    <w:p w14:paraId="6AD3BA49">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3.对企业绿色供应链管理战略、实施绿色供应商管理、绿色生产、绿色回收、绿色信息平台建设、绿色信息披露等方面内容的评价情况；</w:t>
      </w:r>
    </w:p>
    <w:p w14:paraId="5E0A9356">
      <w:pPr>
        <w:pStyle w:val="4"/>
        <w:spacing w:line="560" w:lineRule="exact"/>
        <w:rPr>
          <w:rFonts w:ascii="方正仿宋_GBK" w:eastAsia="方正仿宋_GBK"/>
        </w:rPr>
      </w:pPr>
      <w:r>
        <w:rPr>
          <w:rFonts w:hint="eastAsia" w:ascii="方正仿宋_GBK" w:hAnsi="Times New Roman" w:eastAsia="方正仿宋_GBK" w:cs="Times New Roman"/>
          <w:sz w:val="30"/>
          <w:szCs w:val="30"/>
        </w:rPr>
        <w:t xml:space="preserve">    4.列出企业开展“碳足迹核算”情况（加分项）。</w:t>
      </w:r>
    </w:p>
    <w:p w14:paraId="408ED5C6">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四、评价结论</w:t>
      </w:r>
    </w:p>
    <w:p w14:paraId="21C90E23">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对企业是否符合绿色供应链管理评价要求进行总体评价，给出评价得分，描述主要创建做法、工作亮点和仍存在的问题等。</w:t>
      </w:r>
    </w:p>
    <w:p w14:paraId="6AFB1DF2">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五、建议</w:t>
      </w:r>
    </w:p>
    <w:p w14:paraId="32A1EA18">
      <w:pPr>
        <w:spacing w:line="560" w:lineRule="exact"/>
        <w:ind w:firstLine="60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sz w:val="30"/>
          <w:szCs w:val="30"/>
        </w:rPr>
        <w:t>对企业持续创建绿色供应链管理企业的下一步工作提出建议。</w:t>
      </w:r>
    </w:p>
    <w:p w14:paraId="33E1D762">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六、参考文件</w:t>
      </w:r>
    </w:p>
    <w:p w14:paraId="1324EF2E">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列出报告编写过程中所使用的相关参考文件（与附表1.3.1及附表1.3.2的证明材料索引一栏对应）。</w:t>
      </w:r>
    </w:p>
    <w:p w14:paraId="3826312D">
      <w:pPr>
        <w:spacing w:line="560" w:lineRule="exact"/>
        <w:ind w:firstLine="640" w:firstLineChars="200"/>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七、第三方机构资质符合性证明材料</w:t>
      </w:r>
    </w:p>
    <w:p w14:paraId="3D522249">
      <w:pPr>
        <w:spacing w:line="560" w:lineRule="exact"/>
        <w:ind w:firstLine="600" w:firstLineChars="200"/>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列出第三方机构满足条件的资质符合性证明材料。</w:t>
      </w:r>
    </w:p>
    <w:p w14:paraId="53340BEB">
      <w:pPr>
        <w:spacing w:line="560" w:lineRule="exact"/>
        <w:jc w:val="left"/>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br w:type="page"/>
      </w:r>
    </w:p>
    <w:p w14:paraId="1E241568">
      <w:pPr>
        <w:spacing w:line="560" w:lineRule="exact"/>
        <w:jc w:val="left"/>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附表1.3.1</w:t>
      </w:r>
    </w:p>
    <w:p w14:paraId="6BA4AFAE">
      <w:pPr>
        <w:spacing w:after="156" w:afterLines="50" w:line="560" w:lineRule="exact"/>
        <w:jc w:val="center"/>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t>绿色供应链管理企业一般要求符合性评价表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14:paraId="4A804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4219" w:type="dxa"/>
            <w:vAlign w:val="center"/>
          </w:tcPr>
          <w:p w14:paraId="317F8AEF">
            <w:pPr>
              <w:adjustRightInd w:val="0"/>
              <w:snapToGrid w:val="0"/>
              <w:spacing w:line="560" w:lineRule="exact"/>
              <w:jc w:val="center"/>
              <w:rPr>
                <w:rFonts w:ascii="方正仿宋_GBK" w:hAnsi="Times New Roman" w:eastAsia="方正仿宋_GBK" w:cs="Times New Roman"/>
                <w:b/>
                <w:kern w:val="0"/>
                <w:sz w:val="28"/>
                <w:szCs w:val="28"/>
              </w:rPr>
            </w:pPr>
            <w:r>
              <w:rPr>
                <w:rFonts w:hint="eastAsia" w:ascii="方正仿宋_GBK" w:hAnsi="Times New Roman" w:eastAsia="方正仿宋_GBK" w:cs="Times New Roman"/>
                <w:b/>
                <w:kern w:val="0"/>
                <w:sz w:val="28"/>
                <w:szCs w:val="28"/>
              </w:rPr>
              <w:t>一般要求</w:t>
            </w:r>
          </w:p>
        </w:tc>
        <w:tc>
          <w:tcPr>
            <w:tcW w:w="2217" w:type="dxa"/>
            <w:vAlign w:val="center"/>
          </w:tcPr>
          <w:p w14:paraId="5B65F087">
            <w:pPr>
              <w:adjustRightInd w:val="0"/>
              <w:snapToGrid w:val="0"/>
              <w:spacing w:line="560" w:lineRule="exact"/>
              <w:jc w:val="center"/>
              <w:rPr>
                <w:rFonts w:ascii="方正仿宋_GBK" w:hAnsi="Times New Roman" w:eastAsia="方正仿宋_GBK" w:cs="Times New Roman"/>
                <w:b/>
                <w:kern w:val="0"/>
                <w:sz w:val="28"/>
                <w:szCs w:val="28"/>
              </w:rPr>
            </w:pPr>
            <w:r>
              <w:rPr>
                <w:rFonts w:hint="eastAsia" w:ascii="方正仿宋_GBK" w:hAnsi="Times New Roman" w:eastAsia="方正仿宋_GBK" w:cs="Times New Roman"/>
                <w:b/>
                <w:kern w:val="0"/>
                <w:sz w:val="28"/>
                <w:szCs w:val="28"/>
              </w:rPr>
              <w:t>是否符合</w:t>
            </w:r>
          </w:p>
        </w:tc>
        <w:tc>
          <w:tcPr>
            <w:tcW w:w="2086" w:type="dxa"/>
            <w:vAlign w:val="center"/>
          </w:tcPr>
          <w:p w14:paraId="6A9A78C8">
            <w:pPr>
              <w:adjustRightInd w:val="0"/>
              <w:snapToGrid w:val="0"/>
              <w:spacing w:line="560" w:lineRule="exact"/>
              <w:jc w:val="center"/>
              <w:rPr>
                <w:rFonts w:ascii="方正仿宋_GBK" w:hAnsi="Times New Roman" w:eastAsia="方正仿宋_GBK" w:cs="Times New Roman"/>
                <w:b/>
                <w:kern w:val="0"/>
                <w:sz w:val="28"/>
                <w:szCs w:val="28"/>
              </w:rPr>
            </w:pPr>
            <w:r>
              <w:rPr>
                <w:rFonts w:hint="eastAsia" w:ascii="方正仿宋_GBK" w:hAnsi="Times New Roman" w:eastAsia="方正仿宋_GBK" w:cs="Times New Roman"/>
                <w:b/>
                <w:kern w:val="0"/>
                <w:sz w:val="28"/>
                <w:szCs w:val="28"/>
              </w:rPr>
              <w:t>证明材料索引</w:t>
            </w:r>
          </w:p>
        </w:tc>
      </w:tr>
      <w:tr w14:paraId="2584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219" w:type="dxa"/>
            <w:vAlign w:val="center"/>
          </w:tcPr>
          <w:p w14:paraId="67C27BC8">
            <w:pPr>
              <w:adjustRightInd w:val="0"/>
              <w:snapToGrid w:val="0"/>
              <w:spacing w:line="560" w:lineRule="exact"/>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具有独立法人资格。</w:t>
            </w:r>
          </w:p>
        </w:tc>
        <w:tc>
          <w:tcPr>
            <w:tcW w:w="2217" w:type="dxa"/>
            <w:vAlign w:val="center"/>
          </w:tcPr>
          <w:p w14:paraId="5F7585C8">
            <w:pPr>
              <w:adjustRightInd w:val="0"/>
              <w:snapToGrid w:val="0"/>
              <w:spacing w:line="560" w:lineRule="exact"/>
              <w:rPr>
                <w:rFonts w:ascii="方正仿宋_GBK" w:hAnsi="Times New Roman" w:eastAsia="方正仿宋_GBK" w:cs="Times New Roman"/>
                <w:kern w:val="0"/>
                <w:sz w:val="28"/>
                <w:szCs w:val="28"/>
              </w:rPr>
            </w:pPr>
          </w:p>
        </w:tc>
        <w:tc>
          <w:tcPr>
            <w:tcW w:w="2086" w:type="dxa"/>
            <w:vAlign w:val="center"/>
          </w:tcPr>
          <w:p w14:paraId="767B4889">
            <w:pPr>
              <w:adjustRightInd w:val="0"/>
              <w:snapToGrid w:val="0"/>
              <w:spacing w:line="560" w:lineRule="exact"/>
              <w:rPr>
                <w:rFonts w:ascii="方正仿宋_GBK" w:hAnsi="Times New Roman" w:eastAsia="方正仿宋_GBK" w:cs="Times New Roman"/>
                <w:kern w:val="0"/>
                <w:sz w:val="28"/>
                <w:szCs w:val="28"/>
              </w:rPr>
            </w:pPr>
          </w:p>
        </w:tc>
      </w:tr>
      <w:tr w14:paraId="091F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4219" w:type="dxa"/>
            <w:vAlign w:val="center"/>
          </w:tcPr>
          <w:p w14:paraId="548F3BD1">
            <w:pPr>
              <w:adjustRightInd w:val="0"/>
              <w:snapToGrid w:val="0"/>
              <w:spacing w:line="560" w:lineRule="exact"/>
              <w:jc w:val="left"/>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具有较强的行业影响力。</w:t>
            </w:r>
          </w:p>
        </w:tc>
        <w:tc>
          <w:tcPr>
            <w:tcW w:w="2217" w:type="dxa"/>
            <w:vAlign w:val="center"/>
          </w:tcPr>
          <w:p w14:paraId="17CF8B50">
            <w:pPr>
              <w:adjustRightInd w:val="0"/>
              <w:snapToGrid w:val="0"/>
              <w:spacing w:line="560" w:lineRule="exact"/>
              <w:rPr>
                <w:rFonts w:ascii="方正仿宋_GBK" w:hAnsi="Times New Roman" w:eastAsia="方正仿宋_GBK" w:cs="Times New Roman"/>
                <w:kern w:val="0"/>
                <w:sz w:val="28"/>
                <w:szCs w:val="28"/>
              </w:rPr>
            </w:pPr>
          </w:p>
        </w:tc>
        <w:tc>
          <w:tcPr>
            <w:tcW w:w="2086" w:type="dxa"/>
            <w:vAlign w:val="center"/>
          </w:tcPr>
          <w:p w14:paraId="07464322">
            <w:pPr>
              <w:adjustRightInd w:val="0"/>
              <w:snapToGrid w:val="0"/>
              <w:spacing w:line="560" w:lineRule="exact"/>
              <w:rPr>
                <w:rFonts w:ascii="方正仿宋_GBK" w:hAnsi="Times New Roman" w:eastAsia="方正仿宋_GBK" w:cs="Times New Roman"/>
                <w:kern w:val="0"/>
                <w:sz w:val="28"/>
                <w:szCs w:val="28"/>
              </w:rPr>
            </w:pPr>
          </w:p>
        </w:tc>
      </w:tr>
      <w:tr w14:paraId="1C606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4219" w:type="dxa"/>
            <w:vAlign w:val="center"/>
          </w:tcPr>
          <w:p w14:paraId="28903696">
            <w:pPr>
              <w:adjustRightInd w:val="0"/>
              <w:snapToGrid w:val="0"/>
              <w:spacing w:line="560" w:lineRule="exact"/>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具有较完善的能源资源、环境管理体系，各项管理制度健全，符合国家和地方的法律法规及标准规范要求，近三年无重大安全和环境污染事故。</w:t>
            </w:r>
          </w:p>
        </w:tc>
        <w:tc>
          <w:tcPr>
            <w:tcW w:w="2217" w:type="dxa"/>
            <w:vAlign w:val="center"/>
          </w:tcPr>
          <w:p w14:paraId="2FDD7AC0">
            <w:pPr>
              <w:adjustRightInd w:val="0"/>
              <w:snapToGrid w:val="0"/>
              <w:spacing w:line="560" w:lineRule="exact"/>
              <w:rPr>
                <w:rFonts w:ascii="方正仿宋_GBK" w:hAnsi="Times New Roman" w:eastAsia="方正仿宋_GBK" w:cs="Times New Roman"/>
                <w:kern w:val="0"/>
                <w:sz w:val="28"/>
                <w:szCs w:val="28"/>
              </w:rPr>
            </w:pPr>
          </w:p>
        </w:tc>
        <w:tc>
          <w:tcPr>
            <w:tcW w:w="2086" w:type="dxa"/>
            <w:vAlign w:val="center"/>
          </w:tcPr>
          <w:p w14:paraId="75EEB93C">
            <w:pPr>
              <w:adjustRightInd w:val="0"/>
              <w:snapToGrid w:val="0"/>
              <w:spacing w:line="560" w:lineRule="exact"/>
              <w:rPr>
                <w:rFonts w:ascii="方正仿宋_GBK" w:hAnsi="Times New Roman" w:eastAsia="方正仿宋_GBK" w:cs="Times New Roman"/>
                <w:kern w:val="0"/>
                <w:sz w:val="28"/>
                <w:szCs w:val="28"/>
              </w:rPr>
            </w:pPr>
          </w:p>
        </w:tc>
      </w:tr>
      <w:tr w14:paraId="56FD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4219" w:type="dxa"/>
            <w:vAlign w:val="center"/>
          </w:tcPr>
          <w:p w14:paraId="68D5AC17">
            <w:pPr>
              <w:adjustRightInd w:val="0"/>
              <w:snapToGrid w:val="0"/>
              <w:spacing w:line="560" w:lineRule="exact"/>
              <w:jc w:val="left"/>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拥有数量众多的供应商，在供应商中有很强的影响力，与上下游供应商建立良好的合作关系。</w:t>
            </w:r>
          </w:p>
        </w:tc>
        <w:tc>
          <w:tcPr>
            <w:tcW w:w="2217" w:type="dxa"/>
            <w:vAlign w:val="center"/>
          </w:tcPr>
          <w:p w14:paraId="53860A34">
            <w:pPr>
              <w:adjustRightInd w:val="0"/>
              <w:snapToGrid w:val="0"/>
              <w:spacing w:line="560" w:lineRule="exact"/>
              <w:rPr>
                <w:rFonts w:ascii="方正仿宋_GBK" w:hAnsi="Times New Roman" w:eastAsia="方正仿宋_GBK" w:cs="Times New Roman"/>
                <w:kern w:val="0"/>
                <w:sz w:val="28"/>
                <w:szCs w:val="28"/>
              </w:rPr>
            </w:pPr>
          </w:p>
        </w:tc>
        <w:tc>
          <w:tcPr>
            <w:tcW w:w="2086" w:type="dxa"/>
            <w:vAlign w:val="center"/>
          </w:tcPr>
          <w:p w14:paraId="7AD6E705">
            <w:pPr>
              <w:adjustRightInd w:val="0"/>
              <w:snapToGrid w:val="0"/>
              <w:spacing w:line="560" w:lineRule="exact"/>
              <w:rPr>
                <w:rFonts w:ascii="方正仿宋_GBK" w:hAnsi="Times New Roman" w:eastAsia="方正仿宋_GBK" w:cs="Times New Roman"/>
                <w:kern w:val="0"/>
                <w:sz w:val="28"/>
                <w:szCs w:val="28"/>
              </w:rPr>
            </w:pPr>
          </w:p>
        </w:tc>
      </w:tr>
      <w:tr w14:paraId="42D99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4219" w:type="dxa"/>
            <w:vAlign w:val="center"/>
          </w:tcPr>
          <w:p w14:paraId="2DB3C55E">
            <w:pPr>
              <w:adjustRightInd w:val="0"/>
              <w:snapToGrid w:val="0"/>
              <w:spacing w:line="560" w:lineRule="exact"/>
              <w:jc w:val="left"/>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有完善的供应商管理体系，建立健全的供应商认证、选择、审核、绩效管理和退出机制。</w:t>
            </w:r>
          </w:p>
        </w:tc>
        <w:tc>
          <w:tcPr>
            <w:tcW w:w="2217" w:type="dxa"/>
            <w:vAlign w:val="center"/>
          </w:tcPr>
          <w:p w14:paraId="3E1D8EF8">
            <w:pPr>
              <w:adjustRightInd w:val="0"/>
              <w:snapToGrid w:val="0"/>
              <w:spacing w:line="560" w:lineRule="exact"/>
              <w:rPr>
                <w:rFonts w:ascii="方正仿宋_GBK" w:hAnsi="Times New Roman" w:eastAsia="方正仿宋_GBK" w:cs="Times New Roman"/>
                <w:kern w:val="0"/>
                <w:sz w:val="28"/>
                <w:szCs w:val="28"/>
              </w:rPr>
            </w:pPr>
          </w:p>
        </w:tc>
        <w:tc>
          <w:tcPr>
            <w:tcW w:w="2086" w:type="dxa"/>
            <w:vAlign w:val="center"/>
          </w:tcPr>
          <w:p w14:paraId="4909E01A">
            <w:pPr>
              <w:adjustRightInd w:val="0"/>
              <w:snapToGrid w:val="0"/>
              <w:spacing w:line="560" w:lineRule="exact"/>
              <w:rPr>
                <w:rFonts w:ascii="方正仿宋_GBK" w:hAnsi="Times New Roman" w:eastAsia="方正仿宋_GBK" w:cs="Times New Roman"/>
                <w:kern w:val="0"/>
                <w:sz w:val="28"/>
                <w:szCs w:val="28"/>
              </w:rPr>
            </w:pPr>
          </w:p>
        </w:tc>
      </w:tr>
      <w:tr w14:paraId="70C8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4219" w:type="dxa"/>
            <w:tcBorders>
              <w:bottom w:val="single" w:color="auto" w:sz="4" w:space="0"/>
            </w:tcBorders>
            <w:vAlign w:val="center"/>
          </w:tcPr>
          <w:p w14:paraId="52B1541A">
            <w:pPr>
              <w:adjustRightInd w:val="0"/>
              <w:snapToGrid w:val="0"/>
              <w:spacing w:line="560" w:lineRule="exact"/>
              <w:jc w:val="left"/>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有健全的财务管理制度，销售盈利能力处于行业领先水平。</w:t>
            </w:r>
          </w:p>
        </w:tc>
        <w:tc>
          <w:tcPr>
            <w:tcW w:w="2217" w:type="dxa"/>
            <w:tcBorders>
              <w:bottom w:val="single" w:color="auto" w:sz="4" w:space="0"/>
            </w:tcBorders>
            <w:vAlign w:val="center"/>
          </w:tcPr>
          <w:p w14:paraId="3769CEB0">
            <w:pPr>
              <w:adjustRightInd w:val="0"/>
              <w:snapToGrid w:val="0"/>
              <w:spacing w:line="560" w:lineRule="exact"/>
              <w:rPr>
                <w:rFonts w:ascii="方正仿宋_GBK" w:hAnsi="Times New Roman" w:eastAsia="方正仿宋_GBK" w:cs="Times New Roman"/>
                <w:kern w:val="0"/>
                <w:sz w:val="28"/>
                <w:szCs w:val="28"/>
              </w:rPr>
            </w:pPr>
          </w:p>
        </w:tc>
        <w:tc>
          <w:tcPr>
            <w:tcW w:w="2086" w:type="dxa"/>
            <w:tcBorders>
              <w:bottom w:val="single" w:color="auto" w:sz="4" w:space="0"/>
            </w:tcBorders>
            <w:vAlign w:val="center"/>
          </w:tcPr>
          <w:p w14:paraId="620F9EBC">
            <w:pPr>
              <w:adjustRightInd w:val="0"/>
              <w:snapToGrid w:val="0"/>
              <w:spacing w:line="560" w:lineRule="exact"/>
              <w:rPr>
                <w:rFonts w:ascii="方正仿宋_GBK" w:hAnsi="Times New Roman" w:eastAsia="方正仿宋_GBK" w:cs="Times New Roman"/>
                <w:kern w:val="0"/>
                <w:sz w:val="28"/>
                <w:szCs w:val="28"/>
              </w:rPr>
            </w:pPr>
          </w:p>
        </w:tc>
      </w:tr>
      <w:tr w14:paraId="0EBEF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4219" w:type="dxa"/>
            <w:vAlign w:val="center"/>
          </w:tcPr>
          <w:p w14:paraId="4D2BA0AF">
            <w:pPr>
              <w:adjustRightInd w:val="0"/>
              <w:snapToGrid w:val="0"/>
              <w:spacing w:line="560" w:lineRule="exact"/>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对实施绿色供应链管理有明确的工作目标、思路、计划和措施。</w:t>
            </w:r>
          </w:p>
        </w:tc>
        <w:tc>
          <w:tcPr>
            <w:tcW w:w="2217" w:type="dxa"/>
            <w:vAlign w:val="center"/>
          </w:tcPr>
          <w:p w14:paraId="3FD9EC21">
            <w:pPr>
              <w:adjustRightInd w:val="0"/>
              <w:snapToGrid w:val="0"/>
              <w:spacing w:line="560" w:lineRule="exact"/>
              <w:rPr>
                <w:rFonts w:ascii="方正仿宋_GBK" w:hAnsi="Times New Roman" w:eastAsia="方正仿宋_GBK" w:cs="Times New Roman"/>
                <w:kern w:val="0"/>
                <w:sz w:val="28"/>
                <w:szCs w:val="28"/>
              </w:rPr>
            </w:pPr>
          </w:p>
        </w:tc>
        <w:tc>
          <w:tcPr>
            <w:tcW w:w="2086" w:type="dxa"/>
            <w:vAlign w:val="center"/>
          </w:tcPr>
          <w:p w14:paraId="4B3A6409">
            <w:pPr>
              <w:adjustRightInd w:val="0"/>
              <w:snapToGrid w:val="0"/>
              <w:spacing w:line="560" w:lineRule="exact"/>
              <w:rPr>
                <w:rFonts w:ascii="方正仿宋_GBK" w:hAnsi="Times New Roman" w:eastAsia="方正仿宋_GBK" w:cs="Times New Roman"/>
                <w:kern w:val="0"/>
                <w:sz w:val="28"/>
                <w:szCs w:val="28"/>
              </w:rPr>
            </w:pPr>
          </w:p>
        </w:tc>
      </w:tr>
    </w:tbl>
    <w:p w14:paraId="148A2132">
      <w:pPr>
        <w:widowControl/>
        <w:spacing w:line="560" w:lineRule="exact"/>
        <w:jc w:val="left"/>
        <w:rPr>
          <w:rFonts w:ascii="方正仿宋_GBK" w:hAnsi="Times New Roman" w:eastAsia="方正仿宋_GBK" w:cs="Times New Roman"/>
          <w:bCs/>
          <w:sz w:val="32"/>
          <w:szCs w:val="32"/>
        </w:rPr>
      </w:pPr>
      <w:r>
        <w:rPr>
          <w:rFonts w:hint="eastAsia" w:ascii="方正仿宋_GBK" w:hAnsi="Times New Roman" w:eastAsia="方正仿宋_GBK" w:cs="Times New Roman"/>
          <w:bCs/>
          <w:sz w:val="32"/>
          <w:szCs w:val="32"/>
        </w:rPr>
        <w:br w:type="page"/>
      </w:r>
    </w:p>
    <w:p w14:paraId="12F0A7EF">
      <w:pPr>
        <w:spacing w:line="560" w:lineRule="exact"/>
        <w:jc w:val="left"/>
        <w:rPr>
          <w:rFonts w:ascii="方正仿宋_GBK" w:hAnsi="Times New Roman" w:eastAsia="方正仿宋_GBK" w:cs="Times New Roman"/>
          <w:sz w:val="30"/>
          <w:szCs w:val="30"/>
        </w:rPr>
      </w:pPr>
      <w:r>
        <w:rPr>
          <w:rFonts w:hint="eastAsia" w:ascii="方正仿宋_GBK" w:hAnsi="Times New Roman" w:eastAsia="方正仿宋_GBK" w:cs="Times New Roman"/>
          <w:sz w:val="30"/>
          <w:szCs w:val="30"/>
        </w:rPr>
        <w:t>附表1.3.2</w:t>
      </w:r>
    </w:p>
    <w:p w14:paraId="0462E23B">
      <w:pPr>
        <w:widowControl/>
        <w:spacing w:line="560" w:lineRule="exact"/>
        <w:jc w:val="center"/>
        <w:rPr>
          <w:rFonts w:ascii="方正仿宋_GBK" w:hAnsi="Times New Roman" w:eastAsia="方正仿宋_GBK" w:cs="Times New Roman"/>
          <w:b/>
          <w:kern w:val="0"/>
          <w:sz w:val="30"/>
          <w:szCs w:val="30"/>
        </w:rPr>
      </w:pPr>
      <w:r>
        <w:rPr>
          <w:rFonts w:hint="eastAsia" w:ascii="方正仿宋_GBK" w:hAnsi="Times New Roman" w:eastAsia="方正仿宋_GBK" w:cs="Times New Roman"/>
          <w:bCs/>
          <w:sz w:val="32"/>
          <w:szCs w:val="32"/>
        </w:rPr>
        <w:t>绿色供应链管理企业评价指标体系</w:t>
      </w:r>
      <w:r>
        <w:rPr>
          <w:rFonts w:hint="eastAsia" w:ascii="方正仿宋_GBK" w:hAnsi="Times New Roman" w:eastAsia="方正仿宋_GBK" w:cs="Times New Roman"/>
          <w:b/>
          <w:kern w:val="0"/>
          <w:sz w:val="30"/>
          <w:szCs w:val="30"/>
        </w:rPr>
        <w:t>（20  年）</w:t>
      </w:r>
    </w:p>
    <w:tbl>
      <w:tblPr>
        <w:tblStyle w:val="11"/>
        <w:tblW w:w="9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285"/>
        <w:gridCol w:w="804"/>
      </w:tblGrid>
      <w:tr w14:paraId="1956A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14:paraId="28460861">
            <w:pPr>
              <w:spacing w:line="560" w:lineRule="exact"/>
              <w:jc w:val="center"/>
              <w:rPr>
                <w:rFonts w:ascii="方正仿宋_GBK" w:hAnsi="Times New Roman" w:eastAsia="方正仿宋_GBK" w:cs="Times New Roman"/>
                <w:b/>
                <w:bCs/>
                <w:sz w:val="24"/>
              </w:rPr>
            </w:pPr>
            <w:r>
              <w:rPr>
                <w:rFonts w:hint="eastAsia" w:ascii="方正仿宋_GBK" w:hAnsi="Times New Roman" w:eastAsia="方正仿宋_GBK" w:cs="Times New Roman"/>
                <w:b/>
                <w:bCs/>
                <w:sz w:val="24"/>
              </w:rPr>
              <w:t>一级指标</w:t>
            </w:r>
          </w:p>
        </w:tc>
        <w:tc>
          <w:tcPr>
            <w:tcW w:w="728" w:type="dxa"/>
            <w:vAlign w:val="center"/>
          </w:tcPr>
          <w:p w14:paraId="28273A50">
            <w:pPr>
              <w:spacing w:line="560" w:lineRule="exact"/>
              <w:jc w:val="center"/>
              <w:rPr>
                <w:rFonts w:ascii="方正仿宋_GBK" w:hAnsi="Times New Roman" w:eastAsia="方正仿宋_GBK" w:cs="Times New Roman"/>
                <w:b/>
                <w:bCs/>
                <w:sz w:val="24"/>
              </w:rPr>
            </w:pPr>
            <w:r>
              <w:rPr>
                <w:rFonts w:hint="eastAsia" w:ascii="方正仿宋_GBK" w:hAnsi="Times New Roman" w:eastAsia="方正仿宋_GBK" w:cs="Times New Roman"/>
                <w:b/>
                <w:bCs/>
                <w:sz w:val="24"/>
              </w:rPr>
              <w:t>序号</w:t>
            </w:r>
          </w:p>
        </w:tc>
        <w:tc>
          <w:tcPr>
            <w:tcW w:w="3601" w:type="dxa"/>
            <w:vAlign w:val="center"/>
          </w:tcPr>
          <w:p w14:paraId="2BD96514">
            <w:pPr>
              <w:spacing w:line="560" w:lineRule="exact"/>
              <w:jc w:val="center"/>
              <w:rPr>
                <w:rFonts w:ascii="方正仿宋_GBK" w:hAnsi="Times New Roman" w:eastAsia="方正仿宋_GBK" w:cs="Times New Roman"/>
                <w:b/>
                <w:bCs/>
                <w:sz w:val="24"/>
              </w:rPr>
            </w:pPr>
            <w:r>
              <w:rPr>
                <w:rFonts w:hint="eastAsia" w:ascii="方正仿宋_GBK" w:hAnsi="Times New Roman" w:eastAsia="方正仿宋_GBK" w:cs="Times New Roman"/>
                <w:b/>
                <w:bCs/>
                <w:sz w:val="24"/>
              </w:rPr>
              <w:t>二级指标</w:t>
            </w:r>
          </w:p>
        </w:tc>
        <w:tc>
          <w:tcPr>
            <w:tcW w:w="719" w:type="dxa"/>
            <w:vAlign w:val="center"/>
          </w:tcPr>
          <w:p w14:paraId="12E9372C">
            <w:pPr>
              <w:spacing w:line="560" w:lineRule="exact"/>
              <w:jc w:val="center"/>
              <w:rPr>
                <w:rFonts w:ascii="方正仿宋_GBK" w:hAnsi="Times New Roman" w:eastAsia="方正仿宋_GBK" w:cs="Times New Roman"/>
                <w:b/>
                <w:bCs/>
                <w:sz w:val="24"/>
              </w:rPr>
            </w:pPr>
            <w:r>
              <w:rPr>
                <w:rFonts w:hint="eastAsia" w:ascii="方正仿宋_GBK" w:hAnsi="Times New Roman" w:eastAsia="方正仿宋_GBK" w:cs="Times New Roman"/>
                <w:b/>
                <w:bCs/>
                <w:sz w:val="24"/>
              </w:rPr>
              <w:t>单位</w:t>
            </w:r>
          </w:p>
        </w:tc>
        <w:tc>
          <w:tcPr>
            <w:tcW w:w="840" w:type="dxa"/>
            <w:vAlign w:val="center"/>
          </w:tcPr>
          <w:p w14:paraId="7925AF95">
            <w:pPr>
              <w:spacing w:line="560" w:lineRule="exact"/>
              <w:jc w:val="center"/>
              <w:rPr>
                <w:rFonts w:ascii="方正仿宋_GBK" w:hAnsi="Times New Roman" w:eastAsia="方正仿宋_GBK" w:cs="Times New Roman"/>
                <w:b/>
                <w:bCs/>
                <w:sz w:val="24"/>
              </w:rPr>
            </w:pPr>
            <w:r>
              <w:rPr>
                <w:rFonts w:hint="eastAsia" w:ascii="方正仿宋_GBK" w:hAnsi="Times New Roman" w:eastAsia="方正仿宋_GBK" w:cs="Times New Roman"/>
                <w:b/>
                <w:bCs/>
                <w:sz w:val="24"/>
              </w:rPr>
              <w:t>最高分值</w:t>
            </w:r>
          </w:p>
        </w:tc>
        <w:tc>
          <w:tcPr>
            <w:tcW w:w="1285" w:type="dxa"/>
            <w:vAlign w:val="center"/>
          </w:tcPr>
          <w:p w14:paraId="71468D9D">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b/>
                <w:bCs/>
                <w:sz w:val="24"/>
              </w:rPr>
              <w:t>符合性说明及证明材料索引</w:t>
            </w:r>
          </w:p>
        </w:tc>
        <w:tc>
          <w:tcPr>
            <w:tcW w:w="804" w:type="dxa"/>
            <w:vAlign w:val="center"/>
          </w:tcPr>
          <w:p w14:paraId="16D69834">
            <w:pPr>
              <w:spacing w:line="560" w:lineRule="exact"/>
              <w:jc w:val="center"/>
              <w:rPr>
                <w:rFonts w:ascii="方正仿宋_GBK" w:hAnsi="Times New Roman" w:eastAsia="方正仿宋_GBK" w:cs="Times New Roman"/>
                <w:b/>
                <w:bCs/>
                <w:sz w:val="24"/>
              </w:rPr>
            </w:pPr>
            <w:r>
              <w:rPr>
                <w:rFonts w:hint="eastAsia" w:ascii="方正仿宋_GBK" w:hAnsi="Times New Roman" w:eastAsia="方正仿宋_GBK" w:cs="Times New Roman"/>
                <w:b/>
                <w:bCs/>
                <w:sz w:val="24"/>
              </w:rPr>
              <w:t>得分</w:t>
            </w:r>
          </w:p>
        </w:tc>
      </w:tr>
      <w:tr w14:paraId="67DE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14:paraId="011AB0E2">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绿色供应链管理</w:t>
            </w:r>
          </w:p>
          <w:p w14:paraId="3D3BED44">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战略X1</w:t>
            </w:r>
          </w:p>
        </w:tc>
        <w:tc>
          <w:tcPr>
            <w:tcW w:w="728" w:type="dxa"/>
            <w:vAlign w:val="center"/>
          </w:tcPr>
          <w:p w14:paraId="6E438348">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w:t>
            </w:r>
          </w:p>
        </w:tc>
        <w:tc>
          <w:tcPr>
            <w:tcW w:w="3601" w:type="dxa"/>
            <w:vAlign w:val="center"/>
          </w:tcPr>
          <w:p w14:paraId="28EC55B2">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纳入公司发展规划X11</w:t>
            </w:r>
          </w:p>
        </w:tc>
        <w:tc>
          <w:tcPr>
            <w:tcW w:w="719" w:type="dxa"/>
            <w:vAlign w:val="center"/>
          </w:tcPr>
          <w:p w14:paraId="240B434B">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w:t>
            </w:r>
          </w:p>
        </w:tc>
        <w:tc>
          <w:tcPr>
            <w:tcW w:w="840" w:type="dxa"/>
            <w:vAlign w:val="center"/>
          </w:tcPr>
          <w:p w14:paraId="23E90F81">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8</w:t>
            </w:r>
          </w:p>
        </w:tc>
        <w:tc>
          <w:tcPr>
            <w:tcW w:w="1285" w:type="dxa"/>
            <w:vAlign w:val="center"/>
          </w:tcPr>
          <w:p w14:paraId="11940A24">
            <w:pPr>
              <w:spacing w:line="560" w:lineRule="exact"/>
              <w:jc w:val="center"/>
              <w:rPr>
                <w:rFonts w:ascii="方正仿宋_GBK" w:hAnsi="Times New Roman" w:eastAsia="方正仿宋_GBK" w:cs="Times New Roman"/>
                <w:sz w:val="24"/>
              </w:rPr>
            </w:pPr>
          </w:p>
        </w:tc>
        <w:tc>
          <w:tcPr>
            <w:tcW w:w="804" w:type="dxa"/>
            <w:vAlign w:val="center"/>
          </w:tcPr>
          <w:p w14:paraId="512AC6C3">
            <w:pPr>
              <w:spacing w:line="560" w:lineRule="exact"/>
              <w:jc w:val="center"/>
              <w:rPr>
                <w:rFonts w:ascii="方正仿宋_GBK" w:hAnsi="Times New Roman" w:eastAsia="方正仿宋_GBK" w:cs="Times New Roman"/>
                <w:sz w:val="24"/>
              </w:rPr>
            </w:pPr>
          </w:p>
        </w:tc>
      </w:tr>
      <w:tr w14:paraId="4477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370D5E85">
            <w:pPr>
              <w:spacing w:line="560" w:lineRule="exact"/>
              <w:jc w:val="center"/>
              <w:rPr>
                <w:rFonts w:ascii="方正仿宋_GBK" w:hAnsi="Times New Roman" w:eastAsia="方正仿宋_GBK" w:cs="Times New Roman"/>
                <w:sz w:val="24"/>
              </w:rPr>
            </w:pPr>
          </w:p>
        </w:tc>
        <w:tc>
          <w:tcPr>
            <w:tcW w:w="728" w:type="dxa"/>
            <w:vAlign w:val="center"/>
          </w:tcPr>
          <w:p w14:paraId="4A8EC321">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2</w:t>
            </w:r>
          </w:p>
        </w:tc>
        <w:tc>
          <w:tcPr>
            <w:tcW w:w="3601" w:type="dxa"/>
            <w:vAlign w:val="center"/>
          </w:tcPr>
          <w:p w14:paraId="72807D14">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制定绿色供应链管理目标X12</w:t>
            </w:r>
          </w:p>
        </w:tc>
        <w:tc>
          <w:tcPr>
            <w:tcW w:w="719" w:type="dxa"/>
            <w:vAlign w:val="center"/>
          </w:tcPr>
          <w:p w14:paraId="73E7541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w:t>
            </w:r>
          </w:p>
        </w:tc>
        <w:tc>
          <w:tcPr>
            <w:tcW w:w="840" w:type="dxa"/>
            <w:vAlign w:val="center"/>
          </w:tcPr>
          <w:p w14:paraId="42E2AC2A">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6</w:t>
            </w:r>
          </w:p>
        </w:tc>
        <w:tc>
          <w:tcPr>
            <w:tcW w:w="1285" w:type="dxa"/>
            <w:vAlign w:val="center"/>
          </w:tcPr>
          <w:p w14:paraId="4089C420">
            <w:pPr>
              <w:spacing w:line="560" w:lineRule="exact"/>
              <w:jc w:val="center"/>
              <w:rPr>
                <w:rFonts w:ascii="方正仿宋_GBK" w:hAnsi="Times New Roman" w:eastAsia="方正仿宋_GBK" w:cs="Times New Roman"/>
                <w:sz w:val="24"/>
              </w:rPr>
            </w:pPr>
          </w:p>
        </w:tc>
        <w:tc>
          <w:tcPr>
            <w:tcW w:w="804" w:type="dxa"/>
            <w:vAlign w:val="center"/>
          </w:tcPr>
          <w:p w14:paraId="072813C9">
            <w:pPr>
              <w:spacing w:line="560" w:lineRule="exact"/>
              <w:jc w:val="center"/>
              <w:rPr>
                <w:rFonts w:ascii="方正仿宋_GBK" w:hAnsi="Times New Roman" w:eastAsia="方正仿宋_GBK" w:cs="Times New Roman"/>
                <w:sz w:val="24"/>
              </w:rPr>
            </w:pPr>
          </w:p>
        </w:tc>
      </w:tr>
      <w:tr w14:paraId="38EC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4F13CCC2">
            <w:pPr>
              <w:spacing w:line="560" w:lineRule="exact"/>
              <w:jc w:val="center"/>
              <w:rPr>
                <w:rFonts w:ascii="方正仿宋_GBK" w:hAnsi="Times New Roman" w:eastAsia="方正仿宋_GBK" w:cs="Times New Roman"/>
                <w:sz w:val="24"/>
              </w:rPr>
            </w:pPr>
          </w:p>
        </w:tc>
        <w:tc>
          <w:tcPr>
            <w:tcW w:w="728" w:type="dxa"/>
            <w:vAlign w:val="center"/>
          </w:tcPr>
          <w:p w14:paraId="5B66B76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3</w:t>
            </w:r>
          </w:p>
        </w:tc>
        <w:tc>
          <w:tcPr>
            <w:tcW w:w="3601" w:type="dxa"/>
            <w:vAlign w:val="center"/>
          </w:tcPr>
          <w:p w14:paraId="5ABD9406">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设置专门管理机构X13</w:t>
            </w:r>
          </w:p>
        </w:tc>
        <w:tc>
          <w:tcPr>
            <w:tcW w:w="719" w:type="dxa"/>
            <w:vAlign w:val="center"/>
          </w:tcPr>
          <w:p w14:paraId="0F0F4646">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w:t>
            </w:r>
          </w:p>
        </w:tc>
        <w:tc>
          <w:tcPr>
            <w:tcW w:w="840" w:type="dxa"/>
            <w:vAlign w:val="center"/>
          </w:tcPr>
          <w:p w14:paraId="46A6B40C">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6</w:t>
            </w:r>
          </w:p>
        </w:tc>
        <w:tc>
          <w:tcPr>
            <w:tcW w:w="1285" w:type="dxa"/>
            <w:vAlign w:val="center"/>
          </w:tcPr>
          <w:p w14:paraId="5A09CF59">
            <w:pPr>
              <w:spacing w:line="560" w:lineRule="exact"/>
              <w:jc w:val="center"/>
              <w:rPr>
                <w:rFonts w:ascii="方正仿宋_GBK" w:hAnsi="Times New Roman" w:eastAsia="方正仿宋_GBK" w:cs="Times New Roman"/>
                <w:sz w:val="24"/>
              </w:rPr>
            </w:pPr>
          </w:p>
        </w:tc>
        <w:tc>
          <w:tcPr>
            <w:tcW w:w="804" w:type="dxa"/>
            <w:vAlign w:val="center"/>
          </w:tcPr>
          <w:p w14:paraId="7B0120A3">
            <w:pPr>
              <w:spacing w:line="560" w:lineRule="exact"/>
              <w:jc w:val="center"/>
              <w:rPr>
                <w:rFonts w:ascii="方正仿宋_GBK" w:hAnsi="Times New Roman" w:eastAsia="方正仿宋_GBK" w:cs="Times New Roman"/>
                <w:sz w:val="24"/>
              </w:rPr>
            </w:pPr>
          </w:p>
        </w:tc>
      </w:tr>
      <w:tr w14:paraId="433B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14:paraId="35866BE2">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实施绿色供应商</w:t>
            </w:r>
          </w:p>
          <w:p w14:paraId="740EC0F2">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管理X2</w:t>
            </w:r>
          </w:p>
        </w:tc>
        <w:tc>
          <w:tcPr>
            <w:tcW w:w="728" w:type="dxa"/>
            <w:vAlign w:val="center"/>
          </w:tcPr>
          <w:p w14:paraId="56D7BEB4">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3601" w:type="dxa"/>
            <w:vAlign w:val="center"/>
          </w:tcPr>
          <w:p w14:paraId="0B1D9174">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绿色采购标准制度完善X21</w:t>
            </w:r>
          </w:p>
        </w:tc>
        <w:tc>
          <w:tcPr>
            <w:tcW w:w="719" w:type="dxa"/>
            <w:vAlign w:val="center"/>
          </w:tcPr>
          <w:p w14:paraId="7044E0B0">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w:t>
            </w:r>
          </w:p>
        </w:tc>
        <w:tc>
          <w:tcPr>
            <w:tcW w:w="840" w:type="dxa"/>
            <w:vAlign w:val="center"/>
          </w:tcPr>
          <w:p w14:paraId="0500A7C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1285" w:type="dxa"/>
            <w:vAlign w:val="center"/>
          </w:tcPr>
          <w:p w14:paraId="0AE7516A">
            <w:pPr>
              <w:spacing w:line="560" w:lineRule="exact"/>
              <w:jc w:val="center"/>
              <w:rPr>
                <w:rFonts w:ascii="方正仿宋_GBK" w:hAnsi="Times New Roman" w:eastAsia="方正仿宋_GBK" w:cs="Times New Roman"/>
                <w:sz w:val="24"/>
              </w:rPr>
            </w:pPr>
          </w:p>
        </w:tc>
        <w:tc>
          <w:tcPr>
            <w:tcW w:w="804" w:type="dxa"/>
            <w:vAlign w:val="center"/>
          </w:tcPr>
          <w:p w14:paraId="5B7CAB2C">
            <w:pPr>
              <w:spacing w:line="560" w:lineRule="exact"/>
              <w:jc w:val="center"/>
              <w:rPr>
                <w:rFonts w:ascii="方正仿宋_GBK" w:hAnsi="Times New Roman" w:eastAsia="方正仿宋_GBK" w:cs="Times New Roman"/>
                <w:sz w:val="24"/>
              </w:rPr>
            </w:pPr>
          </w:p>
        </w:tc>
      </w:tr>
      <w:tr w14:paraId="6047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4E4205EE">
            <w:pPr>
              <w:spacing w:line="560" w:lineRule="exact"/>
              <w:jc w:val="center"/>
              <w:rPr>
                <w:rFonts w:ascii="方正仿宋_GBK" w:hAnsi="Times New Roman" w:eastAsia="方正仿宋_GBK" w:cs="Times New Roman"/>
                <w:sz w:val="24"/>
              </w:rPr>
            </w:pPr>
          </w:p>
        </w:tc>
        <w:tc>
          <w:tcPr>
            <w:tcW w:w="728" w:type="dxa"/>
            <w:vAlign w:val="center"/>
          </w:tcPr>
          <w:p w14:paraId="71359CC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5</w:t>
            </w:r>
          </w:p>
        </w:tc>
        <w:tc>
          <w:tcPr>
            <w:tcW w:w="3601" w:type="dxa"/>
            <w:vAlign w:val="center"/>
          </w:tcPr>
          <w:p w14:paraId="6DDD7D08">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供应商认证体系完善X22</w:t>
            </w:r>
          </w:p>
        </w:tc>
        <w:tc>
          <w:tcPr>
            <w:tcW w:w="719" w:type="dxa"/>
            <w:vAlign w:val="center"/>
          </w:tcPr>
          <w:p w14:paraId="0682DE4D">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w:t>
            </w:r>
          </w:p>
        </w:tc>
        <w:tc>
          <w:tcPr>
            <w:tcW w:w="840" w:type="dxa"/>
            <w:vAlign w:val="center"/>
          </w:tcPr>
          <w:p w14:paraId="63C95786">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3</w:t>
            </w:r>
          </w:p>
        </w:tc>
        <w:tc>
          <w:tcPr>
            <w:tcW w:w="1285" w:type="dxa"/>
            <w:vAlign w:val="center"/>
          </w:tcPr>
          <w:p w14:paraId="0C76CD69">
            <w:pPr>
              <w:spacing w:line="560" w:lineRule="exact"/>
              <w:jc w:val="center"/>
              <w:rPr>
                <w:rFonts w:ascii="方正仿宋_GBK" w:hAnsi="Times New Roman" w:eastAsia="方正仿宋_GBK" w:cs="Times New Roman"/>
                <w:sz w:val="24"/>
              </w:rPr>
            </w:pPr>
          </w:p>
        </w:tc>
        <w:tc>
          <w:tcPr>
            <w:tcW w:w="804" w:type="dxa"/>
            <w:vAlign w:val="center"/>
          </w:tcPr>
          <w:p w14:paraId="17968193">
            <w:pPr>
              <w:spacing w:line="560" w:lineRule="exact"/>
              <w:jc w:val="center"/>
              <w:rPr>
                <w:rFonts w:ascii="方正仿宋_GBK" w:hAnsi="Times New Roman" w:eastAsia="方正仿宋_GBK" w:cs="Times New Roman"/>
                <w:sz w:val="24"/>
              </w:rPr>
            </w:pPr>
          </w:p>
        </w:tc>
      </w:tr>
      <w:tr w14:paraId="52A5E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38DAB22E">
            <w:pPr>
              <w:spacing w:line="560" w:lineRule="exact"/>
              <w:jc w:val="center"/>
              <w:rPr>
                <w:rFonts w:ascii="方正仿宋_GBK" w:hAnsi="Times New Roman" w:eastAsia="方正仿宋_GBK" w:cs="Times New Roman"/>
                <w:sz w:val="24"/>
              </w:rPr>
            </w:pPr>
          </w:p>
        </w:tc>
        <w:tc>
          <w:tcPr>
            <w:tcW w:w="728" w:type="dxa"/>
            <w:vAlign w:val="center"/>
          </w:tcPr>
          <w:p w14:paraId="4BFB1D9A">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6</w:t>
            </w:r>
          </w:p>
        </w:tc>
        <w:tc>
          <w:tcPr>
            <w:tcW w:w="3601" w:type="dxa"/>
            <w:vAlign w:val="center"/>
          </w:tcPr>
          <w:p w14:paraId="1488EA0A">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对供应商定期审核X23</w:t>
            </w:r>
          </w:p>
        </w:tc>
        <w:tc>
          <w:tcPr>
            <w:tcW w:w="719" w:type="dxa"/>
            <w:vAlign w:val="center"/>
          </w:tcPr>
          <w:p w14:paraId="74707933">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w:t>
            </w:r>
          </w:p>
        </w:tc>
        <w:tc>
          <w:tcPr>
            <w:tcW w:w="840" w:type="dxa"/>
            <w:vAlign w:val="center"/>
          </w:tcPr>
          <w:p w14:paraId="6EDB6794">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3</w:t>
            </w:r>
          </w:p>
        </w:tc>
        <w:tc>
          <w:tcPr>
            <w:tcW w:w="1285" w:type="dxa"/>
            <w:vAlign w:val="center"/>
          </w:tcPr>
          <w:p w14:paraId="1616A5BB">
            <w:pPr>
              <w:spacing w:line="560" w:lineRule="exact"/>
              <w:jc w:val="center"/>
              <w:rPr>
                <w:rFonts w:ascii="方正仿宋_GBK" w:hAnsi="Times New Roman" w:eastAsia="方正仿宋_GBK" w:cs="Times New Roman"/>
                <w:sz w:val="24"/>
              </w:rPr>
            </w:pPr>
          </w:p>
        </w:tc>
        <w:tc>
          <w:tcPr>
            <w:tcW w:w="804" w:type="dxa"/>
            <w:vAlign w:val="center"/>
          </w:tcPr>
          <w:p w14:paraId="61B0F2C3">
            <w:pPr>
              <w:spacing w:line="560" w:lineRule="exact"/>
              <w:jc w:val="center"/>
              <w:rPr>
                <w:rFonts w:ascii="方正仿宋_GBK" w:hAnsi="Times New Roman" w:eastAsia="方正仿宋_GBK" w:cs="Times New Roman"/>
                <w:sz w:val="24"/>
              </w:rPr>
            </w:pPr>
          </w:p>
        </w:tc>
      </w:tr>
      <w:tr w14:paraId="73A25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226402E9">
            <w:pPr>
              <w:spacing w:line="560" w:lineRule="exact"/>
              <w:jc w:val="center"/>
              <w:rPr>
                <w:rFonts w:ascii="方正仿宋_GBK" w:hAnsi="Times New Roman" w:eastAsia="方正仿宋_GBK" w:cs="Times New Roman"/>
                <w:sz w:val="24"/>
              </w:rPr>
            </w:pPr>
          </w:p>
        </w:tc>
        <w:tc>
          <w:tcPr>
            <w:tcW w:w="728" w:type="dxa"/>
            <w:vAlign w:val="center"/>
          </w:tcPr>
          <w:p w14:paraId="2D8AE642">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7</w:t>
            </w:r>
          </w:p>
        </w:tc>
        <w:tc>
          <w:tcPr>
            <w:tcW w:w="3601" w:type="dxa"/>
            <w:vAlign w:val="center"/>
          </w:tcPr>
          <w:p w14:paraId="13F8F666">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供应商绩效评估制度健全X24</w:t>
            </w:r>
          </w:p>
        </w:tc>
        <w:tc>
          <w:tcPr>
            <w:tcW w:w="719" w:type="dxa"/>
            <w:vAlign w:val="center"/>
          </w:tcPr>
          <w:p w14:paraId="0F94599D">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w:t>
            </w:r>
          </w:p>
        </w:tc>
        <w:tc>
          <w:tcPr>
            <w:tcW w:w="840" w:type="dxa"/>
            <w:vAlign w:val="center"/>
          </w:tcPr>
          <w:p w14:paraId="48FE009F">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3</w:t>
            </w:r>
          </w:p>
        </w:tc>
        <w:tc>
          <w:tcPr>
            <w:tcW w:w="1285" w:type="dxa"/>
            <w:vAlign w:val="center"/>
          </w:tcPr>
          <w:p w14:paraId="6C1D1A6B">
            <w:pPr>
              <w:spacing w:line="560" w:lineRule="exact"/>
              <w:jc w:val="center"/>
              <w:rPr>
                <w:rFonts w:ascii="方正仿宋_GBK" w:hAnsi="Times New Roman" w:eastAsia="方正仿宋_GBK" w:cs="Times New Roman"/>
                <w:sz w:val="24"/>
              </w:rPr>
            </w:pPr>
          </w:p>
        </w:tc>
        <w:tc>
          <w:tcPr>
            <w:tcW w:w="804" w:type="dxa"/>
            <w:vAlign w:val="center"/>
          </w:tcPr>
          <w:p w14:paraId="15D0D2E4">
            <w:pPr>
              <w:spacing w:line="560" w:lineRule="exact"/>
              <w:jc w:val="center"/>
              <w:rPr>
                <w:rFonts w:ascii="方正仿宋_GBK" w:hAnsi="Times New Roman" w:eastAsia="方正仿宋_GBK" w:cs="Times New Roman"/>
                <w:sz w:val="24"/>
              </w:rPr>
            </w:pPr>
          </w:p>
        </w:tc>
      </w:tr>
      <w:tr w14:paraId="04B24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1C3EFCE6">
            <w:pPr>
              <w:spacing w:line="560" w:lineRule="exact"/>
              <w:jc w:val="center"/>
              <w:rPr>
                <w:rFonts w:ascii="方正仿宋_GBK" w:hAnsi="Times New Roman" w:eastAsia="方正仿宋_GBK" w:cs="Times New Roman"/>
                <w:sz w:val="24"/>
              </w:rPr>
            </w:pPr>
          </w:p>
        </w:tc>
        <w:tc>
          <w:tcPr>
            <w:tcW w:w="728" w:type="dxa"/>
            <w:vAlign w:val="center"/>
          </w:tcPr>
          <w:p w14:paraId="37CF9A08">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8</w:t>
            </w:r>
          </w:p>
        </w:tc>
        <w:tc>
          <w:tcPr>
            <w:tcW w:w="3601" w:type="dxa"/>
            <w:vAlign w:val="center"/>
          </w:tcPr>
          <w:p w14:paraId="27504D57">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定期对供应商进行培训X25</w:t>
            </w:r>
          </w:p>
        </w:tc>
        <w:tc>
          <w:tcPr>
            <w:tcW w:w="719" w:type="dxa"/>
            <w:vAlign w:val="center"/>
          </w:tcPr>
          <w:p w14:paraId="0CDF4243">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w:t>
            </w:r>
          </w:p>
        </w:tc>
        <w:tc>
          <w:tcPr>
            <w:tcW w:w="840" w:type="dxa"/>
            <w:vAlign w:val="center"/>
          </w:tcPr>
          <w:p w14:paraId="2638E4B6">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3</w:t>
            </w:r>
          </w:p>
        </w:tc>
        <w:tc>
          <w:tcPr>
            <w:tcW w:w="1285" w:type="dxa"/>
            <w:vAlign w:val="center"/>
          </w:tcPr>
          <w:p w14:paraId="0BA6D1DC">
            <w:pPr>
              <w:spacing w:line="560" w:lineRule="exact"/>
              <w:jc w:val="center"/>
              <w:rPr>
                <w:rFonts w:ascii="方正仿宋_GBK" w:hAnsi="Times New Roman" w:eastAsia="方正仿宋_GBK" w:cs="Times New Roman"/>
                <w:sz w:val="24"/>
              </w:rPr>
            </w:pPr>
          </w:p>
        </w:tc>
        <w:tc>
          <w:tcPr>
            <w:tcW w:w="804" w:type="dxa"/>
            <w:vAlign w:val="center"/>
          </w:tcPr>
          <w:p w14:paraId="723F5C8A">
            <w:pPr>
              <w:spacing w:line="560" w:lineRule="exact"/>
              <w:jc w:val="center"/>
              <w:rPr>
                <w:rFonts w:ascii="方正仿宋_GBK" w:hAnsi="Times New Roman" w:eastAsia="方正仿宋_GBK" w:cs="Times New Roman"/>
                <w:sz w:val="24"/>
              </w:rPr>
            </w:pPr>
          </w:p>
        </w:tc>
      </w:tr>
      <w:tr w14:paraId="4021B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1C0FAD62">
            <w:pPr>
              <w:spacing w:line="560" w:lineRule="exact"/>
              <w:jc w:val="center"/>
              <w:rPr>
                <w:rFonts w:ascii="方正仿宋_GBK" w:hAnsi="Times New Roman" w:eastAsia="方正仿宋_GBK" w:cs="Times New Roman"/>
                <w:sz w:val="24"/>
              </w:rPr>
            </w:pPr>
          </w:p>
        </w:tc>
        <w:tc>
          <w:tcPr>
            <w:tcW w:w="728" w:type="dxa"/>
            <w:vAlign w:val="center"/>
          </w:tcPr>
          <w:p w14:paraId="697A60A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9</w:t>
            </w:r>
          </w:p>
        </w:tc>
        <w:tc>
          <w:tcPr>
            <w:tcW w:w="3601" w:type="dxa"/>
            <w:vAlign w:val="center"/>
          </w:tcPr>
          <w:p w14:paraId="4351D11E">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低风险供应商占比X26</w:t>
            </w:r>
          </w:p>
        </w:tc>
        <w:tc>
          <w:tcPr>
            <w:tcW w:w="719" w:type="dxa"/>
            <w:vAlign w:val="center"/>
          </w:tcPr>
          <w:p w14:paraId="560E0F65">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w:t>
            </w:r>
          </w:p>
        </w:tc>
        <w:tc>
          <w:tcPr>
            <w:tcW w:w="840" w:type="dxa"/>
            <w:vAlign w:val="center"/>
          </w:tcPr>
          <w:p w14:paraId="1A2E3803">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4</w:t>
            </w:r>
          </w:p>
        </w:tc>
        <w:tc>
          <w:tcPr>
            <w:tcW w:w="1285" w:type="dxa"/>
            <w:vAlign w:val="center"/>
          </w:tcPr>
          <w:p w14:paraId="0FCB7046">
            <w:pPr>
              <w:spacing w:line="560" w:lineRule="exact"/>
              <w:jc w:val="center"/>
              <w:rPr>
                <w:rFonts w:ascii="方正仿宋_GBK" w:hAnsi="Times New Roman" w:eastAsia="方正仿宋_GBK" w:cs="Times New Roman"/>
                <w:sz w:val="24"/>
              </w:rPr>
            </w:pPr>
          </w:p>
        </w:tc>
        <w:tc>
          <w:tcPr>
            <w:tcW w:w="804" w:type="dxa"/>
            <w:vAlign w:val="center"/>
          </w:tcPr>
          <w:p w14:paraId="7D0FA811">
            <w:pPr>
              <w:spacing w:line="560" w:lineRule="exact"/>
              <w:jc w:val="center"/>
              <w:rPr>
                <w:rFonts w:ascii="方正仿宋_GBK" w:hAnsi="Times New Roman" w:eastAsia="方正仿宋_GBK" w:cs="Times New Roman"/>
                <w:sz w:val="24"/>
              </w:rPr>
            </w:pPr>
          </w:p>
        </w:tc>
      </w:tr>
      <w:tr w14:paraId="6A577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14:paraId="23CA7AFB">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绿色生产X3</w:t>
            </w:r>
          </w:p>
        </w:tc>
        <w:tc>
          <w:tcPr>
            <w:tcW w:w="728" w:type="dxa"/>
            <w:vAlign w:val="center"/>
          </w:tcPr>
          <w:p w14:paraId="5D85518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10</w:t>
            </w:r>
          </w:p>
        </w:tc>
        <w:tc>
          <w:tcPr>
            <w:tcW w:w="3601" w:type="dxa"/>
            <w:vAlign w:val="center"/>
          </w:tcPr>
          <w:p w14:paraId="0D49E225">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节能减排环保合规X31</w:t>
            </w:r>
          </w:p>
        </w:tc>
        <w:tc>
          <w:tcPr>
            <w:tcW w:w="719" w:type="dxa"/>
            <w:vAlign w:val="center"/>
          </w:tcPr>
          <w:p w14:paraId="74979C2C">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w:t>
            </w:r>
          </w:p>
        </w:tc>
        <w:tc>
          <w:tcPr>
            <w:tcW w:w="840" w:type="dxa"/>
            <w:vAlign w:val="center"/>
          </w:tcPr>
          <w:p w14:paraId="00B52A7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10</w:t>
            </w:r>
          </w:p>
        </w:tc>
        <w:tc>
          <w:tcPr>
            <w:tcW w:w="1285" w:type="dxa"/>
            <w:vAlign w:val="center"/>
          </w:tcPr>
          <w:p w14:paraId="420C5EBD">
            <w:pPr>
              <w:spacing w:line="560" w:lineRule="exact"/>
              <w:jc w:val="center"/>
              <w:rPr>
                <w:rFonts w:ascii="方正仿宋_GBK" w:hAnsi="Times New Roman" w:eastAsia="方正仿宋_GBK" w:cs="Times New Roman"/>
                <w:sz w:val="24"/>
              </w:rPr>
            </w:pPr>
          </w:p>
        </w:tc>
        <w:tc>
          <w:tcPr>
            <w:tcW w:w="804" w:type="dxa"/>
            <w:vAlign w:val="center"/>
          </w:tcPr>
          <w:p w14:paraId="798F5581">
            <w:pPr>
              <w:spacing w:line="560" w:lineRule="exact"/>
              <w:jc w:val="center"/>
              <w:rPr>
                <w:rFonts w:ascii="方正仿宋_GBK" w:hAnsi="Times New Roman" w:eastAsia="方正仿宋_GBK" w:cs="Times New Roman"/>
                <w:sz w:val="24"/>
              </w:rPr>
            </w:pPr>
          </w:p>
        </w:tc>
      </w:tr>
      <w:tr w14:paraId="613A8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5B3FE5AE">
            <w:pPr>
              <w:spacing w:line="560" w:lineRule="exact"/>
              <w:jc w:val="center"/>
              <w:rPr>
                <w:rFonts w:ascii="方正仿宋_GBK" w:hAnsi="Times New Roman" w:eastAsia="方正仿宋_GBK" w:cs="Times New Roman"/>
                <w:sz w:val="24"/>
              </w:rPr>
            </w:pPr>
          </w:p>
        </w:tc>
        <w:tc>
          <w:tcPr>
            <w:tcW w:w="728" w:type="dxa"/>
            <w:vAlign w:val="center"/>
          </w:tcPr>
          <w:p w14:paraId="32979630">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11</w:t>
            </w:r>
          </w:p>
        </w:tc>
        <w:tc>
          <w:tcPr>
            <w:tcW w:w="3601" w:type="dxa"/>
            <w:vAlign w:val="center"/>
          </w:tcPr>
          <w:p w14:paraId="141B731B">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符合有害物质限制使用管理办法X32</w:t>
            </w:r>
          </w:p>
        </w:tc>
        <w:tc>
          <w:tcPr>
            <w:tcW w:w="719" w:type="dxa"/>
            <w:vAlign w:val="center"/>
          </w:tcPr>
          <w:p w14:paraId="0D110C4D">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w:t>
            </w:r>
          </w:p>
        </w:tc>
        <w:tc>
          <w:tcPr>
            <w:tcW w:w="840" w:type="dxa"/>
            <w:vAlign w:val="center"/>
          </w:tcPr>
          <w:p w14:paraId="6F287FDF">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10</w:t>
            </w:r>
          </w:p>
        </w:tc>
        <w:tc>
          <w:tcPr>
            <w:tcW w:w="1285" w:type="dxa"/>
            <w:vAlign w:val="center"/>
          </w:tcPr>
          <w:p w14:paraId="2BB788EF">
            <w:pPr>
              <w:spacing w:line="560" w:lineRule="exact"/>
              <w:jc w:val="center"/>
              <w:rPr>
                <w:rFonts w:ascii="方正仿宋_GBK" w:hAnsi="Times New Roman" w:eastAsia="方正仿宋_GBK" w:cs="Times New Roman"/>
                <w:sz w:val="24"/>
              </w:rPr>
            </w:pPr>
          </w:p>
        </w:tc>
        <w:tc>
          <w:tcPr>
            <w:tcW w:w="804" w:type="dxa"/>
            <w:vAlign w:val="center"/>
          </w:tcPr>
          <w:p w14:paraId="6BABA9E2">
            <w:pPr>
              <w:spacing w:line="560" w:lineRule="exact"/>
              <w:jc w:val="center"/>
              <w:rPr>
                <w:rFonts w:ascii="方正仿宋_GBK" w:hAnsi="Times New Roman" w:eastAsia="方正仿宋_GBK" w:cs="Times New Roman"/>
                <w:sz w:val="24"/>
              </w:rPr>
            </w:pPr>
          </w:p>
        </w:tc>
      </w:tr>
      <w:tr w14:paraId="4EEC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14:paraId="173003E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绿色回收X4</w:t>
            </w:r>
          </w:p>
        </w:tc>
        <w:tc>
          <w:tcPr>
            <w:tcW w:w="728" w:type="dxa"/>
            <w:vAlign w:val="center"/>
          </w:tcPr>
          <w:p w14:paraId="121CD77B">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12</w:t>
            </w:r>
          </w:p>
        </w:tc>
        <w:tc>
          <w:tcPr>
            <w:tcW w:w="3601" w:type="dxa"/>
            <w:vAlign w:val="center"/>
          </w:tcPr>
          <w:p w14:paraId="1D68A378">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产品回收率X41</w:t>
            </w:r>
          </w:p>
        </w:tc>
        <w:tc>
          <w:tcPr>
            <w:tcW w:w="719" w:type="dxa"/>
            <w:vAlign w:val="center"/>
          </w:tcPr>
          <w:p w14:paraId="18BDAEF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w:t>
            </w:r>
          </w:p>
        </w:tc>
        <w:tc>
          <w:tcPr>
            <w:tcW w:w="840" w:type="dxa"/>
            <w:vAlign w:val="center"/>
          </w:tcPr>
          <w:p w14:paraId="58923E1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5</w:t>
            </w:r>
          </w:p>
        </w:tc>
        <w:tc>
          <w:tcPr>
            <w:tcW w:w="1285" w:type="dxa"/>
            <w:vAlign w:val="center"/>
          </w:tcPr>
          <w:p w14:paraId="2FE5228F">
            <w:pPr>
              <w:spacing w:line="560" w:lineRule="exact"/>
              <w:jc w:val="center"/>
              <w:rPr>
                <w:rFonts w:ascii="方正仿宋_GBK" w:hAnsi="Times New Roman" w:eastAsia="方正仿宋_GBK" w:cs="Times New Roman"/>
                <w:sz w:val="24"/>
              </w:rPr>
            </w:pPr>
          </w:p>
        </w:tc>
        <w:tc>
          <w:tcPr>
            <w:tcW w:w="804" w:type="dxa"/>
            <w:vAlign w:val="center"/>
          </w:tcPr>
          <w:p w14:paraId="20FC0566">
            <w:pPr>
              <w:spacing w:line="560" w:lineRule="exact"/>
              <w:jc w:val="center"/>
              <w:rPr>
                <w:rFonts w:ascii="方正仿宋_GBK" w:hAnsi="Times New Roman" w:eastAsia="方正仿宋_GBK" w:cs="Times New Roman"/>
                <w:sz w:val="24"/>
              </w:rPr>
            </w:pPr>
          </w:p>
        </w:tc>
      </w:tr>
      <w:tr w14:paraId="185C0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51EB25B8">
            <w:pPr>
              <w:spacing w:line="560" w:lineRule="exact"/>
              <w:jc w:val="center"/>
              <w:rPr>
                <w:rFonts w:ascii="方正仿宋_GBK" w:hAnsi="Times New Roman" w:eastAsia="方正仿宋_GBK" w:cs="Times New Roman"/>
                <w:sz w:val="24"/>
              </w:rPr>
            </w:pPr>
          </w:p>
        </w:tc>
        <w:tc>
          <w:tcPr>
            <w:tcW w:w="728" w:type="dxa"/>
            <w:vAlign w:val="center"/>
          </w:tcPr>
          <w:p w14:paraId="60397EAF">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13</w:t>
            </w:r>
          </w:p>
        </w:tc>
        <w:tc>
          <w:tcPr>
            <w:tcW w:w="3601" w:type="dxa"/>
            <w:vAlign w:val="center"/>
          </w:tcPr>
          <w:p w14:paraId="4F95F004">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包装回收率X42</w:t>
            </w:r>
          </w:p>
        </w:tc>
        <w:tc>
          <w:tcPr>
            <w:tcW w:w="719" w:type="dxa"/>
            <w:vAlign w:val="center"/>
          </w:tcPr>
          <w:p w14:paraId="7E1C38B8">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w:t>
            </w:r>
          </w:p>
        </w:tc>
        <w:tc>
          <w:tcPr>
            <w:tcW w:w="840" w:type="dxa"/>
            <w:vAlign w:val="center"/>
          </w:tcPr>
          <w:p w14:paraId="34546211">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5</w:t>
            </w:r>
          </w:p>
        </w:tc>
        <w:tc>
          <w:tcPr>
            <w:tcW w:w="1285" w:type="dxa"/>
            <w:vAlign w:val="center"/>
          </w:tcPr>
          <w:p w14:paraId="01D4A057">
            <w:pPr>
              <w:spacing w:line="560" w:lineRule="exact"/>
              <w:jc w:val="center"/>
              <w:rPr>
                <w:rFonts w:ascii="方正仿宋_GBK" w:hAnsi="Times New Roman" w:eastAsia="方正仿宋_GBK" w:cs="Times New Roman"/>
                <w:sz w:val="24"/>
              </w:rPr>
            </w:pPr>
          </w:p>
        </w:tc>
        <w:tc>
          <w:tcPr>
            <w:tcW w:w="804" w:type="dxa"/>
            <w:vAlign w:val="center"/>
          </w:tcPr>
          <w:p w14:paraId="383D4652">
            <w:pPr>
              <w:spacing w:line="560" w:lineRule="exact"/>
              <w:jc w:val="center"/>
              <w:rPr>
                <w:rFonts w:ascii="方正仿宋_GBK" w:hAnsi="Times New Roman" w:eastAsia="方正仿宋_GBK" w:cs="Times New Roman"/>
                <w:sz w:val="24"/>
              </w:rPr>
            </w:pPr>
          </w:p>
        </w:tc>
      </w:tr>
      <w:tr w14:paraId="3A92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23F8CC94">
            <w:pPr>
              <w:spacing w:line="560" w:lineRule="exact"/>
              <w:jc w:val="center"/>
              <w:rPr>
                <w:rFonts w:ascii="方正仿宋_GBK" w:hAnsi="Times New Roman" w:eastAsia="方正仿宋_GBK" w:cs="Times New Roman"/>
                <w:sz w:val="24"/>
              </w:rPr>
            </w:pPr>
          </w:p>
        </w:tc>
        <w:tc>
          <w:tcPr>
            <w:tcW w:w="728" w:type="dxa"/>
            <w:vAlign w:val="center"/>
          </w:tcPr>
          <w:p w14:paraId="48D69BB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14</w:t>
            </w:r>
          </w:p>
        </w:tc>
        <w:tc>
          <w:tcPr>
            <w:tcW w:w="3601" w:type="dxa"/>
            <w:vAlign w:val="center"/>
          </w:tcPr>
          <w:p w14:paraId="555DC915">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回收体系完善（含自建、与第三方联合回收）X43</w:t>
            </w:r>
          </w:p>
        </w:tc>
        <w:tc>
          <w:tcPr>
            <w:tcW w:w="719" w:type="dxa"/>
            <w:vAlign w:val="center"/>
          </w:tcPr>
          <w:p w14:paraId="438E2758">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w:t>
            </w:r>
          </w:p>
        </w:tc>
        <w:tc>
          <w:tcPr>
            <w:tcW w:w="840" w:type="dxa"/>
            <w:vAlign w:val="center"/>
          </w:tcPr>
          <w:p w14:paraId="499E7CF1">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5</w:t>
            </w:r>
          </w:p>
        </w:tc>
        <w:tc>
          <w:tcPr>
            <w:tcW w:w="1285" w:type="dxa"/>
            <w:vAlign w:val="center"/>
          </w:tcPr>
          <w:p w14:paraId="1C5D7029">
            <w:pPr>
              <w:spacing w:line="560" w:lineRule="exact"/>
              <w:jc w:val="center"/>
              <w:rPr>
                <w:rFonts w:ascii="方正仿宋_GBK" w:hAnsi="Times New Roman" w:eastAsia="方正仿宋_GBK" w:cs="Times New Roman"/>
                <w:sz w:val="24"/>
              </w:rPr>
            </w:pPr>
          </w:p>
        </w:tc>
        <w:tc>
          <w:tcPr>
            <w:tcW w:w="804" w:type="dxa"/>
            <w:vAlign w:val="center"/>
          </w:tcPr>
          <w:p w14:paraId="3235C225">
            <w:pPr>
              <w:spacing w:line="560" w:lineRule="exact"/>
              <w:jc w:val="center"/>
              <w:rPr>
                <w:rFonts w:ascii="方正仿宋_GBK" w:hAnsi="Times New Roman" w:eastAsia="方正仿宋_GBK" w:cs="Times New Roman"/>
                <w:sz w:val="24"/>
              </w:rPr>
            </w:pPr>
          </w:p>
        </w:tc>
      </w:tr>
      <w:tr w14:paraId="4649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180" w:type="dxa"/>
            <w:vMerge w:val="continue"/>
            <w:vAlign w:val="center"/>
          </w:tcPr>
          <w:p w14:paraId="12CF0235">
            <w:pPr>
              <w:spacing w:line="560" w:lineRule="exact"/>
              <w:jc w:val="center"/>
              <w:rPr>
                <w:rFonts w:ascii="方正仿宋_GBK" w:hAnsi="Times New Roman" w:eastAsia="方正仿宋_GBK" w:cs="Times New Roman"/>
                <w:sz w:val="24"/>
              </w:rPr>
            </w:pPr>
          </w:p>
        </w:tc>
        <w:tc>
          <w:tcPr>
            <w:tcW w:w="728" w:type="dxa"/>
            <w:vAlign w:val="center"/>
          </w:tcPr>
          <w:p w14:paraId="7B3B9DDD">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15</w:t>
            </w:r>
          </w:p>
        </w:tc>
        <w:tc>
          <w:tcPr>
            <w:tcW w:w="3601" w:type="dxa"/>
            <w:vAlign w:val="center"/>
          </w:tcPr>
          <w:p w14:paraId="23146A9C">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指导下游企业回收拆解X44</w:t>
            </w:r>
          </w:p>
        </w:tc>
        <w:tc>
          <w:tcPr>
            <w:tcW w:w="719" w:type="dxa"/>
            <w:vAlign w:val="center"/>
          </w:tcPr>
          <w:p w14:paraId="05EBA7D7">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w:t>
            </w:r>
          </w:p>
        </w:tc>
        <w:tc>
          <w:tcPr>
            <w:tcW w:w="840" w:type="dxa"/>
            <w:vAlign w:val="center"/>
          </w:tcPr>
          <w:p w14:paraId="1C14D7B0">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5</w:t>
            </w:r>
          </w:p>
        </w:tc>
        <w:tc>
          <w:tcPr>
            <w:tcW w:w="1285" w:type="dxa"/>
            <w:vAlign w:val="center"/>
          </w:tcPr>
          <w:p w14:paraId="525F4411">
            <w:pPr>
              <w:spacing w:line="560" w:lineRule="exact"/>
              <w:jc w:val="center"/>
              <w:rPr>
                <w:rFonts w:ascii="方正仿宋_GBK" w:hAnsi="Times New Roman" w:eastAsia="方正仿宋_GBK" w:cs="Times New Roman"/>
                <w:sz w:val="24"/>
              </w:rPr>
            </w:pPr>
          </w:p>
        </w:tc>
        <w:tc>
          <w:tcPr>
            <w:tcW w:w="804" w:type="dxa"/>
            <w:vAlign w:val="center"/>
          </w:tcPr>
          <w:p w14:paraId="79428783">
            <w:pPr>
              <w:spacing w:line="560" w:lineRule="exact"/>
              <w:jc w:val="center"/>
              <w:rPr>
                <w:rFonts w:ascii="方正仿宋_GBK" w:hAnsi="Times New Roman" w:eastAsia="方正仿宋_GBK" w:cs="Times New Roman"/>
                <w:sz w:val="24"/>
              </w:rPr>
            </w:pPr>
          </w:p>
        </w:tc>
      </w:tr>
      <w:tr w14:paraId="6269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14:paraId="4B0D182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绿色信息平台建设X5</w:t>
            </w:r>
          </w:p>
        </w:tc>
        <w:tc>
          <w:tcPr>
            <w:tcW w:w="728" w:type="dxa"/>
            <w:vAlign w:val="center"/>
          </w:tcPr>
          <w:p w14:paraId="1DB56FC7">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16</w:t>
            </w:r>
          </w:p>
        </w:tc>
        <w:tc>
          <w:tcPr>
            <w:tcW w:w="3601" w:type="dxa"/>
            <w:vAlign w:val="center"/>
          </w:tcPr>
          <w:p w14:paraId="16B317F7">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绿色供应链管理信息平台完善X51</w:t>
            </w:r>
          </w:p>
        </w:tc>
        <w:tc>
          <w:tcPr>
            <w:tcW w:w="719" w:type="dxa"/>
            <w:vAlign w:val="center"/>
          </w:tcPr>
          <w:p w14:paraId="369FE374">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w:t>
            </w:r>
          </w:p>
        </w:tc>
        <w:tc>
          <w:tcPr>
            <w:tcW w:w="840" w:type="dxa"/>
            <w:vAlign w:val="center"/>
          </w:tcPr>
          <w:p w14:paraId="4DD29770">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10</w:t>
            </w:r>
          </w:p>
        </w:tc>
        <w:tc>
          <w:tcPr>
            <w:tcW w:w="1285" w:type="dxa"/>
            <w:vAlign w:val="center"/>
          </w:tcPr>
          <w:p w14:paraId="06E92B9A">
            <w:pPr>
              <w:spacing w:line="560" w:lineRule="exact"/>
              <w:jc w:val="center"/>
              <w:rPr>
                <w:rFonts w:ascii="方正仿宋_GBK" w:hAnsi="Times New Roman" w:eastAsia="方正仿宋_GBK" w:cs="Times New Roman"/>
                <w:sz w:val="24"/>
              </w:rPr>
            </w:pPr>
          </w:p>
        </w:tc>
        <w:tc>
          <w:tcPr>
            <w:tcW w:w="804" w:type="dxa"/>
            <w:vAlign w:val="center"/>
          </w:tcPr>
          <w:p w14:paraId="22AAAD90">
            <w:pPr>
              <w:spacing w:line="560" w:lineRule="exact"/>
              <w:jc w:val="center"/>
              <w:rPr>
                <w:rFonts w:ascii="方正仿宋_GBK" w:hAnsi="Times New Roman" w:eastAsia="方正仿宋_GBK" w:cs="Times New Roman"/>
                <w:sz w:val="24"/>
              </w:rPr>
            </w:pPr>
          </w:p>
        </w:tc>
      </w:tr>
      <w:tr w14:paraId="7192D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restart"/>
            <w:vAlign w:val="center"/>
          </w:tcPr>
          <w:p w14:paraId="4C59090F">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绿色信息披露X6</w:t>
            </w:r>
          </w:p>
        </w:tc>
        <w:tc>
          <w:tcPr>
            <w:tcW w:w="728" w:type="dxa"/>
            <w:vAlign w:val="center"/>
          </w:tcPr>
          <w:p w14:paraId="253968A1">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17</w:t>
            </w:r>
          </w:p>
        </w:tc>
        <w:tc>
          <w:tcPr>
            <w:tcW w:w="3601" w:type="dxa"/>
            <w:vAlign w:val="center"/>
          </w:tcPr>
          <w:p w14:paraId="427150A4">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披露企业节能减排减碳信息X61</w:t>
            </w:r>
          </w:p>
        </w:tc>
        <w:tc>
          <w:tcPr>
            <w:tcW w:w="719" w:type="dxa"/>
            <w:vAlign w:val="center"/>
          </w:tcPr>
          <w:p w14:paraId="43DD115D">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w:t>
            </w:r>
          </w:p>
        </w:tc>
        <w:tc>
          <w:tcPr>
            <w:tcW w:w="840" w:type="dxa"/>
            <w:vAlign w:val="center"/>
          </w:tcPr>
          <w:p w14:paraId="228F594A">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2.5</w:t>
            </w:r>
          </w:p>
        </w:tc>
        <w:tc>
          <w:tcPr>
            <w:tcW w:w="1285" w:type="dxa"/>
            <w:vAlign w:val="center"/>
          </w:tcPr>
          <w:p w14:paraId="700AA265">
            <w:pPr>
              <w:spacing w:line="560" w:lineRule="exact"/>
              <w:jc w:val="center"/>
              <w:rPr>
                <w:rFonts w:ascii="方正仿宋_GBK" w:hAnsi="Times New Roman" w:eastAsia="方正仿宋_GBK" w:cs="Times New Roman"/>
                <w:sz w:val="24"/>
              </w:rPr>
            </w:pPr>
          </w:p>
        </w:tc>
        <w:tc>
          <w:tcPr>
            <w:tcW w:w="804" w:type="dxa"/>
            <w:vAlign w:val="center"/>
          </w:tcPr>
          <w:p w14:paraId="48BA8482">
            <w:pPr>
              <w:spacing w:line="560" w:lineRule="exact"/>
              <w:jc w:val="center"/>
              <w:rPr>
                <w:rFonts w:ascii="方正仿宋_GBK" w:hAnsi="Times New Roman" w:eastAsia="方正仿宋_GBK" w:cs="Times New Roman"/>
                <w:sz w:val="24"/>
              </w:rPr>
            </w:pPr>
          </w:p>
        </w:tc>
      </w:tr>
      <w:tr w14:paraId="68F9B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3B1E3E8D">
            <w:pPr>
              <w:spacing w:line="560" w:lineRule="exact"/>
              <w:jc w:val="center"/>
              <w:rPr>
                <w:rFonts w:ascii="方正仿宋_GBK" w:hAnsi="Times New Roman" w:eastAsia="方正仿宋_GBK" w:cs="Times New Roman"/>
                <w:sz w:val="24"/>
              </w:rPr>
            </w:pPr>
          </w:p>
        </w:tc>
        <w:tc>
          <w:tcPr>
            <w:tcW w:w="728" w:type="dxa"/>
            <w:vAlign w:val="center"/>
          </w:tcPr>
          <w:p w14:paraId="397A8D0F">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18</w:t>
            </w:r>
          </w:p>
        </w:tc>
        <w:tc>
          <w:tcPr>
            <w:tcW w:w="3601" w:type="dxa"/>
            <w:vAlign w:val="center"/>
          </w:tcPr>
          <w:p w14:paraId="2C5EAD7C">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披露高、中风险供应商审核率及低风险供应商占比X62</w:t>
            </w:r>
          </w:p>
        </w:tc>
        <w:tc>
          <w:tcPr>
            <w:tcW w:w="719" w:type="dxa"/>
            <w:vAlign w:val="center"/>
          </w:tcPr>
          <w:p w14:paraId="7AB93DD7">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w:t>
            </w:r>
          </w:p>
        </w:tc>
        <w:tc>
          <w:tcPr>
            <w:tcW w:w="840" w:type="dxa"/>
            <w:vAlign w:val="center"/>
          </w:tcPr>
          <w:p w14:paraId="2D471AA5">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2.5</w:t>
            </w:r>
          </w:p>
        </w:tc>
        <w:tc>
          <w:tcPr>
            <w:tcW w:w="1285" w:type="dxa"/>
            <w:vAlign w:val="center"/>
          </w:tcPr>
          <w:p w14:paraId="7028C050">
            <w:pPr>
              <w:spacing w:line="560" w:lineRule="exact"/>
              <w:jc w:val="center"/>
              <w:rPr>
                <w:rFonts w:ascii="方正仿宋_GBK" w:hAnsi="Times New Roman" w:eastAsia="方正仿宋_GBK" w:cs="Times New Roman"/>
                <w:sz w:val="24"/>
              </w:rPr>
            </w:pPr>
          </w:p>
        </w:tc>
        <w:tc>
          <w:tcPr>
            <w:tcW w:w="804" w:type="dxa"/>
            <w:vAlign w:val="center"/>
          </w:tcPr>
          <w:p w14:paraId="4A8BFB93">
            <w:pPr>
              <w:spacing w:line="560" w:lineRule="exact"/>
              <w:jc w:val="center"/>
              <w:rPr>
                <w:rFonts w:ascii="方正仿宋_GBK" w:hAnsi="Times New Roman" w:eastAsia="方正仿宋_GBK" w:cs="Times New Roman"/>
                <w:sz w:val="24"/>
              </w:rPr>
            </w:pPr>
          </w:p>
        </w:tc>
      </w:tr>
      <w:tr w14:paraId="4C8C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2480E3DA">
            <w:pPr>
              <w:spacing w:line="560" w:lineRule="exact"/>
              <w:jc w:val="center"/>
              <w:rPr>
                <w:rFonts w:ascii="方正仿宋_GBK" w:hAnsi="Times New Roman" w:eastAsia="方正仿宋_GBK" w:cs="Times New Roman"/>
                <w:sz w:val="24"/>
              </w:rPr>
            </w:pPr>
          </w:p>
        </w:tc>
        <w:tc>
          <w:tcPr>
            <w:tcW w:w="728" w:type="dxa"/>
            <w:vAlign w:val="center"/>
          </w:tcPr>
          <w:p w14:paraId="692CEF04">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19</w:t>
            </w:r>
          </w:p>
        </w:tc>
        <w:tc>
          <w:tcPr>
            <w:tcW w:w="3601" w:type="dxa"/>
            <w:vAlign w:val="center"/>
          </w:tcPr>
          <w:p w14:paraId="5AFA7248">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披露供应商节能减排信息X63</w:t>
            </w:r>
          </w:p>
        </w:tc>
        <w:tc>
          <w:tcPr>
            <w:tcW w:w="719" w:type="dxa"/>
            <w:vAlign w:val="center"/>
          </w:tcPr>
          <w:p w14:paraId="748C1E9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w:t>
            </w:r>
          </w:p>
        </w:tc>
        <w:tc>
          <w:tcPr>
            <w:tcW w:w="840" w:type="dxa"/>
            <w:vAlign w:val="center"/>
          </w:tcPr>
          <w:p w14:paraId="2A07085B">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2.5</w:t>
            </w:r>
          </w:p>
        </w:tc>
        <w:tc>
          <w:tcPr>
            <w:tcW w:w="1285" w:type="dxa"/>
            <w:vAlign w:val="center"/>
          </w:tcPr>
          <w:p w14:paraId="75BA76B5">
            <w:pPr>
              <w:spacing w:line="560" w:lineRule="exact"/>
              <w:jc w:val="center"/>
              <w:rPr>
                <w:rFonts w:ascii="方正仿宋_GBK" w:hAnsi="Times New Roman" w:eastAsia="方正仿宋_GBK" w:cs="Times New Roman"/>
                <w:sz w:val="24"/>
              </w:rPr>
            </w:pPr>
          </w:p>
        </w:tc>
        <w:tc>
          <w:tcPr>
            <w:tcW w:w="804" w:type="dxa"/>
            <w:vAlign w:val="center"/>
          </w:tcPr>
          <w:p w14:paraId="4C5C48A3">
            <w:pPr>
              <w:spacing w:line="560" w:lineRule="exact"/>
              <w:jc w:val="center"/>
              <w:rPr>
                <w:rFonts w:ascii="方正仿宋_GBK" w:hAnsi="Times New Roman" w:eastAsia="方正仿宋_GBK" w:cs="Times New Roman"/>
                <w:sz w:val="24"/>
              </w:rPr>
            </w:pPr>
          </w:p>
        </w:tc>
      </w:tr>
      <w:tr w14:paraId="25978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Merge w:val="continue"/>
            <w:vAlign w:val="center"/>
          </w:tcPr>
          <w:p w14:paraId="4FD7CEDF">
            <w:pPr>
              <w:spacing w:line="560" w:lineRule="exact"/>
              <w:jc w:val="center"/>
              <w:rPr>
                <w:rFonts w:ascii="方正仿宋_GBK" w:hAnsi="Times New Roman" w:eastAsia="方正仿宋_GBK" w:cs="Times New Roman"/>
                <w:sz w:val="24"/>
              </w:rPr>
            </w:pPr>
          </w:p>
        </w:tc>
        <w:tc>
          <w:tcPr>
            <w:tcW w:w="728" w:type="dxa"/>
            <w:vAlign w:val="center"/>
          </w:tcPr>
          <w:p w14:paraId="7B328A0F">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20</w:t>
            </w:r>
          </w:p>
        </w:tc>
        <w:tc>
          <w:tcPr>
            <w:tcW w:w="3601" w:type="dxa"/>
            <w:vAlign w:val="center"/>
          </w:tcPr>
          <w:p w14:paraId="4D30240C">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发布企业社会责任报告（含绿色采购信息）X64</w:t>
            </w:r>
          </w:p>
        </w:tc>
        <w:tc>
          <w:tcPr>
            <w:tcW w:w="719" w:type="dxa"/>
            <w:vAlign w:val="center"/>
          </w:tcPr>
          <w:p w14:paraId="624EA3DE">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w:t>
            </w:r>
          </w:p>
        </w:tc>
        <w:tc>
          <w:tcPr>
            <w:tcW w:w="840" w:type="dxa"/>
            <w:vAlign w:val="center"/>
          </w:tcPr>
          <w:p w14:paraId="2DBA1BF6">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2.5</w:t>
            </w:r>
          </w:p>
        </w:tc>
        <w:tc>
          <w:tcPr>
            <w:tcW w:w="1285" w:type="dxa"/>
            <w:vAlign w:val="center"/>
          </w:tcPr>
          <w:p w14:paraId="0AB13783">
            <w:pPr>
              <w:spacing w:line="560" w:lineRule="exact"/>
              <w:jc w:val="center"/>
              <w:rPr>
                <w:rFonts w:ascii="方正仿宋_GBK" w:hAnsi="Times New Roman" w:eastAsia="方正仿宋_GBK" w:cs="Times New Roman"/>
                <w:sz w:val="24"/>
              </w:rPr>
            </w:pPr>
          </w:p>
        </w:tc>
        <w:tc>
          <w:tcPr>
            <w:tcW w:w="804" w:type="dxa"/>
            <w:vAlign w:val="center"/>
          </w:tcPr>
          <w:p w14:paraId="6828D19D">
            <w:pPr>
              <w:spacing w:line="560" w:lineRule="exact"/>
              <w:jc w:val="center"/>
              <w:rPr>
                <w:rFonts w:ascii="方正仿宋_GBK" w:hAnsi="Times New Roman" w:eastAsia="方正仿宋_GBK" w:cs="Times New Roman"/>
                <w:sz w:val="24"/>
              </w:rPr>
            </w:pPr>
          </w:p>
        </w:tc>
      </w:tr>
      <w:tr w14:paraId="2648F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0" w:type="dxa"/>
            <w:vAlign w:val="center"/>
          </w:tcPr>
          <w:p w14:paraId="7863343C">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加分项</w:t>
            </w:r>
          </w:p>
        </w:tc>
        <w:tc>
          <w:tcPr>
            <w:tcW w:w="4329" w:type="dxa"/>
            <w:gridSpan w:val="2"/>
            <w:vAlign w:val="center"/>
          </w:tcPr>
          <w:p w14:paraId="5662BDED">
            <w:pPr>
              <w:spacing w:line="560" w:lineRule="exact"/>
              <w:rPr>
                <w:rFonts w:ascii="方正仿宋_GBK" w:hAnsi="Times New Roman" w:eastAsia="方正仿宋_GBK" w:cs="Times New Roman"/>
                <w:sz w:val="24"/>
              </w:rPr>
            </w:pPr>
            <w:r>
              <w:rPr>
                <w:rFonts w:hint="eastAsia" w:ascii="方正仿宋_GBK" w:hAnsi="Times New Roman" w:eastAsia="方正仿宋_GBK" w:cs="Times New Roman"/>
                <w:sz w:val="24"/>
              </w:rPr>
              <w:t>“碳足迹核算”情况</w:t>
            </w:r>
          </w:p>
        </w:tc>
        <w:tc>
          <w:tcPr>
            <w:tcW w:w="719" w:type="dxa"/>
            <w:vAlign w:val="center"/>
          </w:tcPr>
          <w:p w14:paraId="549E7ED1">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w:t>
            </w:r>
          </w:p>
        </w:tc>
        <w:tc>
          <w:tcPr>
            <w:tcW w:w="840" w:type="dxa"/>
            <w:vAlign w:val="center"/>
          </w:tcPr>
          <w:p w14:paraId="50E1BE29">
            <w:pPr>
              <w:spacing w:line="560" w:lineRule="exact"/>
              <w:jc w:val="center"/>
              <w:rPr>
                <w:rFonts w:ascii="方正仿宋_GBK" w:hAnsi="Times New Roman" w:eastAsia="方正仿宋_GBK" w:cs="Times New Roman"/>
                <w:sz w:val="24"/>
              </w:rPr>
            </w:pPr>
            <w:r>
              <w:rPr>
                <w:rFonts w:hint="eastAsia" w:ascii="方正仿宋_GBK" w:hAnsi="Times New Roman" w:eastAsia="方正仿宋_GBK" w:cs="Times New Roman"/>
                <w:sz w:val="24"/>
              </w:rPr>
              <w:t>3</w:t>
            </w:r>
          </w:p>
        </w:tc>
        <w:tc>
          <w:tcPr>
            <w:tcW w:w="1285" w:type="dxa"/>
            <w:vAlign w:val="center"/>
          </w:tcPr>
          <w:p w14:paraId="15020818">
            <w:pPr>
              <w:spacing w:line="560" w:lineRule="exact"/>
              <w:jc w:val="center"/>
              <w:rPr>
                <w:rFonts w:ascii="方正仿宋_GBK" w:hAnsi="Times New Roman" w:eastAsia="方正仿宋_GBK" w:cs="Times New Roman"/>
                <w:sz w:val="24"/>
              </w:rPr>
            </w:pPr>
          </w:p>
        </w:tc>
        <w:tc>
          <w:tcPr>
            <w:tcW w:w="804" w:type="dxa"/>
            <w:vAlign w:val="center"/>
          </w:tcPr>
          <w:p w14:paraId="1CA897EB">
            <w:pPr>
              <w:spacing w:line="560" w:lineRule="exact"/>
              <w:jc w:val="center"/>
              <w:rPr>
                <w:rFonts w:ascii="方正仿宋_GBK" w:hAnsi="Times New Roman" w:eastAsia="方正仿宋_GBK" w:cs="Times New Roman"/>
                <w:sz w:val="24"/>
              </w:rPr>
            </w:pPr>
          </w:p>
        </w:tc>
      </w:tr>
    </w:tbl>
    <w:p w14:paraId="7689277E">
      <w:pPr>
        <w:adjustRightInd w:val="0"/>
        <w:snapToGrid w:val="0"/>
        <w:spacing w:line="560" w:lineRule="exact"/>
        <w:rPr>
          <w:rFonts w:ascii="方正仿宋_GBK" w:hAnsi="Times New Roman" w:eastAsia="方正仿宋_GBK" w:cs="Times New Roman"/>
          <w:kern w:val="0"/>
          <w:sz w:val="24"/>
        </w:rPr>
      </w:pPr>
      <w:r>
        <w:rPr>
          <w:rFonts w:hint="eastAsia" w:ascii="方正仿宋_GBK" w:hAnsi="Times New Roman" w:eastAsia="方正仿宋_GBK" w:cs="Times New Roman"/>
          <w:kern w:val="0"/>
          <w:sz w:val="24"/>
        </w:rPr>
        <w:t>注：电子电器、机械、汽车行业请根据“绿色供应链管理评价标准清单”中的指标体系自行设计该表格。</w:t>
      </w:r>
    </w:p>
    <w:p w14:paraId="5188ECDC">
      <w:pPr>
        <w:spacing w:line="560" w:lineRule="exact"/>
        <w:rPr>
          <w:rFonts w:ascii="方正仿宋_GBK" w:eastAsia="方正仿宋_GBK"/>
        </w:rPr>
      </w:pPr>
    </w:p>
    <w:sectPr>
      <w:footerReference r:id="rId4" w:type="default"/>
      <w:pgSz w:w="11906" w:h="16838"/>
      <w:pgMar w:top="1701"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EB048B2A-7E18-46DF-B1F9-A9E591DAF851}"/>
  </w:font>
  <w:font w:name="方正小标宋简体">
    <w:altName w:val="Arial Unicode MS"/>
    <w:panose1 w:val="00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黑体_GBK">
    <w:panose1 w:val="03000509000000000000"/>
    <w:charset w:val="86"/>
    <w:family w:val="script"/>
    <w:pitch w:val="default"/>
    <w:sig w:usb0="00000001" w:usb1="080E0000" w:usb2="00000000" w:usb3="00000000" w:csb0="00040000" w:csb1="00000000"/>
    <w:embedRegular r:id="rId2" w:fontKey="{EAE4F910-3BA2-4D2A-8E2D-AF44604AA526}"/>
  </w:font>
  <w:font w:name="方正仿宋_GBK">
    <w:panose1 w:val="03000509000000000000"/>
    <w:charset w:val="86"/>
    <w:family w:val="script"/>
    <w:pitch w:val="default"/>
    <w:sig w:usb0="00000001" w:usb1="080E0000" w:usb2="00000000" w:usb3="00000000" w:csb0="00040000" w:csb1="00000000"/>
    <w:embedRegular r:id="rId3" w:fontKey="{30FCA0FF-08E8-4D61-9078-E226B9B4C172}"/>
  </w:font>
  <w:font w:name="方正小标宋_GBK">
    <w:panose1 w:val="03000509000000000000"/>
    <w:charset w:val="86"/>
    <w:family w:val="script"/>
    <w:pitch w:val="default"/>
    <w:sig w:usb0="00000001" w:usb1="080E0000" w:usb2="00000000" w:usb3="00000000" w:csb0="00040000" w:csb1="00000000"/>
    <w:embedRegular r:id="rId4" w:fontKey="{051FCE2A-01AD-4CC2-B1DE-46F0AB6276DB}"/>
  </w:font>
  <w:font w:name="方正楷体_GBK">
    <w:panose1 w:val="03000509000000000000"/>
    <w:charset w:val="86"/>
    <w:family w:val="script"/>
    <w:pitch w:val="default"/>
    <w:sig w:usb0="00000001" w:usb1="080E0000" w:usb2="00000000" w:usb3="00000000" w:csb0="00040000" w:csb1="00000000"/>
    <w:embedRegular r:id="rId5" w:fontKey="{C357968A-9C40-4505-9C58-71BC33DD2991}"/>
  </w:font>
  <w:font w:name="楷体">
    <w:panose1 w:val="02010609060101010101"/>
    <w:charset w:val="86"/>
    <w:family w:val="modern"/>
    <w:pitch w:val="default"/>
    <w:sig w:usb0="800002BF" w:usb1="38CF7CFA" w:usb2="00000016" w:usb3="00000000" w:csb0="00040001" w:csb1="00000000"/>
    <w:embedRegular r:id="rId6" w:fontKey="{753F7CE3-2AE1-4DBA-A0BB-D244241F88C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71CA8">
    <w:pPr>
      <w:pStyle w:val="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ACC05D">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6</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4BACC05D">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6</w:t>
                    </w:r>
                    <w:r>
                      <w:rPr>
                        <w:rFonts w:ascii="Times New Roman" w:hAnsi="Times New Roman" w:cs="Times New Roman"/>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F68C2">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CFBC20">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56</w:t>
                          </w:r>
                          <w:r>
                            <w:rPr>
                              <w:rFonts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2CFBC20">
                    <w:pPr>
                      <w:pStyle w:val="7"/>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56</w:t>
                    </w:r>
                    <w:r>
                      <w:rPr>
                        <w:rFonts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1NmFkYjM2ZjVlNjlhYTExODFlMTExZDY5YzQ0NzkifQ=="/>
  </w:docVars>
  <w:rsids>
    <w:rsidRoot w:val="048206D0"/>
    <w:rsid w:val="001A5DE1"/>
    <w:rsid w:val="00334509"/>
    <w:rsid w:val="00606BDB"/>
    <w:rsid w:val="00623872"/>
    <w:rsid w:val="008F1862"/>
    <w:rsid w:val="0091339A"/>
    <w:rsid w:val="009C1D60"/>
    <w:rsid w:val="009D2B55"/>
    <w:rsid w:val="00A84831"/>
    <w:rsid w:val="00B27A91"/>
    <w:rsid w:val="00B463EE"/>
    <w:rsid w:val="00BB6745"/>
    <w:rsid w:val="00C711E6"/>
    <w:rsid w:val="00CB05DC"/>
    <w:rsid w:val="00D11A9D"/>
    <w:rsid w:val="00DD0199"/>
    <w:rsid w:val="00DE5166"/>
    <w:rsid w:val="00E10609"/>
    <w:rsid w:val="00ED7BA8"/>
    <w:rsid w:val="00F15360"/>
    <w:rsid w:val="00F35A9A"/>
    <w:rsid w:val="032B1364"/>
    <w:rsid w:val="048206D0"/>
    <w:rsid w:val="074070D9"/>
    <w:rsid w:val="07D84032"/>
    <w:rsid w:val="09FDF9E4"/>
    <w:rsid w:val="0A60366D"/>
    <w:rsid w:val="0B0541D3"/>
    <w:rsid w:val="0B1C3A38"/>
    <w:rsid w:val="0C076962"/>
    <w:rsid w:val="0C636059"/>
    <w:rsid w:val="0F8B5349"/>
    <w:rsid w:val="0FD37A7A"/>
    <w:rsid w:val="11773445"/>
    <w:rsid w:val="147A0D4D"/>
    <w:rsid w:val="1496293B"/>
    <w:rsid w:val="14C84877"/>
    <w:rsid w:val="15E056FE"/>
    <w:rsid w:val="16AB0D93"/>
    <w:rsid w:val="19456FFF"/>
    <w:rsid w:val="19C836B0"/>
    <w:rsid w:val="1B47424D"/>
    <w:rsid w:val="1CCB7DF1"/>
    <w:rsid w:val="1DAA6CCD"/>
    <w:rsid w:val="1F3C7DAD"/>
    <w:rsid w:val="21B967B4"/>
    <w:rsid w:val="23B550DA"/>
    <w:rsid w:val="2ADFEC52"/>
    <w:rsid w:val="2E9ECEED"/>
    <w:rsid w:val="2FAE4E12"/>
    <w:rsid w:val="2FB3C4D6"/>
    <w:rsid w:val="30DD30CD"/>
    <w:rsid w:val="30E6689F"/>
    <w:rsid w:val="31276A68"/>
    <w:rsid w:val="32704B72"/>
    <w:rsid w:val="36F4DDFD"/>
    <w:rsid w:val="373AA113"/>
    <w:rsid w:val="375E188C"/>
    <w:rsid w:val="3ABB2BCE"/>
    <w:rsid w:val="3B921FD3"/>
    <w:rsid w:val="3C682315"/>
    <w:rsid w:val="3DB34366"/>
    <w:rsid w:val="3DB66D2A"/>
    <w:rsid w:val="3DF775A7"/>
    <w:rsid w:val="3FFBD32F"/>
    <w:rsid w:val="41732585"/>
    <w:rsid w:val="41B55E5D"/>
    <w:rsid w:val="41CC1D83"/>
    <w:rsid w:val="42CE2C30"/>
    <w:rsid w:val="43541944"/>
    <w:rsid w:val="44CD4625"/>
    <w:rsid w:val="45D47A8E"/>
    <w:rsid w:val="47EC843E"/>
    <w:rsid w:val="47F59F66"/>
    <w:rsid w:val="4951687B"/>
    <w:rsid w:val="4CBF5AEF"/>
    <w:rsid w:val="4D151503"/>
    <w:rsid w:val="4E7BFAD8"/>
    <w:rsid w:val="4F242A1C"/>
    <w:rsid w:val="4F4B4FFB"/>
    <w:rsid w:val="535523ED"/>
    <w:rsid w:val="546F301C"/>
    <w:rsid w:val="56DD85F3"/>
    <w:rsid w:val="57AEBA78"/>
    <w:rsid w:val="57FC262A"/>
    <w:rsid w:val="58DB9654"/>
    <w:rsid w:val="59056E93"/>
    <w:rsid w:val="59810D9E"/>
    <w:rsid w:val="5BF66209"/>
    <w:rsid w:val="5D8911C8"/>
    <w:rsid w:val="5F79FE19"/>
    <w:rsid w:val="5F7F8C6C"/>
    <w:rsid w:val="5F9F57D2"/>
    <w:rsid w:val="5FF500DF"/>
    <w:rsid w:val="635E7967"/>
    <w:rsid w:val="641F5E4B"/>
    <w:rsid w:val="67393480"/>
    <w:rsid w:val="677E611A"/>
    <w:rsid w:val="6BBFCBBA"/>
    <w:rsid w:val="6DBC9B2F"/>
    <w:rsid w:val="6EF055FA"/>
    <w:rsid w:val="6F224666"/>
    <w:rsid w:val="72224F2D"/>
    <w:rsid w:val="7326A85A"/>
    <w:rsid w:val="734764DA"/>
    <w:rsid w:val="756A30EE"/>
    <w:rsid w:val="758DA529"/>
    <w:rsid w:val="77615F32"/>
    <w:rsid w:val="77CF43D9"/>
    <w:rsid w:val="77D45B61"/>
    <w:rsid w:val="78002119"/>
    <w:rsid w:val="7857132C"/>
    <w:rsid w:val="78AFCAE2"/>
    <w:rsid w:val="79130D4C"/>
    <w:rsid w:val="797A042B"/>
    <w:rsid w:val="79FF99B4"/>
    <w:rsid w:val="7AB41F05"/>
    <w:rsid w:val="7AB7ABF1"/>
    <w:rsid w:val="7BF75552"/>
    <w:rsid w:val="7CFFA207"/>
    <w:rsid w:val="7D156AB6"/>
    <w:rsid w:val="7D79A99F"/>
    <w:rsid w:val="7DB56593"/>
    <w:rsid w:val="7DFB449B"/>
    <w:rsid w:val="7EFEA330"/>
    <w:rsid w:val="7F3DBACA"/>
    <w:rsid w:val="7F536244"/>
    <w:rsid w:val="7F6F2B4E"/>
    <w:rsid w:val="7F6F6AB4"/>
    <w:rsid w:val="7FD20F59"/>
    <w:rsid w:val="7FD3CA3A"/>
    <w:rsid w:val="7FDE5079"/>
    <w:rsid w:val="7FEC09F4"/>
    <w:rsid w:val="7FF7570B"/>
    <w:rsid w:val="7FFF536C"/>
    <w:rsid w:val="977B07B2"/>
    <w:rsid w:val="9F390D99"/>
    <w:rsid w:val="9F3F5097"/>
    <w:rsid w:val="B77F3157"/>
    <w:rsid w:val="B7F76331"/>
    <w:rsid w:val="B9DFE71A"/>
    <w:rsid w:val="BBFD2202"/>
    <w:rsid w:val="BCFCB901"/>
    <w:rsid w:val="BF7D695E"/>
    <w:rsid w:val="BF8733BA"/>
    <w:rsid w:val="BF9F656B"/>
    <w:rsid w:val="BFDDD732"/>
    <w:rsid w:val="BFEB0C01"/>
    <w:rsid w:val="C5ED9BA5"/>
    <w:rsid w:val="C7F94806"/>
    <w:rsid w:val="D3FE5AA1"/>
    <w:rsid w:val="D5CFD378"/>
    <w:rsid w:val="D8FE2EC9"/>
    <w:rsid w:val="DB4DA0F3"/>
    <w:rsid w:val="DEA832AC"/>
    <w:rsid w:val="DEBC01F0"/>
    <w:rsid w:val="DFBA756F"/>
    <w:rsid w:val="DFBCD8D7"/>
    <w:rsid w:val="DFFBE120"/>
    <w:rsid w:val="E27B61FD"/>
    <w:rsid w:val="E3B4CBE3"/>
    <w:rsid w:val="ECDF1879"/>
    <w:rsid w:val="EFFD227A"/>
    <w:rsid w:val="F07589AE"/>
    <w:rsid w:val="F3BD88C6"/>
    <w:rsid w:val="F47F1B27"/>
    <w:rsid w:val="F75ABC8E"/>
    <w:rsid w:val="F75E7FF3"/>
    <w:rsid w:val="FA177397"/>
    <w:rsid w:val="FAF70C33"/>
    <w:rsid w:val="FBC9F6AF"/>
    <w:rsid w:val="FBF7176A"/>
    <w:rsid w:val="FBFBE067"/>
    <w:rsid w:val="FD6F8147"/>
    <w:rsid w:val="FD7D0F25"/>
    <w:rsid w:val="FDBF3A85"/>
    <w:rsid w:val="FFDF88CC"/>
    <w:rsid w:val="FFFDBE21"/>
    <w:rsid w:val="FFFFB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Title"/>
    <w:basedOn w:val="1"/>
    <w:next w:val="1"/>
    <w:qFormat/>
    <w:uiPriority w:val="10"/>
    <w:pPr>
      <w:spacing w:before="240" w:after="60"/>
      <w:jc w:val="center"/>
    </w:pPr>
    <w:rPr>
      <w:rFonts w:eastAsia="方正小标宋简体"/>
      <w:bCs/>
      <w:sz w:val="44"/>
      <w:szCs w:val="32"/>
    </w:rPr>
  </w:style>
  <w:style w:type="paragraph" w:styleId="6">
    <w:name w:val="Body Text Indent"/>
    <w:basedOn w:val="1"/>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25"/>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10">
    <w:name w:val="Normal (Web)"/>
    <w:basedOn w:val="1"/>
    <w:qFormat/>
    <w:uiPriority w:val="0"/>
    <w:pPr>
      <w:spacing w:before="100" w:beforeAutospacing="1" w:after="100" w:afterAutospacing="1"/>
      <w:jc w:val="left"/>
    </w:pPr>
    <w:rPr>
      <w:rFonts w:cs="Times New Roman"/>
      <w:kern w:val="0"/>
      <w:sz w:val="24"/>
    </w:rPr>
  </w:style>
  <w:style w:type="table" w:styleId="12">
    <w:name w:val="Table Grid"/>
    <w:basedOn w:val="1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character" w:styleId="15">
    <w:name w:val="FollowedHyperlink"/>
    <w:basedOn w:val="13"/>
    <w:qFormat/>
    <w:uiPriority w:val="0"/>
    <w:rPr>
      <w:color w:val="800080"/>
      <w:u w:val="single"/>
    </w:rPr>
  </w:style>
  <w:style w:type="character" w:styleId="16">
    <w:name w:val="Hyperlink"/>
    <w:basedOn w:val="13"/>
    <w:qFormat/>
    <w:uiPriority w:val="0"/>
    <w:rPr>
      <w:color w:val="0000FF"/>
      <w:u w:val="single"/>
    </w:rPr>
  </w:style>
  <w:style w:type="paragraph" w:customStyle="1" w:styleId="17">
    <w:name w:val="列出段落1"/>
    <w:basedOn w:val="1"/>
    <w:qFormat/>
    <w:uiPriority w:val="34"/>
    <w:pPr>
      <w:ind w:firstLine="420" w:firstLineChars="200"/>
    </w:pPr>
  </w:style>
  <w:style w:type="paragraph" w:customStyle="1" w:styleId="1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9">
    <w:name w:val="列出段落4"/>
    <w:basedOn w:val="1"/>
    <w:qFormat/>
    <w:uiPriority w:val="34"/>
    <w:pPr>
      <w:ind w:firstLine="420" w:firstLineChars="200"/>
    </w:pPr>
  </w:style>
  <w:style w:type="paragraph" w:customStyle="1" w:styleId="20">
    <w:name w:val="列出段落2"/>
    <w:basedOn w:val="1"/>
    <w:qFormat/>
    <w:uiPriority w:val="34"/>
    <w:pPr>
      <w:widowControl/>
      <w:spacing w:before="100" w:beforeAutospacing="1" w:after="100" w:afterAutospacing="1"/>
      <w:jc w:val="left"/>
    </w:pPr>
    <w:rPr>
      <w:rFonts w:ascii="宋体" w:hAnsi="宋体" w:cs="宋体"/>
      <w:kern w:val="0"/>
      <w:sz w:val="24"/>
    </w:rPr>
  </w:style>
  <w:style w:type="paragraph" w:customStyle="1" w:styleId="21">
    <w:name w:val="TOC 标题1"/>
    <w:basedOn w:val="2"/>
    <w:next w:val="1"/>
    <w:qFormat/>
    <w:uiPriority w:val="99"/>
    <w:pPr>
      <w:widowControl/>
      <w:spacing w:before="240" w:line="259" w:lineRule="auto"/>
      <w:outlineLvl w:val="9"/>
    </w:pPr>
    <w:rPr>
      <w:rFonts w:ascii="Cambria" w:hAnsi="Cambria"/>
      <w:b w:val="0"/>
      <w:color w:val="365F91"/>
      <w:kern w:val="0"/>
      <w:sz w:val="32"/>
      <w:szCs w:val="32"/>
    </w:rPr>
  </w:style>
  <w:style w:type="paragraph" w:customStyle="1" w:styleId="22">
    <w:name w:val="正文2"/>
    <w:basedOn w:val="1"/>
    <w:next w:val="1"/>
    <w:qFormat/>
    <w:uiPriority w:val="0"/>
    <w:rPr>
      <w:rFonts w:ascii="Times New Roman" w:hAnsi="Times New Roman" w:eastAsia="宋体" w:cs="Times New Roman"/>
    </w:rPr>
  </w:style>
  <w:style w:type="paragraph" w:styleId="23">
    <w:name w:val="No Spacing"/>
    <w:link w:val="24"/>
    <w:qFormat/>
    <w:uiPriority w:val="1"/>
    <w:rPr>
      <w:rFonts w:asciiTheme="minorHAnsi" w:hAnsiTheme="minorHAnsi" w:eastAsiaTheme="minorEastAsia" w:cstheme="minorBidi"/>
      <w:sz w:val="22"/>
      <w:szCs w:val="22"/>
      <w:lang w:val="en-US" w:eastAsia="zh-CN" w:bidi="ar-SA"/>
    </w:rPr>
  </w:style>
  <w:style w:type="character" w:customStyle="1" w:styleId="24">
    <w:name w:val="无间隔 Char"/>
    <w:basedOn w:val="13"/>
    <w:link w:val="23"/>
    <w:qFormat/>
    <w:uiPriority w:val="1"/>
    <w:rPr>
      <w:sz w:val="22"/>
      <w:szCs w:val="22"/>
    </w:rPr>
  </w:style>
  <w:style w:type="character" w:customStyle="1" w:styleId="25">
    <w:name w:val="页眉 Char"/>
    <w:basedOn w:val="13"/>
    <w:link w:val="8"/>
    <w:qFormat/>
    <w:uiPriority w:val="99"/>
    <w:rPr>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56</Pages>
  <Words>4742</Words>
  <Characters>4821</Characters>
  <Lines>131</Lines>
  <Paragraphs>37</Paragraphs>
  <TotalTime>131</TotalTime>
  <ScaleCrop>false</ScaleCrop>
  <LinksUpToDate>false</LinksUpToDate>
  <CharactersWithSpaces>4972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2023-03-22T19:53:00Z</dcterms:created>
  <dc:creator>wangjing</dc:creator>
  <cp:lastModifiedBy>Lenovo</cp:lastModifiedBy>
  <cp:lastPrinted>2025-03-28T02:00:21Z</cp:lastPrinted>
  <dcterms:modified xsi:type="dcterms:W3CDTF">2025-03-28T02:29:42Z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2AA23988025A4E76A51B66E10A1C7FF7_13</vt:lpwstr>
  </property>
  <property fmtid="{D5CDD505-2E9C-101B-9397-08002B2CF9AE}" pid="4" name="KSOTemplateDocerSaveRecord">
    <vt:lpwstr>eyJoZGlkIjoiMDc1NmYyY2U3OTE4M2U0NmQ3MjkwMGU5ZDZhMGU3OWEifQ==</vt:lpwstr>
  </property>
</Properties>
</file>