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outlineLvl w:val="0"/>
        <w:rPr>
          <w:rFonts w:ascii="Times New Roman" w:hAnsi="Times New Roman" w:eastAsia="黑体"/>
          <w:spacing w:val="-4"/>
          <w:sz w:val="32"/>
          <w:szCs w:val="32"/>
        </w:rPr>
      </w:pPr>
      <w:r>
        <w:rPr>
          <w:rFonts w:hint="eastAsia" w:ascii="Times New Roman" w:hAnsi="Times New Roman" w:eastAsia="黑体"/>
          <w:spacing w:val="-4"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方正小标宋_GBK" w:cs="方正小标宋_GBK"/>
          <w:color w:val="000000"/>
          <w:spacing w:val="-4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_GBK" w:cs="方正小标宋_GBK"/>
          <w:color w:val="000000"/>
          <w:spacing w:val="-4"/>
          <w:kern w:val="0"/>
          <w:sz w:val="32"/>
          <w:szCs w:val="32"/>
          <w:lang w:bidi="ar"/>
        </w:rPr>
        <w:t>县（市）区级数字化工厂、车间、生产线推荐汇总表</w:t>
      </w:r>
    </w:p>
    <w:p>
      <w:pPr>
        <w:pStyle w:val="3"/>
        <w:spacing w:before="312" w:beforeLines="100" w:after="156" w:afterLines="50"/>
        <w:ind w:firstLine="696" w:firstLineChars="300"/>
        <w:jc w:val="both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属地工信主管部门（盖章）：</w:t>
      </w:r>
    </w:p>
    <w:tbl>
      <w:tblPr>
        <w:tblStyle w:val="6"/>
        <w:tblW w:w="12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2"/>
        <w:gridCol w:w="663"/>
        <w:gridCol w:w="1905"/>
        <w:gridCol w:w="960"/>
        <w:gridCol w:w="7695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8" w:hRule="atLeast"/>
          <w:jc w:val="center"/>
        </w:trPr>
        <w:tc>
          <w:tcPr>
            <w:tcW w:w="772" w:type="dxa"/>
            <w:vAlign w:val="center"/>
          </w:tcPr>
          <w:p>
            <w:pPr>
              <w:pStyle w:val="3"/>
              <w:rPr>
                <w:rFonts w:eastAsia="方正黑体_GBK" w:cs="方正黑体_GBK"/>
                <w:sz w:val="18"/>
                <w:szCs w:val="18"/>
              </w:rPr>
            </w:pPr>
            <w:r>
              <w:rPr>
                <w:rFonts w:hint="eastAsia" w:eastAsia="方正黑体_GBK" w:cs="方正黑体_GBK"/>
                <w:sz w:val="18"/>
                <w:szCs w:val="18"/>
              </w:rPr>
              <w:t>序号</w:t>
            </w:r>
          </w:p>
        </w:tc>
        <w:tc>
          <w:tcPr>
            <w:tcW w:w="663" w:type="dxa"/>
            <w:vAlign w:val="center"/>
          </w:tcPr>
          <w:p>
            <w:pPr>
              <w:pStyle w:val="3"/>
              <w:rPr>
                <w:rFonts w:eastAsia="方正黑体_GBK" w:cs="方正黑体_GBK"/>
                <w:sz w:val="18"/>
                <w:szCs w:val="18"/>
              </w:rPr>
            </w:pPr>
            <w:r>
              <w:rPr>
                <w:rFonts w:hint="eastAsia" w:eastAsia="方正黑体_GBK" w:cs="方正黑体_GBK"/>
                <w:sz w:val="18"/>
                <w:szCs w:val="18"/>
              </w:rPr>
              <w:t>属地</w:t>
            </w:r>
          </w:p>
        </w:tc>
        <w:tc>
          <w:tcPr>
            <w:tcW w:w="1905" w:type="dxa"/>
            <w:vAlign w:val="center"/>
          </w:tcPr>
          <w:p>
            <w:pPr>
              <w:pStyle w:val="3"/>
              <w:rPr>
                <w:rFonts w:eastAsia="方正黑体_GBK" w:cs="方正黑体_GBK"/>
                <w:sz w:val="18"/>
                <w:szCs w:val="18"/>
              </w:rPr>
            </w:pPr>
            <w:r>
              <w:rPr>
                <w:rFonts w:hint="eastAsia" w:eastAsia="方正黑体_GBK" w:cs="方正黑体_GBK"/>
                <w:sz w:val="18"/>
                <w:szCs w:val="18"/>
              </w:rPr>
              <w:t>评价类别</w:t>
            </w:r>
          </w:p>
          <w:p>
            <w:pPr>
              <w:pStyle w:val="3"/>
              <w:rPr>
                <w:rFonts w:eastAsia="方正黑体_GBK" w:cs="方正黑体_GBK"/>
                <w:sz w:val="18"/>
                <w:szCs w:val="18"/>
              </w:rPr>
            </w:pPr>
            <w:r>
              <w:rPr>
                <w:rFonts w:hint="eastAsia" w:eastAsia="方正黑体_GBK" w:cs="方正黑体_GBK"/>
                <w:sz w:val="18"/>
                <w:szCs w:val="18"/>
              </w:rPr>
              <w:t>（工厂/车间/生产线）</w:t>
            </w:r>
          </w:p>
        </w:tc>
        <w:tc>
          <w:tcPr>
            <w:tcW w:w="960" w:type="dxa"/>
            <w:vAlign w:val="center"/>
          </w:tcPr>
          <w:p>
            <w:pPr>
              <w:pStyle w:val="3"/>
              <w:rPr>
                <w:rFonts w:eastAsia="方正黑体_GBK" w:cs="方正黑体_GBK"/>
                <w:sz w:val="18"/>
                <w:szCs w:val="18"/>
              </w:rPr>
            </w:pPr>
            <w:r>
              <w:rPr>
                <w:rFonts w:hint="eastAsia" w:eastAsia="方正黑体_GBK" w:cs="方正黑体_GBK"/>
                <w:sz w:val="18"/>
                <w:szCs w:val="18"/>
              </w:rPr>
              <w:t>企业名称</w:t>
            </w:r>
          </w:p>
        </w:tc>
        <w:tc>
          <w:tcPr>
            <w:tcW w:w="7695" w:type="dxa"/>
            <w:vAlign w:val="center"/>
          </w:tcPr>
          <w:p>
            <w:pPr>
              <w:pStyle w:val="3"/>
              <w:rPr>
                <w:rFonts w:eastAsia="方正黑体_GBK" w:cs="方正黑体_GBK"/>
                <w:sz w:val="18"/>
                <w:szCs w:val="18"/>
              </w:rPr>
            </w:pPr>
            <w:r>
              <w:rPr>
                <w:rFonts w:hint="eastAsia" w:eastAsia="方正黑体_GBK" w:cs="方正黑体_GBK"/>
                <w:sz w:val="18"/>
                <w:szCs w:val="18"/>
              </w:rPr>
              <w:t>项目基本情况（200字左右）</w:t>
            </w:r>
          </w:p>
        </w:tc>
        <w:tc>
          <w:tcPr>
            <w:tcW w:w="984" w:type="dxa"/>
            <w:vAlign w:val="center"/>
          </w:tcPr>
          <w:p>
            <w:pPr>
              <w:pStyle w:val="3"/>
              <w:rPr>
                <w:rFonts w:eastAsia="方正黑体_GBK" w:cs="方正黑体_GBK"/>
                <w:sz w:val="18"/>
                <w:szCs w:val="18"/>
              </w:rPr>
            </w:pPr>
            <w:r>
              <w:rPr>
                <w:rFonts w:hint="eastAsia" w:eastAsia="方正黑体_GBK" w:cs="方正黑体_GBK"/>
                <w:sz w:val="18"/>
                <w:szCs w:val="18"/>
              </w:rPr>
              <w:t>责任人及联系方式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3" w:hRule="atLeast"/>
          <w:jc w:val="center"/>
        </w:trPr>
        <w:tc>
          <w:tcPr>
            <w:tcW w:w="772" w:type="dxa"/>
            <w:vAlign w:val="center"/>
          </w:tcPr>
          <w:p>
            <w:pPr>
              <w:pStyle w:val="3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1</w:t>
            </w:r>
          </w:p>
        </w:tc>
        <w:tc>
          <w:tcPr>
            <w:tcW w:w="663" w:type="dxa"/>
            <w:vAlign w:val="center"/>
          </w:tcPr>
          <w:p>
            <w:pPr>
              <w:pStyle w:val="3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示例</w:t>
            </w:r>
          </w:p>
        </w:tc>
        <w:tc>
          <w:tcPr>
            <w:tcW w:w="1905" w:type="dxa"/>
            <w:vAlign w:val="center"/>
          </w:tcPr>
          <w:p>
            <w:pPr>
              <w:pStyle w:val="3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工厂</w:t>
            </w:r>
          </w:p>
        </w:tc>
        <w:tc>
          <w:tcPr>
            <w:tcW w:w="960" w:type="dxa"/>
            <w:vAlign w:val="center"/>
          </w:tcPr>
          <w:p>
            <w:pPr>
              <w:pStyle w:val="3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xxx公司</w:t>
            </w:r>
          </w:p>
        </w:tc>
        <w:tc>
          <w:tcPr>
            <w:tcW w:w="7695" w:type="dxa"/>
            <w:vAlign w:val="center"/>
          </w:tcPr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企业已确立数字化转型战略规划，并开展业务模式和管理决策方式的变革实践。</w:t>
            </w:r>
          </w:p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企业已设置（专门的数字化人员岗位或部门的实际情况）。</w:t>
            </w:r>
          </w:p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上年度数字化投入（）万元占营收的比重为（）%。</w:t>
            </w:r>
          </w:p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数字化设备覆盖绝大部分业务环节，包括（）等环节。</w:t>
            </w:r>
          </w:p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数字化网络连接到绝大部分业务环节，包括（）等环节。</w:t>
            </w:r>
          </w:p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实现数据自动/半自动获取并展示的业务环节覆盖范围包括：研发设计（）个环节、生产计划实现自动排产、生产监控达到车间级、生产作业（）个环节、质量控制（）个环节、仓储物流（）个环节、采购供应（）个环节。</w:t>
            </w:r>
          </w:p>
        </w:tc>
        <w:tc>
          <w:tcPr>
            <w:tcW w:w="98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3" w:hRule="atLeast"/>
          <w:jc w:val="center"/>
        </w:trPr>
        <w:tc>
          <w:tcPr>
            <w:tcW w:w="772" w:type="dxa"/>
            <w:vAlign w:val="center"/>
          </w:tcPr>
          <w:p>
            <w:pPr>
              <w:pStyle w:val="3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2</w:t>
            </w:r>
          </w:p>
        </w:tc>
        <w:tc>
          <w:tcPr>
            <w:tcW w:w="663" w:type="dxa"/>
            <w:vAlign w:val="center"/>
          </w:tcPr>
          <w:p>
            <w:pPr>
              <w:pStyle w:val="3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示例</w:t>
            </w:r>
          </w:p>
        </w:tc>
        <w:tc>
          <w:tcPr>
            <w:tcW w:w="1905" w:type="dxa"/>
            <w:vAlign w:val="center"/>
          </w:tcPr>
          <w:p>
            <w:pPr>
              <w:pStyle w:val="3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车间</w:t>
            </w:r>
          </w:p>
        </w:tc>
        <w:tc>
          <w:tcPr>
            <w:tcW w:w="960" w:type="dxa"/>
            <w:vAlign w:val="center"/>
          </w:tcPr>
          <w:p>
            <w:pPr>
              <w:pStyle w:val="3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xxx公司</w:t>
            </w:r>
          </w:p>
        </w:tc>
        <w:tc>
          <w:tcPr>
            <w:tcW w:w="7695" w:type="dxa"/>
            <w:vAlign w:val="center"/>
          </w:tcPr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企业已制定了数字化转型规划及具体的实施计划。</w:t>
            </w:r>
          </w:p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上年度数字化投入（）万元占营收的比重为（）%。</w:t>
            </w:r>
          </w:p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数字化设备覆盖关键业务环节，包括（）等环节。</w:t>
            </w:r>
          </w:p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数字化网络连接到关键业务环节，包括（）等环节。</w:t>
            </w:r>
          </w:p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实现数据自动/半自动获取并展示的业务环节覆盖范围包括：生产计划通过信息系统开展计划排产、生产监控达到生产线级及以上、生产作业（）个环节、质量控制（）个环节。</w:t>
            </w:r>
          </w:p>
        </w:tc>
        <w:tc>
          <w:tcPr>
            <w:tcW w:w="98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3" w:hRule="atLeast"/>
          <w:jc w:val="center"/>
        </w:trPr>
        <w:tc>
          <w:tcPr>
            <w:tcW w:w="772" w:type="dxa"/>
            <w:vAlign w:val="center"/>
          </w:tcPr>
          <w:p>
            <w:pPr>
              <w:pStyle w:val="3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3</w:t>
            </w:r>
          </w:p>
        </w:tc>
        <w:tc>
          <w:tcPr>
            <w:tcW w:w="663" w:type="dxa"/>
            <w:vAlign w:val="center"/>
          </w:tcPr>
          <w:p>
            <w:pPr>
              <w:pStyle w:val="3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示例</w:t>
            </w:r>
          </w:p>
        </w:tc>
        <w:tc>
          <w:tcPr>
            <w:tcW w:w="1905" w:type="dxa"/>
            <w:vAlign w:val="center"/>
          </w:tcPr>
          <w:p>
            <w:pPr>
              <w:pStyle w:val="3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生产线</w:t>
            </w:r>
          </w:p>
        </w:tc>
        <w:tc>
          <w:tcPr>
            <w:tcW w:w="960" w:type="dxa"/>
            <w:vAlign w:val="center"/>
          </w:tcPr>
          <w:p>
            <w:pPr>
              <w:pStyle w:val="3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xxx公司</w:t>
            </w:r>
          </w:p>
        </w:tc>
        <w:tc>
          <w:tcPr>
            <w:tcW w:w="7695" w:type="dxa"/>
            <w:vAlign w:val="center"/>
          </w:tcPr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企业已经对数字化转型有了明确的目标（至少半年为期）。</w:t>
            </w:r>
          </w:p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上年度数字化投入（）万元占营收的比重为（）%。</w:t>
            </w:r>
          </w:p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数字化设备覆盖单个以上业务环节，包括（）等环节。</w:t>
            </w:r>
          </w:p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数字化网络连接到单个以上业务环节，包括（）等环节。</w:t>
            </w:r>
          </w:p>
          <w:p>
            <w:pPr>
              <w:pStyle w:val="3"/>
              <w:spacing w:line="200" w:lineRule="exact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实现数据自动/半自动获取并展示的业务环节覆盖范围包括：生产监控达到设备/工序级及以上，生产作业生产作业环节集成机器人、高端机床或人机交互设备等智能装备，通过相应系统实现生产的高效组织和作业协同。</w:t>
            </w:r>
          </w:p>
        </w:tc>
        <w:tc>
          <w:tcPr>
            <w:tcW w:w="98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8" w:hRule="atLeast"/>
          <w:jc w:val="center"/>
        </w:trPr>
        <w:tc>
          <w:tcPr>
            <w:tcW w:w="772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</w:t>
            </w:r>
          </w:p>
        </w:tc>
        <w:tc>
          <w:tcPr>
            <w:tcW w:w="663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769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MzZjNTQyNzNiZmY2MjRmMGYxZDc1YzY2ZjYzMGIifQ=="/>
  </w:docVars>
  <w:rsids>
    <w:rsidRoot w:val="40C15F00"/>
    <w:rsid w:val="40C1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after="120"/>
      <w:jc w:val="center"/>
      <w:textAlignment w:val="baseline"/>
    </w:pPr>
    <w:rPr>
      <w:rFonts w:ascii="方正黑体_GBK" w:eastAsia="方正黑体_GBK"/>
      <w:color w:val="FF0000"/>
    </w:rPr>
  </w:style>
  <w:style w:type="paragraph" w:styleId="3">
    <w:name w:val="Body Text"/>
    <w:basedOn w:val="1"/>
    <w:next w:val="4"/>
    <w:qFormat/>
    <w:uiPriority w:val="99"/>
    <w:pPr>
      <w:jc w:val="center"/>
    </w:pPr>
    <w:rPr>
      <w:rFonts w:ascii="Times New Roman" w:hAnsi="Times New Roman" w:eastAsia="黑体"/>
      <w:spacing w:val="-4"/>
      <w:sz w:val="32"/>
      <w:szCs w:val="32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Times New Roman" w:hAnsi="Times New Roman" w:eastAsia="方正小标宋_GBK" w:cs="Times New Roman"/>
      <w:color w:val="000000"/>
      <w:spacing w:val="-4"/>
      <w:kern w:val="0"/>
      <w:sz w:val="36"/>
      <w:szCs w:val="36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2024-03-14T06:35:00Z</dcterms:created>
  <dc:creator>杜鹃儿</dc:creator>
  <cp:lastModifiedBy>杜鹃儿</cp:lastModifiedBy>
  <dcterms:modified xsi:type="dcterms:W3CDTF">2024-03-14T06:39:40Z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0B46F3550F404C5CAB799839ECE0F4F0_11</vt:lpwstr>
  </property>
</Properties>
</file>