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outlineLvl w:val="0"/>
        <w:rPr>
          <w:rFonts w:ascii="黑体" w:hAnsi="黑体" w:eastAsia="黑体"/>
          <w:caps/>
          <w:spacing w:val="-4"/>
          <w:sz w:val="32"/>
          <w:szCs w:val="32"/>
        </w:rPr>
      </w:pPr>
      <w:r>
        <w:rPr>
          <w:rFonts w:hint="eastAsia" w:ascii="黑体" w:hAnsi="黑体" w:eastAsia="黑体"/>
          <w:caps/>
          <w:spacing w:val="-4"/>
          <w:sz w:val="32"/>
          <w:szCs w:val="32"/>
        </w:rPr>
        <w:t>附件2</w:t>
      </w:r>
      <w:r>
        <w:rPr>
          <w:rFonts w:hint="eastAsia" w:ascii="黑体" w:hAnsi="黑体" w:eastAsia="黑体"/>
          <w:szCs w:val="32"/>
        </w:rPr>
        <w:t>：</w:t>
      </w:r>
    </w:p>
    <w:p>
      <w:pPr>
        <w:jc w:val="center"/>
        <w:outlineLvl w:val="0"/>
        <w:rPr>
          <w:rFonts w:ascii="Times New Roman" w:hAnsi="Times New Roman" w:eastAsia="方正小标宋简体" w:cs="Times New Roman"/>
          <w:bCs/>
          <w:color w:val="070707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70707"/>
          <w:sz w:val="44"/>
          <w:szCs w:val="44"/>
        </w:rPr>
        <w:t>长春市数字化转型示范车间建设要点</w:t>
      </w:r>
    </w:p>
    <w:p>
      <w:pPr>
        <w:pStyle w:val="2"/>
        <w:ind w:firstLine="420"/>
      </w:pP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数字化车间是以生产对象所要求的工艺和设备为基础，以信息技术、自动化技术、测控技术等为手段，用数据连接车间不同生产单元，对生产运行过程进行规划、管理、诊断和优化。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1.</w:t>
      </w:r>
      <w:r>
        <w:rPr>
          <w:rFonts w:hint="eastAsia"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智能装备及工业软件广泛应用。</w:t>
      </w:r>
      <w:r>
        <w:rPr>
          <w:rFonts w:hint="eastAsia" w:ascii="Times New Roman" w:hAnsi="Times New Roman" w:eastAsia="仿宋" w:cs="Times New Roman"/>
          <w:sz w:val="32"/>
          <w:szCs w:val="32"/>
        </w:rPr>
        <w:t>车间大量应用高端数控机床、工业机器人、自动化装备等，具有智能化的生产线，总体硬件设施数字化、智能化水平高。车间普遍使用</w:t>
      </w:r>
      <w:r>
        <w:rPr>
          <w:rFonts w:ascii="Times New Roman" w:hAnsi="Times New Roman" w:eastAsia="仿宋" w:cs="Times New Roman"/>
          <w:sz w:val="32"/>
          <w:szCs w:val="32"/>
        </w:rPr>
        <w:t>ERP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MES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WMS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DCS</w:t>
      </w:r>
      <w:r>
        <w:rPr>
          <w:rFonts w:hint="eastAsia" w:ascii="Times New Roman" w:hAnsi="Times New Roman" w:eastAsia="仿宋" w:cs="Times New Roman"/>
          <w:sz w:val="32"/>
          <w:szCs w:val="32"/>
        </w:rPr>
        <w:t>等信息化软件和系统，并在生产、工艺、管理等环节深度应用，能够实现生产数据贯通化、制造过程智能化和运营管理精益化。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2.</w:t>
      </w:r>
      <w:r>
        <w:rPr>
          <w:rFonts w:hint="eastAsia"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生产计划制定与执行高度柔性化。</w:t>
      </w:r>
      <w:r>
        <w:rPr>
          <w:rFonts w:hint="eastAsia" w:ascii="Times New Roman" w:hAnsi="Times New Roman" w:eastAsia="仿宋" w:cs="Times New Roman"/>
          <w:sz w:val="32"/>
          <w:szCs w:val="32"/>
        </w:rPr>
        <w:t>车间基于各类智能硬件装备，通过集成应用企业资源计划系统（</w:t>
      </w:r>
      <w:r>
        <w:rPr>
          <w:rFonts w:ascii="Times New Roman" w:hAnsi="Times New Roman" w:eastAsia="仿宋" w:cs="Times New Roman"/>
          <w:sz w:val="32"/>
          <w:szCs w:val="32"/>
        </w:rPr>
        <w:t>ERP）、高级计划排程系统（APS）、制造执行系统（MES）、</w:t>
      </w:r>
      <w:r>
        <w:rPr>
          <w:rFonts w:hint="eastAsia" w:ascii="Times New Roman" w:hAnsi="Times New Roman" w:eastAsia="仿宋" w:cs="Times New Roman"/>
          <w:sz w:val="32"/>
          <w:szCs w:val="32"/>
        </w:rPr>
        <w:t>先进过程控制系统（</w:t>
      </w:r>
      <w:r>
        <w:rPr>
          <w:rFonts w:ascii="Times New Roman" w:hAnsi="Times New Roman" w:eastAsia="仿宋" w:cs="Times New Roman"/>
          <w:sz w:val="32"/>
          <w:szCs w:val="32"/>
        </w:rPr>
        <w:t>APC</w:t>
      </w:r>
      <w:r>
        <w:rPr>
          <w:rFonts w:hint="eastAsia" w:ascii="Times New Roman" w:hAnsi="Times New Roman" w:eastAsia="仿宋" w:cs="Times New Roman"/>
          <w:sz w:val="32"/>
          <w:szCs w:val="32"/>
        </w:rPr>
        <w:t>）等软件，在市场订单、产能平衡等约束条件下，可实现基于订单驱动的</w:t>
      </w:r>
      <w:r>
        <w:rPr>
          <w:rFonts w:ascii="Times New Roman" w:hAnsi="Times New Roman" w:eastAsia="仿宋" w:cs="Times New Roman"/>
          <w:sz w:val="32"/>
          <w:szCs w:val="32"/>
        </w:rPr>
        <w:t>计划排程和资源优化配置。能够对加工过程和资源情况等信息进行实时采集，通过可视化的智能分析和决策，根据外部需求变化，实现车间作业的动态优化调整或产品线快速响应或切换。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车间设备实现实时监控和互联互通。</w:t>
      </w:r>
      <w:r>
        <w:rPr>
          <w:rFonts w:hint="eastAsia" w:ascii="Times New Roman" w:hAnsi="Times New Roman" w:eastAsia="仿宋" w:cs="Times New Roman"/>
          <w:sz w:val="32"/>
          <w:szCs w:val="32"/>
        </w:rPr>
        <w:t>车间内智能装备实现联网和数据采集，可实现运行状态实时监控、故障自动报警、异常事件快速响应和自动恢复等。车间采用现场总线、以太网、物联网和分布式控制系统等通信技术和控制系统，建立车间级工业互联网，相关数据能够实现自动接收、反馈和一体化管控，并能与外部信息系统实现互联互通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4.</w:t>
      </w:r>
      <w:r>
        <w:rPr>
          <w:rFonts w:hint="eastAsia"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产品质量实现在线检测和信息可追溯。</w:t>
      </w:r>
      <w:r>
        <w:rPr>
          <w:rFonts w:hint="eastAsia" w:ascii="Times New Roman" w:hAnsi="Times New Roman" w:eastAsia="仿宋" w:cs="Times New Roman"/>
          <w:sz w:val="32"/>
          <w:szCs w:val="32"/>
        </w:rPr>
        <w:t>关键工序采用智能化、机器</w:t>
      </w:r>
      <w:r>
        <w:rPr>
          <w:rFonts w:ascii="Times New Roman" w:hAnsi="Times New Roman" w:eastAsia="仿宋_GB2312" w:cs="Times New Roman"/>
          <w:sz w:val="32"/>
        </w:rPr>
        <w:t>视觉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hint="eastAsia" w:ascii="Times New Roman" w:hAnsi="Times New Roman" w:eastAsia="仿宋" w:cs="Times New Roman"/>
          <w:sz w:val="32"/>
          <w:szCs w:val="32"/>
        </w:rPr>
        <w:t>检测设备，实现产品质量信息自动录入系统，以及在线自动检测、报警和诊断分析。在原辅料供应、生产管理、仓储物流等环节采用数字化技术设备实时记录产品信息，进行远程监测控制、自动分析和数据挖掘，通过产品档案，实现生产过程、作业信息和物料信息的跟踪追溯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5.</w:t>
      </w:r>
      <w:r>
        <w:rPr>
          <w:rFonts w:hint="eastAsia"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物料配送和仓储物流实现智能化运行。</w:t>
      </w:r>
      <w:r>
        <w:rPr>
          <w:rFonts w:hint="eastAsia" w:ascii="Times New Roman" w:hAnsi="Times New Roman" w:eastAsia="仿宋" w:cs="Times New Roman"/>
          <w:sz w:val="32"/>
          <w:szCs w:val="32"/>
        </w:rPr>
        <w:t>车间广泛采用二维码、条形码、电子标签、扫描终端、</w:t>
      </w:r>
      <w:r>
        <w:rPr>
          <w:rFonts w:ascii="Times New Roman" w:hAnsi="Times New Roman" w:eastAsia="仿宋_GB2312" w:cs="Times New Roman"/>
          <w:sz w:val="32"/>
        </w:rPr>
        <w:t>激光导航</w:t>
      </w:r>
      <w:r>
        <w:rPr>
          <w:rFonts w:hint="eastAsia" w:ascii="Times New Roman" w:hAnsi="Times New Roman" w:eastAsia="仿宋" w:cs="Times New Roman"/>
          <w:sz w:val="32"/>
          <w:szCs w:val="32"/>
        </w:rPr>
        <w:t>等自动识别技术设施，实现对物品流动的定位、跟踪、控制以及</w:t>
      </w:r>
      <w:r>
        <w:rPr>
          <w:rFonts w:ascii="Times New Roman" w:hAnsi="Times New Roman" w:eastAsia="仿宋_GB2312" w:cs="Times New Roman"/>
          <w:sz w:val="32"/>
        </w:rPr>
        <w:t>动态</w:t>
      </w:r>
      <w:r>
        <w:rPr>
          <w:rFonts w:hint="eastAsia" w:ascii="Times New Roman" w:hAnsi="Times New Roman" w:eastAsia="仿宋_GB2312" w:cs="Times New Roman"/>
          <w:sz w:val="32"/>
        </w:rPr>
        <w:t>调整</w:t>
      </w:r>
      <w:r>
        <w:rPr>
          <w:rFonts w:ascii="Times New Roman" w:hAnsi="Times New Roman" w:eastAsia="仿宋_GB2312" w:cs="Times New Roman"/>
          <w:sz w:val="32"/>
        </w:rPr>
        <w:t>和路径优化</w:t>
      </w:r>
      <w:r>
        <w:rPr>
          <w:rFonts w:hint="eastAsia" w:ascii="Times New Roman" w:hAnsi="Times New Roman" w:eastAsia="仿宋" w:cs="Times New Roman"/>
          <w:sz w:val="32"/>
          <w:szCs w:val="32"/>
        </w:rPr>
        <w:t>等功能。车间通过立体仓库、</w:t>
      </w:r>
      <w:r>
        <w:rPr>
          <w:rFonts w:ascii="Times New Roman" w:hAnsi="Times New Roman" w:eastAsia="仿宋" w:cs="Times New Roman"/>
          <w:sz w:val="32"/>
          <w:szCs w:val="32"/>
        </w:rPr>
        <w:t>AGV</w:t>
      </w:r>
      <w:r>
        <w:rPr>
          <w:rFonts w:hint="eastAsia" w:ascii="Times New Roman" w:hAnsi="Times New Roman" w:eastAsia="仿宋_GB2312" w:cs="Times New Roman"/>
          <w:sz w:val="32"/>
        </w:rPr>
        <w:t>以及</w:t>
      </w:r>
      <w:r>
        <w:rPr>
          <w:rFonts w:ascii="Times New Roman" w:hAnsi="Times New Roman" w:eastAsia="仿宋_GB2312" w:cs="Times New Roman"/>
          <w:sz w:val="32"/>
        </w:rPr>
        <w:t>仓储管理系统（WMS</w:t>
      </w:r>
      <w:r>
        <w:rPr>
          <w:rFonts w:hint="eastAsia" w:ascii="Times New Roman" w:hAnsi="Times New Roman" w:eastAsia="仿宋_GB2312" w:cs="Times New Roman"/>
          <w:sz w:val="32"/>
        </w:rPr>
        <w:t>）、</w:t>
      </w:r>
      <w:r>
        <w:rPr>
          <w:rFonts w:ascii="Times New Roman" w:hAnsi="Times New Roman" w:eastAsia="仿宋_GB2312" w:cs="Times New Roman"/>
          <w:sz w:val="32"/>
        </w:rPr>
        <w:t>智能物流装备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根据生产需要实现自动挑选、实时配送和自动输送，</w:t>
      </w:r>
      <w:r>
        <w:rPr>
          <w:rFonts w:ascii="Times New Roman" w:hAnsi="Times New Roman" w:eastAsia="仿宋_GB2312" w:cs="Times New Roman"/>
          <w:sz w:val="32"/>
        </w:rPr>
        <w:t>对原材料、在制品和产成品的流转全程跟踪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实现最小库存和高效配送。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6.</w:t>
      </w:r>
      <w:r>
        <w:rPr>
          <w:rFonts w:hint="eastAsia"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能源消耗和车间环境实现智能管控。</w:t>
      </w:r>
      <w:r>
        <w:rPr>
          <w:rFonts w:hint="eastAsia" w:ascii="Times New Roman" w:hAnsi="Times New Roman" w:eastAsia="仿宋" w:cs="Times New Roman"/>
          <w:sz w:val="32"/>
          <w:szCs w:val="32"/>
        </w:rPr>
        <w:t>车间建立能源综合管理监测系统，主要用能设备可以实时监测与控制，实现对车间水、电、气（汽）、煤、油以及物料等消耗的实时数据采集、自动分析，实现资源能源的优化调度、平衡预测和有效管理。根据车间生产制造特点和需求，配备相应的环境智能监测、调节、处理系统，实现对车间环境的智能化调节和控制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7.</w:t>
      </w:r>
      <w:r>
        <w:rPr>
          <w:rFonts w:hint="eastAsia"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工控安全水平提升明显。</w:t>
      </w:r>
      <w:r>
        <w:rPr>
          <w:rFonts w:hint="eastAsia" w:ascii="Times New Roman" w:hAnsi="Times New Roman" w:eastAsia="仿宋" w:cs="Times New Roman"/>
          <w:sz w:val="32"/>
          <w:szCs w:val="32"/>
        </w:rPr>
        <w:t>采用先进的安全生产工艺、装备和防护装置，积极应用大数据、物联网、人工智能等新一代信息技术，提升安全防护能力。及时备份重要数据，车间网络环境具备较好的应急响应和恢复能力，广泛应用防病毒软件、防火墙、漏洞扫描等防护措施，网络系统安全可控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8.</w:t>
      </w:r>
      <w:r>
        <w:rPr>
          <w:rFonts w:hint="eastAsia"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车间经济效益显著提升。</w:t>
      </w:r>
      <w:r>
        <w:rPr>
          <w:rFonts w:hint="eastAsia" w:ascii="Times New Roman" w:hAnsi="Times New Roman" w:eastAsia="仿宋" w:cs="Times New Roman"/>
          <w:sz w:val="32"/>
          <w:szCs w:val="32"/>
        </w:rPr>
        <w:t>车间实施智能化改造升级后，劳动强度大幅降低，工作环境明显改善，生产效率明显提升，产品质量明显提升，万元产值综合能耗显著降低，节水节材量显著提高，资源利用效率明显提升。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9.</w:t>
      </w:r>
      <w:r>
        <w:rPr>
          <w:rFonts w:hint="eastAsia" w:ascii="Times New Roman" w:hAnsi="Times New Roman" w:eastAsia="方正楷体_GBK" w:cs="Times New Roman"/>
          <w:b/>
          <w:color w:val="000000"/>
          <w:kern w:val="0"/>
          <w:sz w:val="32"/>
          <w:szCs w:val="32"/>
          <w:lang w:bidi="en-US"/>
        </w:rPr>
        <w:t>积极应用国产化软件和装备。</w:t>
      </w:r>
      <w:r>
        <w:rPr>
          <w:rFonts w:hint="eastAsia" w:ascii="Times New Roman" w:hAnsi="Times New Roman" w:eastAsia="仿宋" w:cs="Times New Roman"/>
          <w:sz w:val="32"/>
          <w:szCs w:val="32"/>
        </w:rPr>
        <w:t>车间积极应用仿真设计或仿真工艺软件、制造执行系统、高级排程系统、生产管理系统等国产化工业软件，以及高档数控机床与工业机器人、智能传感与控制装备、智能物流与仓储装备、智能检测与视觉检测等国产装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MzZjNTQyNzNiZmY2MjRmMGYxZDc1YzY2ZjYzMGIifQ=="/>
  </w:docVars>
  <w:rsids>
    <w:rsidRoot w:val="13656154"/>
    <w:rsid w:val="136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 w:cs="Times New Roman"/>
      <w:szCs w:val="20"/>
      <w14:ligatures w14:val="none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2023-11-27T07:46:00Z</dcterms:created>
  <dc:creator>杜鹃儿</dc:creator>
  <cp:lastModifiedBy>杜鹃儿</cp:lastModifiedBy>
  <dcterms:modified xsi:type="dcterms:W3CDTF">2023-11-27T07:46:40Z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863A60A35E7A4F73987C673990C1419C_11</vt:lpwstr>
  </property>
</Properties>
</file>