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44"/>
          <w:szCs w:val="44"/>
          <w:bdr w:val="none" w:color="auto" w:sz="0" w:space="0"/>
          <w:shd w:val="clear" w:fill="FFFFFF"/>
        </w:rPr>
        <w:t>长春市街道办事处工作条例</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kern w:val="0"/>
          <w:sz w:val="24"/>
          <w:szCs w:val="24"/>
          <w:shd w:val="clear" w:fill="FFFFFF"/>
          <w:lang w:val="en-US" w:eastAsia="zh-CN" w:bidi="ar"/>
        </w:rPr>
      </w:pPr>
      <w:r>
        <w:rPr>
          <w:rFonts w:ascii="宋体" w:hAnsi="宋体" w:eastAsia="宋体" w:cs="宋体"/>
          <w:i w:val="0"/>
          <w:iCs w:val="0"/>
          <w:caps w:val="0"/>
          <w:color w:val="333333"/>
          <w:spacing w:val="0"/>
          <w:kern w:val="0"/>
          <w:sz w:val="24"/>
          <w:szCs w:val="24"/>
          <w:shd w:val="clear" w:fill="FFFFFF"/>
          <w:lang w:val="en-US" w:eastAsia="zh-CN" w:bidi="ar"/>
        </w:rPr>
        <w:t>(1995年7月28日吉林省长春市第十届人民代表大会常务委员会第十九次会议通过1995年8月18日吉林省第八届人民代表大会常务委员会第十八次会议批准1995年9月20日公布施行)</w:t>
      </w:r>
    </w:p>
    <w:p>
      <w:pPr>
        <w:keepNext w:val="0"/>
        <w:keepLines w:val="0"/>
        <w:widowControl/>
        <w:numPr>
          <w:ilvl w:val="0"/>
          <w:numId w:val="1"/>
        </w:numPr>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bdr w:val="none" w:color="auto" w:sz="0" w:space="0"/>
          <w:shd w:val="clear" w:fill="FFFFFF"/>
        </w:rPr>
      </w:pPr>
      <w:r>
        <w:rPr>
          <w:rFonts w:ascii="宋体" w:hAnsi="宋体" w:eastAsia="宋体" w:cs="宋体"/>
          <w:i w:val="0"/>
          <w:iCs w:val="0"/>
          <w:caps w:val="0"/>
          <w:color w:val="333333"/>
          <w:spacing w:val="0"/>
          <w:sz w:val="24"/>
          <w:szCs w:val="24"/>
          <w:bdr w:val="none" w:color="auto" w:sz="0" w:space="0"/>
          <w:shd w:val="clear" w:fill="FFFFFF"/>
        </w:rPr>
        <w:t>总则</w:t>
      </w:r>
    </w:p>
    <w:p>
      <w:pPr>
        <w:keepNext w:val="0"/>
        <w:keepLines w:val="0"/>
        <w:widowControl/>
        <w:numPr>
          <w:ilvl w:val="0"/>
          <w:numId w:val="2"/>
        </w:numPr>
        <w:suppressLineNumbers w:val="0"/>
        <w:shd w:val="clear" w:fill="FFFFFF"/>
        <w:spacing w:before="210" w:beforeAutospacing="0" w:after="210" w:afterAutospacing="0" w:line="450" w:lineRule="atLeast"/>
        <w:ind w:leftChars="0" w:right="0" w:rightChars="0"/>
        <w:jc w:val="both"/>
        <w:rPr>
          <w:rFonts w:ascii="宋体" w:hAnsi="宋体" w:eastAsia="宋体" w:cs="宋体"/>
          <w:i w:val="0"/>
          <w:iCs w:val="0"/>
          <w:caps w:val="0"/>
          <w:color w:val="333333"/>
          <w:spacing w:val="0"/>
          <w:sz w:val="24"/>
          <w:szCs w:val="24"/>
          <w:bdr w:val="none" w:color="auto" w:sz="0" w:space="0"/>
          <w:shd w:val="clear" w:fill="FFFFFF"/>
        </w:rPr>
      </w:pPr>
      <w:r>
        <w:rPr>
          <w:rFonts w:ascii="宋体" w:hAnsi="宋体" w:eastAsia="宋体" w:cs="宋体"/>
          <w:i w:val="0"/>
          <w:iCs w:val="0"/>
          <w:caps w:val="0"/>
          <w:color w:val="333333"/>
          <w:spacing w:val="0"/>
          <w:sz w:val="24"/>
          <w:szCs w:val="24"/>
          <w:bdr w:val="none" w:color="auto" w:sz="0" w:space="0"/>
          <w:shd w:val="clear" w:fill="FFFFFF"/>
        </w:rPr>
        <w:t>为了加强街道办事处建设，发挥街道办事处管理城市、发展经济、服务群众、稳定社会的作用，促进城市社会主义物质文明和精神文明建设，根据有关法律、法规的规定，结合本市实际，制定本条例。</w:t>
      </w:r>
    </w:p>
    <w:p>
      <w:pPr>
        <w:keepNext w:val="0"/>
        <w:keepLines w:val="0"/>
        <w:widowControl/>
        <w:numPr>
          <w:ilvl w:val="0"/>
          <w:numId w:val="2"/>
        </w:numPr>
        <w:suppressLineNumbers w:val="0"/>
        <w:shd w:val="clear" w:fill="FFFFFF"/>
        <w:spacing w:before="210" w:beforeAutospacing="0" w:after="210" w:afterAutospacing="0" w:line="450" w:lineRule="atLeast"/>
        <w:ind w:left="0" w:leftChars="0" w:right="0" w:rightChars="0" w:firstLine="0" w:firstLineChars="0"/>
        <w:jc w:val="both"/>
        <w:rPr>
          <w:rFonts w:ascii="宋体" w:hAnsi="宋体" w:eastAsia="宋体" w:cs="宋体"/>
          <w:i w:val="0"/>
          <w:iCs w:val="0"/>
          <w:caps w:val="0"/>
          <w:color w:val="333333"/>
          <w:spacing w:val="0"/>
          <w:sz w:val="24"/>
          <w:szCs w:val="24"/>
          <w:bdr w:val="none" w:color="auto" w:sz="0" w:space="0"/>
          <w:shd w:val="clear" w:fill="FFFFFF"/>
        </w:rPr>
      </w:pPr>
      <w:r>
        <w:rPr>
          <w:rFonts w:ascii="宋体" w:hAnsi="宋体" w:eastAsia="宋体" w:cs="宋体"/>
          <w:i w:val="0"/>
          <w:iCs w:val="0"/>
          <w:caps w:val="0"/>
          <w:color w:val="333333"/>
          <w:spacing w:val="0"/>
          <w:sz w:val="24"/>
          <w:szCs w:val="24"/>
          <w:bdr w:val="none" w:color="auto" w:sz="0" w:space="0"/>
          <w:shd w:val="clear" w:fill="FFFFFF"/>
        </w:rPr>
        <w:t>本条例适用于本市行政区域内的街道办事处。</w:t>
      </w:r>
    </w:p>
    <w:p>
      <w:pPr>
        <w:keepNext w:val="0"/>
        <w:keepLines w:val="0"/>
        <w:widowControl/>
        <w:numPr>
          <w:ilvl w:val="0"/>
          <w:numId w:val="2"/>
        </w:numPr>
        <w:suppressLineNumbers w:val="0"/>
        <w:shd w:val="clear" w:fill="FFFFFF"/>
        <w:spacing w:before="210" w:beforeAutospacing="0" w:after="210" w:afterAutospacing="0" w:line="450" w:lineRule="atLeast"/>
        <w:ind w:left="0" w:leftChars="0" w:right="0" w:rightChars="0" w:firstLine="0" w:firstLineChars="0"/>
        <w:jc w:val="both"/>
        <w:rPr>
          <w:rFonts w:ascii="宋体" w:hAnsi="宋体" w:eastAsia="宋体" w:cs="宋体"/>
          <w:i w:val="0"/>
          <w:iCs w:val="0"/>
          <w:caps w:val="0"/>
          <w:color w:val="333333"/>
          <w:spacing w:val="0"/>
          <w:sz w:val="24"/>
          <w:szCs w:val="24"/>
          <w:bdr w:val="none" w:color="auto" w:sz="0" w:space="0"/>
          <w:shd w:val="clear" w:fill="FFFFFF"/>
        </w:rPr>
      </w:pPr>
      <w:r>
        <w:rPr>
          <w:rFonts w:ascii="宋体" w:hAnsi="宋体" w:eastAsia="宋体" w:cs="宋体"/>
          <w:i w:val="0"/>
          <w:iCs w:val="0"/>
          <w:caps w:val="0"/>
          <w:color w:val="333333"/>
          <w:spacing w:val="0"/>
          <w:sz w:val="24"/>
          <w:szCs w:val="24"/>
          <w:bdr w:val="none" w:color="auto" w:sz="0" w:space="0"/>
          <w:shd w:val="clear" w:fill="FFFFFF"/>
        </w:rPr>
        <w:t>街道办事处是市辖区、不设区的市人民政府的派出机关，其设立、合并、撤销、更名、驻地迁移以及管辖区域调整，由市辖区、不设区的市人民政府报经上一级人民政府批准。</w:t>
      </w:r>
    </w:p>
    <w:p>
      <w:pPr>
        <w:keepNext w:val="0"/>
        <w:keepLines w:val="0"/>
        <w:widowControl/>
        <w:numPr>
          <w:ilvl w:val="0"/>
          <w:numId w:val="2"/>
        </w:numPr>
        <w:suppressLineNumbers w:val="0"/>
        <w:shd w:val="clear" w:fill="FFFFFF"/>
        <w:spacing w:before="210" w:beforeAutospacing="0" w:after="210" w:afterAutospacing="0" w:line="450" w:lineRule="atLeast"/>
        <w:ind w:left="0" w:leftChars="0" w:right="0" w:rightChars="0" w:firstLine="0" w:firstLineChars="0"/>
        <w:jc w:val="both"/>
        <w:rPr>
          <w:rFonts w:ascii="宋体" w:hAnsi="宋体" w:eastAsia="宋体" w:cs="宋体"/>
          <w:i w:val="0"/>
          <w:iCs w:val="0"/>
          <w:caps w:val="0"/>
          <w:color w:val="333333"/>
          <w:spacing w:val="0"/>
          <w:sz w:val="24"/>
          <w:szCs w:val="24"/>
          <w:bdr w:val="none" w:color="auto" w:sz="0" w:space="0"/>
          <w:shd w:val="clear" w:fill="FFFFFF"/>
        </w:rPr>
      </w:pPr>
      <w:r>
        <w:rPr>
          <w:rFonts w:ascii="宋体" w:hAnsi="宋体" w:eastAsia="宋体" w:cs="宋体"/>
          <w:i w:val="0"/>
          <w:iCs w:val="0"/>
          <w:caps w:val="0"/>
          <w:color w:val="333333"/>
          <w:spacing w:val="0"/>
          <w:sz w:val="24"/>
          <w:szCs w:val="24"/>
          <w:bdr w:val="none" w:color="auto" w:sz="0" w:space="0"/>
          <w:shd w:val="clear" w:fill="FFFFFF"/>
        </w:rPr>
        <w:t>街道办事处的工作对象主要是居民，同时对辖区内机关、团体、企业事业单位有关区域性、社会性、群众性工作实行行政管理。</w:t>
      </w:r>
    </w:p>
    <w:p>
      <w:pPr>
        <w:keepNext w:val="0"/>
        <w:keepLines w:val="0"/>
        <w:widowControl/>
        <w:numPr>
          <w:numId w:val="0"/>
        </w:numPr>
        <w:suppressLineNumbers w:val="0"/>
        <w:shd w:val="clear" w:fill="FFFFFF"/>
        <w:spacing w:before="210" w:beforeAutospacing="0" w:after="210" w:afterAutospacing="0" w:line="450" w:lineRule="atLeast"/>
        <w:ind w:leftChars="0" w:right="0" w:rightChars="0"/>
        <w:jc w:val="both"/>
        <w:rPr>
          <w:rFonts w:ascii="宋体" w:hAnsi="宋体" w:eastAsia="宋体" w:cs="宋体"/>
          <w:i w:val="0"/>
          <w:iCs w:val="0"/>
          <w:caps w:val="0"/>
          <w:color w:val="333333"/>
          <w:spacing w:val="0"/>
          <w:sz w:val="24"/>
          <w:szCs w:val="24"/>
          <w:bdr w:val="none" w:color="auto" w:sz="0" w:space="0"/>
          <w:shd w:val="clear" w:fill="FFFFFF"/>
        </w:rPr>
      </w:pPr>
      <w:r>
        <w:rPr>
          <w:rFonts w:ascii="宋体" w:hAnsi="宋体" w:eastAsia="宋体" w:cs="宋体"/>
          <w:i w:val="0"/>
          <w:iCs w:val="0"/>
          <w:caps w:val="0"/>
          <w:color w:val="333333"/>
          <w:spacing w:val="0"/>
          <w:sz w:val="24"/>
          <w:szCs w:val="24"/>
          <w:bdr w:val="none" w:color="auto" w:sz="0" w:space="0"/>
          <w:shd w:val="clear" w:fill="FFFFFF"/>
        </w:rPr>
        <w:t>驻街单位和居民应当尊重、支持街道办事处的工作。</w:t>
      </w:r>
    </w:p>
    <w:p>
      <w:pPr>
        <w:keepNext w:val="0"/>
        <w:keepLines w:val="0"/>
        <w:widowControl/>
        <w:numPr>
          <w:ilvl w:val="0"/>
          <w:numId w:val="2"/>
        </w:numPr>
        <w:suppressLineNumbers w:val="0"/>
        <w:shd w:val="clear" w:fill="FFFFFF"/>
        <w:spacing w:before="210" w:beforeAutospacing="0" w:after="210" w:afterAutospacing="0" w:line="450" w:lineRule="atLeast"/>
        <w:ind w:left="0" w:leftChars="0" w:right="0" w:rightChars="0" w:firstLine="0" w:firstLineChars="0"/>
        <w:jc w:val="both"/>
        <w:rPr>
          <w:rFonts w:ascii="宋体" w:hAnsi="宋体" w:eastAsia="宋体" w:cs="宋体"/>
          <w:i w:val="0"/>
          <w:iCs w:val="0"/>
          <w:caps w:val="0"/>
          <w:color w:val="333333"/>
          <w:spacing w:val="0"/>
          <w:sz w:val="24"/>
          <w:szCs w:val="24"/>
          <w:bdr w:val="none" w:color="auto" w:sz="0" w:space="0"/>
          <w:shd w:val="clear" w:fill="FFFFFF"/>
        </w:rPr>
      </w:pPr>
      <w:r>
        <w:rPr>
          <w:rFonts w:ascii="宋体" w:hAnsi="宋体" w:eastAsia="宋体" w:cs="宋体"/>
          <w:i w:val="0"/>
          <w:iCs w:val="0"/>
          <w:caps w:val="0"/>
          <w:color w:val="333333"/>
          <w:spacing w:val="0"/>
          <w:sz w:val="24"/>
          <w:szCs w:val="24"/>
          <w:bdr w:val="none" w:color="auto" w:sz="0" w:space="0"/>
          <w:shd w:val="clear" w:fill="FFFFFF"/>
        </w:rPr>
        <w:t>街道办事处应当坚持以经济建设为中心、城市管理为重点、居民工作为基础，坚持社会主义物质文明和精神文明一起抓，把街道建设成为社会安定、经济繁荣、环境整洁、生活方便的文明社区。</w:t>
      </w:r>
    </w:p>
    <w:p>
      <w:pPr>
        <w:keepNext w:val="0"/>
        <w:keepLines w:val="0"/>
        <w:widowControl/>
        <w:numPr>
          <w:ilvl w:val="0"/>
          <w:numId w:val="2"/>
        </w:numPr>
        <w:suppressLineNumbers w:val="0"/>
        <w:shd w:val="clear" w:fill="FFFFFF"/>
        <w:spacing w:before="210" w:beforeAutospacing="0" w:after="210" w:afterAutospacing="0" w:line="450" w:lineRule="atLeast"/>
        <w:ind w:left="0" w:leftChars="0" w:right="0" w:rightChars="0" w:firstLine="0" w:firstLineChars="0"/>
        <w:jc w:val="both"/>
        <w:rPr>
          <w:rFonts w:ascii="宋体" w:hAnsi="宋体" w:eastAsia="宋体" w:cs="宋体"/>
          <w:i w:val="0"/>
          <w:iCs w:val="0"/>
          <w:caps w:val="0"/>
          <w:color w:val="333333"/>
          <w:spacing w:val="0"/>
          <w:sz w:val="24"/>
          <w:szCs w:val="24"/>
          <w:bdr w:val="none" w:color="auto" w:sz="0" w:space="0"/>
          <w:shd w:val="clear" w:fill="FFFFFF"/>
        </w:rPr>
      </w:pPr>
      <w:r>
        <w:rPr>
          <w:rFonts w:ascii="宋体" w:hAnsi="宋体" w:eastAsia="宋体" w:cs="宋体"/>
          <w:i w:val="0"/>
          <w:iCs w:val="0"/>
          <w:caps w:val="0"/>
          <w:color w:val="333333"/>
          <w:spacing w:val="0"/>
          <w:sz w:val="24"/>
          <w:szCs w:val="24"/>
          <w:bdr w:val="none" w:color="auto" w:sz="0" w:space="0"/>
          <w:shd w:val="clear" w:fill="FFFFFF"/>
        </w:rPr>
        <w:t>市辖区、不设区的市人民政府各职能部门的业务工作，不得交街道办事处承办。确需街道办事处协助完成的工作，必须经市辖区、不设区的市人民政府批准下达。</w:t>
      </w:r>
    </w:p>
    <w:p>
      <w:pPr>
        <w:keepNext w:val="0"/>
        <w:keepLines w:val="0"/>
        <w:widowControl/>
        <w:numPr>
          <w:ilvl w:val="0"/>
          <w:numId w:val="2"/>
        </w:numPr>
        <w:suppressLineNumbers w:val="0"/>
        <w:shd w:val="clear" w:fill="FFFFFF"/>
        <w:spacing w:before="210" w:beforeAutospacing="0" w:after="210" w:afterAutospacing="0" w:line="450" w:lineRule="atLeast"/>
        <w:ind w:left="0" w:leftChars="0" w:right="0" w:rightChars="0" w:firstLine="0" w:firstLineChars="0"/>
        <w:jc w:val="both"/>
        <w:rPr>
          <w:rFonts w:ascii="宋体" w:hAnsi="宋体" w:eastAsia="宋体" w:cs="宋体"/>
          <w:i w:val="0"/>
          <w:iCs w:val="0"/>
          <w:caps w:val="0"/>
          <w:color w:val="333333"/>
          <w:spacing w:val="0"/>
          <w:sz w:val="24"/>
          <w:szCs w:val="24"/>
          <w:bdr w:val="none" w:color="auto" w:sz="0" w:space="0"/>
          <w:shd w:val="clear" w:fill="FFFFFF"/>
        </w:rPr>
      </w:pPr>
      <w:r>
        <w:rPr>
          <w:rFonts w:ascii="宋体" w:hAnsi="宋体" w:eastAsia="宋体" w:cs="宋体"/>
          <w:i w:val="0"/>
          <w:iCs w:val="0"/>
          <w:caps w:val="0"/>
          <w:color w:val="333333"/>
          <w:spacing w:val="0"/>
          <w:sz w:val="24"/>
          <w:szCs w:val="24"/>
          <w:bdr w:val="none" w:color="auto" w:sz="0" w:space="0"/>
          <w:shd w:val="clear" w:fill="FFFFFF"/>
        </w:rPr>
        <w:t>街道办事处不得将自行办理的行政业务工作，交给居民委员会承办。</w:t>
      </w:r>
    </w:p>
    <w:p>
      <w:pPr>
        <w:keepNext w:val="0"/>
        <w:keepLines w:val="0"/>
        <w:widowControl/>
        <w:numPr>
          <w:numId w:val="0"/>
        </w:numPr>
        <w:suppressLineNumbers w:val="0"/>
        <w:shd w:val="clear" w:fill="FFFFFF"/>
        <w:spacing w:before="210" w:beforeAutospacing="0" w:after="210" w:afterAutospacing="0" w:line="450" w:lineRule="atLeast"/>
        <w:ind w:leftChars="0" w:right="0" w:rightChars="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第二章 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i w:val="0"/>
          <w:iCs w:val="0"/>
          <w:caps w:val="0"/>
          <w:color w:val="333333"/>
          <w:spacing w:val="0"/>
          <w:sz w:val="24"/>
          <w:szCs w:val="24"/>
          <w:bdr w:val="none" w:color="auto" w:sz="0" w:space="0"/>
          <w:shd w:val="clear" w:fill="FFFFFF"/>
        </w:rPr>
      </w:pPr>
      <w:r>
        <w:rPr>
          <w:rFonts w:ascii="宋体" w:hAnsi="宋体" w:eastAsia="宋体" w:cs="宋体"/>
          <w:i w:val="0"/>
          <w:iCs w:val="0"/>
          <w:caps w:val="0"/>
          <w:color w:val="333333"/>
          <w:spacing w:val="0"/>
          <w:sz w:val="24"/>
          <w:szCs w:val="24"/>
          <w:bdr w:val="none" w:color="auto" w:sz="0" w:space="0"/>
          <w:shd w:val="clear" w:fill="FFFFFF"/>
        </w:rPr>
        <w:t>第八条 宣传贯彻党的路线、方针、政策，执行法律、法规、规章和上级人民政府的决定、命令、指示。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i w:val="0"/>
          <w:iCs w:val="0"/>
          <w:caps w:val="0"/>
          <w:color w:val="333333"/>
          <w:spacing w:val="0"/>
          <w:sz w:val="24"/>
          <w:szCs w:val="24"/>
          <w:bdr w:val="none" w:color="auto" w:sz="0" w:space="0"/>
          <w:shd w:val="clear" w:fill="FFFFFF"/>
        </w:rPr>
      </w:pPr>
      <w:r>
        <w:rPr>
          <w:rFonts w:ascii="宋体" w:hAnsi="宋体" w:eastAsia="宋体" w:cs="宋体"/>
          <w:i w:val="0"/>
          <w:iCs w:val="0"/>
          <w:caps w:val="0"/>
          <w:color w:val="333333"/>
          <w:spacing w:val="0"/>
          <w:sz w:val="24"/>
          <w:szCs w:val="24"/>
          <w:bdr w:val="none" w:color="auto" w:sz="0" w:space="0"/>
          <w:shd w:val="clear" w:fill="FFFFFF"/>
        </w:rPr>
        <w:t>第九条 制定街道经济发展规划，管理街道经济工作，组织、检查、督促街道经济组织发展生产经营。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i w:val="0"/>
          <w:iCs w:val="0"/>
          <w:caps w:val="0"/>
          <w:color w:val="333333"/>
          <w:spacing w:val="0"/>
          <w:sz w:val="24"/>
          <w:szCs w:val="24"/>
          <w:bdr w:val="none" w:color="auto" w:sz="0" w:space="0"/>
          <w:shd w:val="clear" w:fill="FFFFFF"/>
        </w:rPr>
      </w:pPr>
      <w:r>
        <w:rPr>
          <w:rFonts w:ascii="宋体" w:hAnsi="宋体" w:eastAsia="宋体" w:cs="宋体"/>
          <w:i w:val="0"/>
          <w:iCs w:val="0"/>
          <w:caps w:val="0"/>
          <w:color w:val="333333"/>
          <w:spacing w:val="0"/>
          <w:sz w:val="24"/>
          <w:szCs w:val="24"/>
          <w:bdr w:val="none" w:color="auto" w:sz="0" w:space="0"/>
          <w:shd w:val="clear" w:fill="FFFFFF"/>
        </w:rPr>
        <w:t>第十条 负责辖区内社会治安综合治理、计划生育、优抚救济、爱国卫生、初级卫生保健、社区青少年教育等工作。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bookmarkStart w:id="0" w:name="_GoBack"/>
      <w:bookmarkEnd w:id="0"/>
      <w:r>
        <w:rPr>
          <w:rFonts w:ascii="宋体" w:hAnsi="宋体" w:eastAsia="宋体" w:cs="宋体"/>
          <w:i w:val="0"/>
          <w:iCs w:val="0"/>
          <w:caps w:val="0"/>
          <w:color w:val="333333"/>
          <w:spacing w:val="0"/>
          <w:sz w:val="24"/>
          <w:szCs w:val="24"/>
          <w:bdr w:val="none" w:color="auto" w:sz="0" w:space="0"/>
          <w:shd w:val="clear" w:fill="FFFFFF"/>
        </w:rPr>
        <w:t>第十一条 协同有关部门做好民政、交通、土地、物价、环境保护、劳动就业管理、防疫等工作。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第十二条 配合有关部门检查督促新建、联建和改建住宅的公建配套设施的落实。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第十三条 开展群众性文化、体育活动，普及科学常识，对居民进行社会主义法制和道德教育。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第十四条 保护老年人、妇女、未成年人和残疾人的合法权益，维护社会稳定。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兴办社会福利事业和福利生产企业，做好基层保障工作，发展便民利民服务事业，方便居民生活。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第十五条 向辖区内的机关、团体、企业事业等单位布置有关城市管理、方便群众生活等区域性、社会性、群众性的工作，并进行协调、指导、督促、检查和考核。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第十六条 对市辖区、不设区的市人民政府有关部门设在辖区内的派出机构负责人的任免、调动、考核、奖惩提出意见和建议;市辖区、不设区的市人民政府有关部门在作出决定前，应当听取街道办事处的意见和建议。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第十七条 依据法律、法规、规章的授权，行使行政处罚权。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第十八条 指导、支持、帮助居民委员会工作，促进居民委员会建设，发挥居民委员会基层群众性自治组织作用。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第十九条 向上级人民政府或者有关部门反映居民和居民委员会的意见、要求、办理人民群众来信来访事项。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第二十条 办理上级人民政府交办的其他事项。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第三章 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第二十一条 街道办事处实行主任负责制。建立主任办公会议制度，讨论决定街道工作的重要事项。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第二十二条 街道办事处建立居民代表会议制度。居民代表会议每年至少召开一次，由街道办事处向居民代表会议报告工作，听取意见，接受监督，共商辖区内大事，搞好街道工作。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居民代表由居民委员会、驻街单位、街道办事处分别推举产生。居民代表的总数可以按照街道辖区总人口的千分之一至千分之五的比例确定。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第二十三条 街道办事处应当建立岗位责任制，建立学习制度、接待制度、值班制度等各种工作制度。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第二十四条 街道办事处实行公开办事制度，工作人员应当依法办事，公正廉洁，密切联系群众，接受群众监督。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第四章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第二十五条 本条例由市人民代表大会常务委员会负责解释。执行中的具体应用问题由市民政局负责解释。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2" w:beforeAutospacing="0" w:after="1052" w:afterAutospacing="0" w:line="450" w:lineRule="atLeast"/>
        <w:ind w:left="0" w:right="0"/>
        <w:jc w:val="both"/>
        <w:rPr>
          <w:rFonts w:ascii="宋体" w:hAnsi="宋体" w:eastAsia="宋体" w:cs="宋体"/>
          <w:sz w:val="24"/>
          <w:szCs w:val="24"/>
        </w:rPr>
      </w:pPr>
      <w:r>
        <w:rPr>
          <w:rFonts w:ascii="宋体" w:hAnsi="宋体" w:eastAsia="宋体" w:cs="宋体"/>
          <w:i w:val="0"/>
          <w:iCs w:val="0"/>
          <w:caps w:val="0"/>
          <w:color w:val="333333"/>
          <w:spacing w:val="0"/>
          <w:sz w:val="24"/>
          <w:szCs w:val="24"/>
          <w:bdr w:val="none" w:color="auto" w:sz="0" w:space="0"/>
          <w:shd w:val="clear" w:fill="FFFFFF"/>
        </w:rPr>
        <w:t>第二十六条 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435A9"/>
    <w:multiLevelType w:val="singleLevel"/>
    <w:tmpl w:val="990435A9"/>
    <w:lvl w:ilvl="0" w:tentative="0">
      <w:start w:val="1"/>
      <w:numFmt w:val="chineseCounting"/>
      <w:suff w:val="space"/>
      <w:lvlText w:val="第%1条"/>
      <w:lvlJc w:val="left"/>
      <w:rPr>
        <w:rFonts w:hint="eastAsia"/>
      </w:rPr>
    </w:lvl>
  </w:abstractNum>
  <w:abstractNum w:abstractNumId="1">
    <w:nsid w:val="B43A5082"/>
    <w:multiLevelType w:val="singleLevel"/>
    <w:tmpl w:val="B43A5082"/>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NmViOTRjYTJhMjg2ZmNmZjdjMzQyOWFhYzI0MDEifQ=="/>
  </w:docVars>
  <w:rsids>
    <w:rsidRoot w:val="00000000"/>
    <w:rsid w:val="7315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2023-10-26T07:28:38Z</dcterms:created>
  <dc:creator>Administrator</dc:creator>
  <cp:lastModifiedBy>su。。。</cp:lastModifiedBy>
  <dcterms:modified xsi:type="dcterms:W3CDTF">2023-10-26T07:29:44Z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5688F682F81C4EA9AAF98E2145001D83_12</vt:lpwstr>
  </property>
</Properties>
</file>