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73B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bookmarkStart w:id="0" w:name="_Toc25000"/>
      <w:bookmarkStart w:id="1" w:name="_Toc19496"/>
      <w:bookmarkStart w:id="2" w:name="_Toc29960"/>
      <w:bookmarkStart w:id="3" w:name="_Toc4958"/>
      <w:bookmarkStart w:id="4" w:name="_Toc3670"/>
      <w:bookmarkStart w:id="5" w:name="_Toc30793"/>
      <w:r>
        <w:rPr>
          <w:rFonts w:hint="eastAsia" w:ascii="Times New Roman" w:hAnsi="Times New Roman" w:eastAsia="方正小标宋简体" w:cs="方正小标宋简体"/>
          <w:sz w:val="44"/>
          <w:szCs w:val="44"/>
          <w:lang w:val="en-US" w:eastAsia="zh-CN"/>
        </w:rPr>
        <w:t>长春市中小企业数字化转型城市试点改造项目资金申报书</w:t>
      </w:r>
      <w:bookmarkEnd w:id="0"/>
      <w:bookmarkEnd w:id="1"/>
      <w:bookmarkEnd w:id="2"/>
      <w:bookmarkEnd w:id="3"/>
      <w:bookmarkEnd w:id="4"/>
      <w:bookmarkEnd w:id="5"/>
    </w:p>
    <w:p w14:paraId="36FB8F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p>
    <w:p w14:paraId="081EE3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p>
    <w:p w14:paraId="6CDD10DA">
      <w:pPr>
        <w:widowControl/>
        <w:spacing w:line="720" w:lineRule="auto"/>
        <w:ind w:firstLine="1687"/>
        <w:rPr>
          <w:rFonts w:hint="default" w:ascii="Times New Roman" w:hAnsi="Times New Roman" w:eastAsia="黑体" w:cs="Nimbus Roman"/>
          <w:b/>
          <w:bCs/>
          <w:color w:val="000000"/>
          <w:kern w:val="0"/>
          <w:sz w:val="84"/>
          <w:szCs w:val="84"/>
        </w:rPr>
      </w:pPr>
    </w:p>
    <w:p w14:paraId="16D0E4AD">
      <w:pPr>
        <w:pStyle w:val="20"/>
        <w:ind w:left="0" w:leftChars="0" w:firstLine="0" w:firstLineChars="0"/>
        <w:rPr>
          <w:rFonts w:hint="default" w:ascii="Times New Roman" w:hAnsi="Times New Roman" w:eastAsia="黑体" w:cs="Nimbus Roman"/>
          <w:b/>
          <w:bCs/>
          <w:color w:val="000000"/>
          <w:kern w:val="0"/>
          <w:sz w:val="84"/>
          <w:szCs w:val="84"/>
        </w:rPr>
      </w:pPr>
    </w:p>
    <w:p w14:paraId="3F12F1D3">
      <w:pPr>
        <w:pStyle w:val="20"/>
        <w:rPr>
          <w:rFonts w:hint="default" w:ascii="Times New Roman" w:hAnsi="Times New Roman" w:eastAsia="黑体" w:cs="Nimbus Roman"/>
          <w:b/>
          <w:bCs/>
          <w:color w:val="000000"/>
          <w:kern w:val="0"/>
          <w:sz w:val="84"/>
          <w:szCs w:val="84"/>
        </w:rPr>
      </w:pPr>
    </w:p>
    <w:p w14:paraId="2AE69695">
      <w:pPr>
        <w:widowControl/>
        <w:autoSpaceDN w:val="0"/>
        <w:spacing w:line="360" w:lineRule="auto"/>
        <w:ind w:left="0" w:leftChars="0" w:firstLine="0" w:firstLineChars="0"/>
        <w:rPr>
          <w:rFonts w:hint="default" w:ascii="Times New Roman" w:hAnsi="Times New Roman" w:eastAsia="方正仿宋_GBK" w:cs="Nimbus Roman"/>
          <w:b w:val="0"/>
          <w:bCs w:val="0"/>
          <w:color w:val="000000"/>
          <w:kern w:val="0"/>
          <w:sz w:val="30"/>
          <w:szCs w:val="30"/>
        </w:rPr>
      </w:pPr>
    </w:p>
    <w:p w14:paraId="40E0919A">
      <w:pPr>
        <w:widowControl/>
        <w:autoSpaceDN w:val="0"/>
        <w:spacing w:line="360" w:lineRule="auto"/>
        <w:rPr>
          <w:rFonts w:hint="default" w:ascii="Times New Roman" w:hAnsi="Times New Roman" w:eastAsia="方正仿宋_GBK" w:cs="Nimbus Roman"/>
          <w:b w:val="0"/>
          <w:bCs w:val="0"/>
          <w:color w:val="000000"/>
          <w:kern w:val="0"/>
          <w:sz w:val="32"/>
          <w:szCs w:val="32"/>
          <w:u w:val="single" w:color="auto"/>
          <w:lang w:val="en-US"/>
        </w:rPr>
      </w:pPr>
      <w:r>
        <w:rPr>
          <w:rFonts w:hint="default" w:ascii="Times New Roman" w:hAnsi="Times New Roman" w:eastAsia="方正仿宋_GBK" w:cs="Nimbus Roman"/>
          <w:b w:val="0"/>
          <w:bCs w:val="0"/>
          <w:color w:val="000000"/>
          <w:kern w:val="0"/>
          <w:sz w:val="32"/>
          <w:szCs w:val="32"/>
        </w:rPr>
        <w:t>项 目 单 位 名 称：</w:t>
      </w:r>
      <w:r>
        <w:rPr>
          <w:rFonts w:hint="default" w:ascii="Times New Roman" w:hAnsi="Times New Roman" w:eastAsia="方正仿宋_GBK" w:cs="Nimbus Roman"/>
          <w:b w:val="0"/>
          <w:bCs w:val="0"/>
          <w:color w:val="FF0000"/>
          <w:kern w:val="0"/>
          <w:sz w:val="32"/>
          <w:szCs w:val="32"/>
          <w:u w:val="single" w:color="auto"/>
        </w:rPr>
        <w:t>（</w:t>
      </w:r>
      <w:r>
        <w:rPr>
          <w:rFonts w:hint="eastAsia" w:ascii="Times New Roman" w:hAnsi="Times New Roman" w:eastAsia="方正仿宋_GBK" w:cs="Nimbus Roman"/>
          <w:b w:val="0"/>
          <w:bCs w:val="0"/>
          <w:color w:val="FF0000"/>
          <w:kern w:val="0"/>
          <w:sz w:val="32"/>
          <w:szCs w:val="32"/>
          <w:u w:val="single" w:color="auto"/>
          <w:lang w:eastAsia="zh-CN"/>
        </w:rPr>
        <w:t>写公司名称并加盖</w:t>
      </w:r>
      <w:r>
        <w:rPr>
          <w:rFonts w:hint="default" w:ascii="Times New Roman" w:hAnsi="Times New Roman" w:eastAsia="方正仿宋_GBK" w:cs="Nimbus Roman"/>
          <w:b w:val="0"/>
          <w:bCs w:val="0"/>
          <w:color w:val="FF0000"/>
          <w:kern w:val="0"/>
          <w:sz w:val="32"/>
          <w:szCs w:val="32"/>
          <w:u w:val="single" w:color="auto"/>
        </w:rPr>
        <w:t>单位公章）</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eastAsia" w:ascii="Times New Roman" w:hAnsi="Times New Roman" w:eastAsia="方正仿宋_GBK" w:cs="Nimbus Roman"/>
          <w:b w:val="0"/>
          <w:bCs w:val="0"/>
          <w:color w:val="000000"/>
          <w:kern w:val="0"/>
          <w:sz w:val="32"/>
          <w:szCs w:val="32"/>
          <w:u w:val="single" w:color="auto"/>
          <w:lang w:val="en-US" w:eastAsia="zh-CN"/>
        </w:rPr>
        <w:t xml:space="preserve"> </w:t>
      </w:r>
    </w:p>
    <w:p w14:paraId="620F9B7B">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项   目   名   称：</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781B3300">
      <w:pPr>
        <w:widowControl/>
        <w:autoSpaceDN w:val="0"/>
        <w:spacing w:line="360" w:lineRule="auto"/>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所   属   行   业：</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5BCF3EB1">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联      系     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default" w:ascii="Times New Roman" w:hAnsi="Times New Roman" w:eastAsia="方正仿宋_GBK" w:cs="Nimbus Roman"/>
          <w:b w:val="0"/>
          <w:bCs w:val="0"/>
          <w:color w:val="000000"/>
          <w:kern w:val="0"/>
          <w:sz w:val="32"/>
          <w:szCs w:val="32"/>
        </w:rPr>
        <w:t xml:space="preserve"> </w:t>
      </w:r>
    </w:p>
    <w:p w14:paraId="08023899">
      <w:pPr>
        <w:widowControl/>
        <w:autoSpaceDN w:val="0"/>
        <w:spacing w:line="360" w:lineRule="auto"/>
        <w:ind w:firstLine="602"/>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联   系   手   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0B4CC894">
      <w:pPr>
        <w:widowControl/>
        <w:autoSpaceDN w:val="0"/>
        <w:spacing w:line="360" w:lineRule="auto"/>
        <w:ind w:firstLine="602"/>
        <w:rPr>
          <w:rFonts w:hint="default" w:ascii="Times New Roman" w:hAnsi="Times New Roman" w:cs="Nimbus Roman"/>
          <w:b/>
          <w:bCs/>
          <w:color w:val="000000"/>
          <w:kern w:val="0"/>
          <w:sz w:val="30"/>
          <w:szCs w:val="30"/>
          <w:u w:val="single"/>
        </w:rPr>
      </w:pPr>
    </w:p>
    <w:p w14:paraId="0B679B7D">
      <w:pPr>
        <w:widowControl/>
        <w:autoSpaceDN w:val="0"/>
        <w:spacing w:line="360" w:lineRule="auto"/>
        <w:rPr>
          <w:rFonts w:hint="default" w:ascii="Times New Roman" w:hAnsi="Times New Roman" w:cs="Nimbus Roman"/>
          <w:b/>
          <w:bCs/>
          <w:color w:val="000000"/>
          <w:kern w:val="0"/>
          <w:sz w:val="30"/>
          <w:szCs w:val="30"/>
          <w:u w:val="single"/>
        </w:rPr>
      </w:pPr>
    </w:p>
    <w:p w14:paraId="350F5556">
      <w:pPr>
        <w:pStyle w:val="21"/>
        <w:rPr>
          <w:rFonts w:hint="default" w:ascii="Times New Roman" w:hAnsi="Times New Roman"/>
        </w:rPr>
      </w:pPr>
    </w:p>
    <w:p w14:paraId="1DDED87E">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r>
        <w:rPr>
          <w:rFonts w:hint="default" w:ascii="Times New Roman" w:hAnsi="Times New Roman" w:eastAsia="方正楷体_GBK" w:cs="Nimbus Roman"/>
          <w:b w:val="0"/>
          <w:bCs w:val="0"/>
          <w:color w:val="000000"/>
          <w:kern w:val="0"/>
          <w:sz w:val="40"/>
          <w:szCs w:val="40"/>
        </w:rPr>
        <w:t>二〇</w:t>
      </w:r>
      <w:r>
        <w:rPr>
          <w:rFonts w:hint="default" w:ascii="Times New Roman" w:hAnsi="Times New Roman" w:eastAsia="方正楷体_GBK" w:cs="Nimbus Roman"/>
          <w:b w:val="0"/>
          <w:bCs w:val="0"/>
          <w:color w:val="000000"/>
          <w:kern w:val="0"/>
          <w:sz w:val="40"/>
          <w:szCs w:val="40"/>
          <w:lang w:val="en-US" w:eastAsia="zh-CN"/>
        </w:rPr>
        <w:t>二</w:t>
      </w:r>
      <w:r>
        <w:rPr>
          <w:rFonts w:hint="eastAsia" w:ascii="Times New Roman" w:hAnsi="Times New Roman" w:eastAsia="方正楷体_GBK" w:cs="Nimbus Roman"/>
          <w:b w:val="0"/>
          <w:bCs w:val="0"/>
          <w:color w:val="000000"/>
          <w:kern w:val="0"/>
          <w:sz w:val="40"/>
          <w:szCs w:val="40"/>
          <w:lang w:val="en-US" w:eastAsia="zh-CN"/>
        </w:rPr>
        <w:t>X</w:t>
      </w:r>
      <w:r>
        <w:rPr>
          <w:rFonts w:hint="default" w:ascii="Times New Roman" w:hAnsi="Times New Roman" w:eastAsia="方正楷体_GBK" w:cs="Nimbus Roman"/>
          <w:b w:val="0"/>
          <w:bCs w:val="0"/>
          <w:color w:val="000000"/>
          <w:kern w:val="0"/>
          <w:sz w:val="40"/>
          <w:szCs w:val="40"/>
        </w:rPr>
        <w:t>年X月</w:t>
      </w:r>
    </w:p>
    <w:sdt>
      <w:sdtPr>
        <w:rPr>
          <w:rFonts w:hint="default" w:ascii="Times New Roman" w:hAnsi="Times New Roman" w:eastAsia="方正小标宋简体" w:cs="Times New Roman"/>
          <w:kern w:val="2"/>
          <w:sz w:val="30"/>
          <w:szCs w:val="30"/>
          <w:lang w:val="en-US" w:eastAsia="zh-CN" w:bidi="ar"/>
        </w:rPr>
        <w:id w:val="147475545"/>
        <w15:color w:val="DBDBDB"/>
        <w:docPartObj>
          <w:docPartGallery w:val="Table of Contents"/>
          <w:docPartUnique/>
        </w:docPartObj>
      </w:sdtPr>
      <w:sdtEndPr>
        <w:rPr>
          <w:rFonts w:hint="default" w:ascii="Times New Roman" w:hAnsi="Times New Roman" w:eastAsia="方正小标宋简体" w:cs="Times New Roman"/>
          <w:kern w:val="2"/>
          <w:sz w:val="30"/>
          <w:szCs w:val="30"/>
          <w:lang w:val="en-US" w:eastAsia="zh-CN" w:bidi="ar"/>
        </w:rPr>
      </w:sdtEndPr>
      <w:sdtContent>
        <w:p w14:paraId="58BE7D81">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pPr>
        </w:p>
        <w:p w14:paraId="5B0FD3BC">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sectPr>
              <w:headerReference r:id="rId5" w:type="default"/>
              <w:footerReference r:id="rId6" w:type="default"/>
              <w:pgSz w:w="11906" w:h="16838"/>
              <w:pgMar w:top="2098" w:right="1474" w:bottom="1984" w:left="1587" w:header="851" w:footer="992" w:gutter="0"/>
              <w:pgNumType w:fmt="numberInDash" w:start="1"/>
              <w:cols w:space="720" w:num="1"/>
              <w:docGrid w:type="lines" w:linePitch="312" w:charSpace="0"/>
            </w:sectPr>
          </w:pPr>
        </w:p>
        <w:p w14:paraId="4059CC8F">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pPr>
          <w:r>
            <w:rPr>
              <w:rFonts w:hint="default" w:ascii="Times New Roman" w:hAnsi="Times New Roman" w:eastAsia="方正小标宋简体" w:cs="Times New Roman"/>
              <w:kern w:val="2"/>
              <w:sz w:val="30"/>
              <w:szCs w:val="30"/>
              <w:lang w:val="en-US" w:eastAsia="zh-CN" w:bidi="ar"/>
            </w:rPr>
            <w:t>目</w:t>
          </w:r>
          <w:r>
            <w:rPr>
              <w:rFonts w:hint="eastAsia" w:ascii="Times New Roman" w:hAnsi="Times New Roman" w:eastAsia="方正小标宋简体" w:cs="Times New Roman"/>
              <w:kern w:val="2"/>
              <w:sz w:val="30"/>
              <w:szCs w:val="30"/>
              <w:lang w:val="en-US" w:eastAsia="zh-CN" w:bidi="ar"/>
            </w:rPr>
            <w:t xml:space="preserve">  </w:t>
          </w:r>
          <w:r>
            <w:rPr>
              <w:rFonts w:hint="default" w:ascii="Times New Roman" w:hAnsi="Times New Roman" w:eastAsia="方正小标宋简体" w:cs="Times New Roman"/>
              <w:kern w:val="2"/>
              <w:sz w:val="30"/>
              <w:szCs w:val="30"/>
              <w:lang w:val="en-US" w:eastAsia="zh-CN" w:bidi="ar"/>
            </w:rPr>
            <w:t>录</w:t>
          </w:r>
        </w:p>
        <w:p w14:paraId="24EDDDCD">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fldChar w:fldCharType="begin"/>
          </w:r>
          <w:r>
            <w:instrText xml:space="preserve">TOC \o "1-1" \h \u </w:instrText>
          </w:r>
          <w:r>
            <w:fldChar w:fldCharType="separate"/>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_Toc8813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_Toc29182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长春市中小企业数字化转型试点企业申请表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_Toc29182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4A6013C4">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_Toc11005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附件2</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_Toc15383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长春市中小企业数字化转型城市试点咨询诊断服务协议</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_Toc15383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64505F50">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_Toc22091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附件3</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_Toc22331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市中小企业数字化转型城市试点咨询诊断报告（模板）</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_Toc22331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- 6 -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27052CC8">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_Toc15329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附件4</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_Toc30647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w:t>
          </w:r>
          <w:r>
            <w:rPr>
              <w:rFonts w:hint="eastAsia" w:ascii="Times New Roman" w:hAnsi="Times New Roman" w:eastAsia="方正小标宋简体" w:cs="Times New Roman"/>
              <w:kern w:val="2"/>
              <w:sz w:val="24"/>
              <w:szCs w:val="24"/>
              <w:lang w:val="en-US" w:eastAsia="zh-CN" w:bidi="ar"/>
            </w:rPr>
            <w:t>咨询</w:t>
          </w:r>
          <w:r>
            <w:rPr>
              <w:rFonts w:hint="default" w:ascii="Times New Roman" w:hAnsi="Times New Roman" w:eastAsia="方正小标宋简体" w:cs="Times New Roman"/>
              <w:kern w:val="2"/>
              <w:sz w:val="24"/>
              <w:szCs w:val="24"/>
              <w:lang w:val="en-US" w:eastAsia="zh-CN" w:bidi="ar"/>
            </w:rPr>
            <w:t>诊断</w:t>
          </w:r>
          <w:r>
            <w:rPr>
              <w:rFonts w:hint="eastAsia" w:ascii="Times New Roman" w:hAnsi="Times New Roman" w:eastAsia="方正小标宋简体" w:cs="Times New Roman"/>
              <w:kern w:val="2"/>
              <w:sz w:val="24"/>
              <w:szCs w:val="24"/>
              <w:lang w:val="en-US" w:eastAsia="zh-CN" w:bidi="ar"/>
            </w:rPr>
            <w:t>验收</w:t>
          </w:r>
          <w:r>
            <w:rPr>
              <w:rFonts w:hint="default" w:ascii="Times New Roman" w:hAnsi="Times New Roman" w:eastAsia="方正小标宋简体" w:cs="Times New Roman"/>
              <w:kern w:val="2"/>
              <w:sz w:val="24"/>
              <w:szCs w:val="24"/>
              <w:lang w:val="en-US" w:eastAsia="zh-CN" w:bidi="ar"/>
            </w:rPr>
            <w:t>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_Toc30647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- 20 -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4A5C4A2F">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_Toc26358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5</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_Toc31441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长春市中小企业数字化改造项目备案入库申请表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_Toc30647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- 20 -</w:t>
          </w:r>
          <w:r>
            <w:rPr>
              <w:rFonts w:hint="eastAsia" w:ascii="Times New Roman" w:hAnsi="Times New Roman" w:eastAsia="方正小标宋简体" w:cs="Times New Roman"/>
              <w:kern w:val="2"/>
              <w:sz w:val="24"/>
              <w:szCs w:val="24"/>
              <w:lang w:val="en-US" w:eastAsia="zh-CN" w:bidi="ar"/>
            </w:rPr>
            <w:fldChar w:fldCharType="end"/>
          </w:r>
        </w:p>
        <w:p w14:paraId="18657C58">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_Toc15038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_Toc1454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长春市中小企业数字化转型城市试点改造项目验收报告</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_Toc1454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- 27 -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7F89D3B6">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_Toc6154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7</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_Toc24954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长春市中小企业数字化转型城市试点专项资金项目情况表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_Toc24954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- 42 -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46A3F44A">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_Toc1843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8</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_Toc21660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w:t>
          </w:r>
          <w:r>
            <w:rPr>
              <w:rFonts w:hint="eastAsia" w:eastAsia="方正小标宋简体" w:cs="Times New Roman"/>
              <w:kern w:val="2"/>
              <w:sz w:val="24"/>
              <w:szCs w:val="24"/>
              <w:lang w:val="en-US" w:eastAsia="zh-CN" w:bidi="ar"/>
            </w:rPr>
            <w:t>完整</w:t>
          </w:r>
          <w:r>
            <w:rPr>
              <w:rFonts w:hint="eastAsia" w:ascii="Times New Roman" w:hAnsi="Times New Roman" w:eastAsia="方正小标宋简体" w:cs="Times New Roman"/>
              <w:kern w:val="2"/>
              <w:sz w:val="24"/>
              <w:szCs w:val="24"/>
              <w:lang w:val="en-US" w:eastAsia="zh-CN" w:bidi="ar"/>
            </w:rPr>
            <w:t>企业数字化水平评测报告（改造后）</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_Toc21660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- 44 -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2FA024A7">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_Toc62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9</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_Toc4605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第三方评测机构出具的企业数字化改造项目验收</w:t>
          </w:r>
          <w:r>
            <w:rPr>
              <w:rFonts w:hint="eastAsia" w:eastAsia="方正小标宋简体" w:cs="Times New Roman"/>
              <w:kern w:val="2"/>
              <w:sz w:val="24"/>
              <w:szCs w:val="24"/>
              <w:lang w:val="en-US" w:eastAsia="zh-CN" w:bidi="ar"/>
            </w:rPr>
            <w:t>意见</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_Toc4605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- 45 -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0198E243">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_Toc24561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eastAsia="方正小标宋简体" w:cs="Times New Roman"/>
              <w:kern w:val="2"/>
              <w:sz w:val="24"/>
              <w:szCs w:val="24"/>
              <w:lang w:val="en-US" w:eastAsia="zh-CN" w:bidi="ar"/>
            </w:rPr>
            <w:t>0</w:t>
          </w:r>
          <w:r>
            <w:rPr>
              <w:rFonts w:hint="eastAsia" w:ascii="Times New Roman" w:hAnsi="Times New Roman" w:eastAsia="方正小标宋简体" w:cs="Times New Roman"/>
              <w:kern w:val="2"/>
              <w:sz w:val="24"/>
              <w:szCs w:val="24"/>
              <w:lang w:val="en-US" w:eastAsia="zh-CN" w:bidi="ar"/>
            </w:rPr>
            <w:fldChar w:fldCharType="end"/>
          </w:r>
          <w:bookmarkStart w:id="6" w:name="OLE_LINK9"/>
          <w:r>
            <w:rPr>
              <w:rFonts w:hint="eastAsia" w:ascii="Times New Roman" w:hAnsi="Times New Roman" w:eastAsia="方正小标宋简体" w:cs="Times New Roman"/>
              <w:kern w:val="2"/>
              <w:sz w:val="24"/>
              <w:szCs w:val="24"/>
              <w:lang w:val="en-US" w:eastAsia="zh-CN" w:bidi="ar"/>
            </w:rPr>
            <w:t>仁和审计事务所出具的</w:t>
          </w:r>
          <w:r>
            <w:rPr>
              <w:rFonts w:hint="eastAsia" w:eastAsia="方正小标宋简体" w:cs="Times New Roman"/>
              <w:kern w:val="2"/>
              <w:sz w:val="24"/>
              <w:szCs w:val="24"/>
              <w:lang w:val="en-US" w:eastAsia="zh-CN" w:bidi="ar"/>
            </w:rPr>
            <w:t>专项审计报告（含</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_Toc4775 </w:instrText>
          </w:r>
          <w:r>
            <w:rPr>
              <w:rFonts w:hint="eastAsia" w:ascii="Times New Roman" w:hAnsi="Times New Roman" w:eastAsia="方正小标宋简体" w:cs="Times New Roman"/>
              <w:kern w:val="2"/>
              <w:sz w:val="24"/>
              <w:szCs w:val="24"/>
              <w:lang w:val="en-US" w:eastAsia="zh-CN" w:bidi="ar"/>
            </w:rPr>
            <w:fldChar w:fldCharType="separate"/>
          </w:r>
          <w:r>
            <w:rPr>
              <w:rFonts w:hint="default" w:ascii="Times New Roman" w:hAnsi="Times New Roman" w:eastAsia="方正小标宋简体" w:cs="Times New Roman"/>
              <w:kern w:val="2"/>
              <w:sz w:val="24"/>
              <w:szCs w:val="24"/>
              <w:lang w:val="en-US" w:eastAsia="zh-CN" w:bidi="ar"/>
            </w:rPr>
            <w:t>数字化转型项目投资明细表</w:t>
          </w:r>
          <w:r>
            <w:rPr>
              <w:rFonts w:hint="eastAsia" w:eastAsia="方正小标宋简体" w:cs="Times New Roman"/>
              <w:kern w:val="2"/>
              <w:sz w:val="24"/>
              <w:szCs w:val="24"/>
              <w:lang w:val="en-US" w:eastAsia="zh-CN" w:bidi="ar"/>
            </w:rPr>
            <w:t>（审计版）</w:t>
          </w:r>
          <w:r>
            <w:rPr>
              <w:rFonts w:hint="eastAsia" w:ascii="Times New Roman" w:hAnsi="Times New Roman" w:eastAsia="方正小标宋简体" w:cs="Times New Roman"/>
              <w:kern w:val="2"/>
              <w:sz w:val="24"/>
              <w:szCs w:val="24"/>
              <w:lang w:val="en-US" w:eastAsia="zh-CN" w:bidi="ar"/>
            </w:rPr>
            <w:t>）</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_Toc4775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- 46 -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bookmarkEnd w:id="6"/>
        </w:p>
        <w:p w14:paraId="38B2B82E">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t>附件11 中小企业数字化转型试点改造专项资金评审意见........................................</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- 53 -</w:t>
          </w:r>
          <w:r>
            <w:rPr>
              <w:rFonts w:hint="eastAsia" w:ascii="Times New Roman" w:hAnsi="Times New Roman" w:eastAsia="方正小标宋简体" w:cs="Times New Roman"/>
              <w:kern w:val="2"/>
              <w:sz w:val="24"/>
              <w:szCs w:val="24"/>
              <w:lang w:val="en-US" w:eastAsia="zh-CN" w:bidi="ar"/>
            </w:rPr>
            <w:fldChar w:fldCharType="end"/>
          </w:r>
        </w:p>
        <w:p w14:paraId="45BA328D">
          <w:pPr>
            <w:pStyle w:val="47"/>
            <w:tabs>
              <w:tab w:val="right" w:leader="dot" w:pos="8845"/>
            </w:tabs>
          </w:pPr>
        </w:p>
        <w:p w14:paraId="53D86D2F">
          <w:r>
            <w:fldChar w:fldCharType="end"/>
          </w:r>
        </w:p>
      </w:sdtContent>
    </w:sdt>
    <w:p w14:paraId="439BD1B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footerReference r:id="rId7" w:type="default"/>
          <w:pgSz w:w="11906" w:h="16838"/>
          <w:pgMar w:top="2098" w:right="1474" w:bottom="1984" w:left="1587" w:header="851" w:footer="992" w:gutter="0"/>
          <w:pgNumType w:fmt="numberInDash" w:start="1"/>
          <w:cols w:space="720" w:num="1"/>
          <w:docGrid w:type="lines" w:linePitch="312" w:charSpace="0"/>
        </w:sectPr>
      </w:pPr>
      <w:bookmarkStart w:id="7" w:name="_Toc8813"/>
    </w:p>
    <w:p w14:paraId="354DF48F">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附件1</w:t>
      </w:r>
      <w:bookmarkEnd w:id="7"/>
      <w:r>
        <w:rPr>
          <w:rFonts w:hint="eastAsia" w:ascii="Times New Roman" w:hAnsi="Times New Roman" w:eastAsia="黑体" w:cs="Times New Roman"/>
          <w:b w:val="0"/>
          <w:bCs/>
          <w:kern w:val="2"/>
          <w:sz w:val="32"/>
          <w:szCs w:val="32"/>
          <w:lang w:val="en-US" w:eastAsia="zh-CN" w:bidi="ar-SA"/>
        </w:rPr>
        <w:t xml:space="preserve"> </w:t>
      </w:r>
    </w:p>
    <w:p w14:paraId="059678FE">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8" w:name="_Toc29182"/>
      <w:bookmarkStart w:id="9" w:name="_Toc15800"/>
      <w:r>
        <w:rPr>
          <w:rFonts w:hint="eastAsia" w:ascii="Times New Roman" w:hAnsi="Times New Roman" w:eastAsia="方正小标宋简体" w:cs="方正小标宋简体"/>
          <w:kern w:val="2"/>
          <w:sz w:val="32"/>
          <w:szCs w:val="32"/>
          <w:lang w:val="en-US" w:eastAsia="zh-CN" w:bidi="ar"/>
        </w:rPr>
        <w:t>长春市中小企业数字化转型试点企业申请表</w:t>
      </w:r>
      <w:bookmarkEnd w:id="8"/>
      <w:bookmarkEnd w:id="9"/>
    </w:p>
    <w:tbl>
      <w:tblPr>
        <w:tblStyle w:val="29"/>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230"/>
        <w:gridCol w:w="2100"/>
        <w:gridCol w:w="2430"/>
      </w:tblGrid>
      <w:tr w14:paraId="69AFE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853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E5C8">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A29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685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544E5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0D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33F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AF5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BF3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72F12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6D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BA0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0A8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8048">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03A43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432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A69CF8">
            <w:pPr>
              <w:pStyle w:val="1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CESI仿宋-GB2312" w:cs="CESI仿宋-GB2312"/>
                <w:spacing w:val="1"/>
                <w:kern w:val="2"/>
                <w:sz w:val="24"/>
                <w:szCs w:val="24"/>
              </w:rPr>
            </w:pPr>
          </w:p>
          <w:p w14:paraId="6721AB3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仿宋_GB2312" w:cs="Times New Roman"/>
                <w:kern w:val="0"/>
                <w:sz w:val="24"/>
                <w:lang w:bidi="ar"/>
              </w:rPr>
              <w:t>（企业主导产品及应用领域、现有数字化基础、企业荣誉资质等，500字以内）</w:t>
            </w:r>
          </w:p>
          <w:p w14:paraId="7A7EB5B7">
            <w:pPr>
              <w:pStyle w:val="18"/>
              <w:keepNext w:val="0"/>
              <w:keepLines w:val="0"/>
              <w:pageBreakBefore w:val="0"/>
              <w:widowControl w:val="0"/>
              <w:suppressLineNumbers w:val="0"/>
              <w:kinsoku/>
              <w:wordWrap/>
              <w:overflowPunct/>
              <w:topLinePunct w:val="0"/>
              <w:autoSpaceDN/>
              <w:bidi w:val="0"/>
              <w:adjustRightInd/>
              <w:snapToGrid/>
              <w:spacing w:before="0" w:beforeAutospacing="1" w:after="0" w:afterAutospacing="1" w:line="360" w:lineRule="exact"/>
              <w:ind w:left="0" w:leftChars="0" w:right="0" w:firstLine="0" w:firstLineChars="0"/>
              <w:jc w:val="both"/>
              <w:textAlignment w:val="auto"/>
              <w:rPr>
                <w:rFonts w:hint="default" w:ascii="Times New Roman" w:hAnsi="Times New Roman" w:eastAsia="CESI仿宋-GB2312" w:cs="Times New Roman"/>
                <w:kern w:val="2"/>
                <w:sz w:val="32"/>
                <w:szCs w:val="32"/>
              </w:rPr>
            </w:pPr>
          </w:p>
        </w:tc>
      </w:tr>
      <w:tr w14:paraId="6919A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048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3F879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bookmarkStart w:id="10" w:name="OLE_LINK1"/>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企业</w:t>
            </w:r>
            <w:r>
              <w:rPr>
                <w:rFonts w:hint="eastAsia" w:ascii="CESI仿宋-GB2312" w:hAnsi="CESI仿宋-GB2312" w:eastAsia="CESI仿宋-GB2312" w:cs="CESI仿宋-GB2312"/>
                <w:spacing w:val="5"/>
                <w:sz w:val="24"/>
                <w:szCs w:val="24"/>
                <w:lang w:val="en-US" w:eastAsia="zh-CN"/>
              </w:rPr>
              <w:sym w:font="Wingdings 2" w:char="00A3"/>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企业</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0"/>
          </w:p>
        </w:tc>
      </w:tr>
      <w:tr w14:paraId="665D2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14:paraId="44F700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67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4A39453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4B2A1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14:paraId="7E0713F9">
            <w:pPr>
              <w:keepNext w:val="0"/>
              <w:keepLines w:val="0"/>
              <w:pageBreakBefore w:val="0"/>
              <w:suppressLineNumbers w:val="0"/>
              <w:kinsoku/>
              <w:wordWrap/>
              <w:overflowPunct/>
              <w:topLinePunct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676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7B48632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规模以下企业</w:t>
            </w:r>
          </w:p>
        </w:tc>
      </w:tr>
      <w:tr w14:paraId="58513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09B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9956D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14:paraId="75896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F9F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CFDE8C">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22F71F1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14:paraId="42BAF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621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10FB1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bookmarkStart w:id="11" w:name="OLE_LINK12"/>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14:paraId="6A1CF89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bookmarkEnd w:id="11"/>
          </w:p>
        </w:tc>
      </w:tr>
      <w:tr w14:paraId="4A27D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F22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053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78DD610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AAE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r>
      <w:tr w14:paraId="4FCC0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12A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0718662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7972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37BA418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14:paraId="23686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F7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0CAD34A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584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0C7B4B61">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14:paraId="316DF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BAF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180B26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CESI仿宋-GB2312" w:cs="CESI仿宋-GB2312"/>
                <w:kern w:val="2"/>
                <w:sz w:val="20"/>
                <w:szCs w:val="20"/>
                <w:lang w:eastAsia="zh-CN"/>
              </w:rPr>
            </w:pPr>
            <w:r>
              <w:rPr>
                <w:rFonts w:hint="eastAsia" w:ascii="Times New Roman" w:hAnsi="Times New Roman" w:eastAsia="CESI仿宋-GB2312" w:cs="CESI仿宋-GB2312"/>
                <w:color w:val="FF0000"/>
                <w:kern w:val="2"/>
                <w:sz w:val="22"/>
                <w:szCs w:val="22"/>
                <w:lang w:eastAsia="zh-CN"/>
              </w:rPr>
              <w:t>改造前的投入，不包含本次申报的投入</w:t>
            </w:r>
          </w:p>
        </w:tc>
      </w:tr>
      <w:tr w14:paraId="5E318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412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A7D87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14:paraId="599B6B0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r>
              <w:rPr>
                <w:rFonts w:hint="eastAsia" w:ascii="Times New Roman" w:hAnsi="Times New Roman" w:cs="CESI仿宋-GB2312"/>
                <w:spacing w:val="-6"/>
                <w:kern w:val="2"/>
                <w:sz w:val="24"/>
                <w:szCs w:val="24"/>
                <w:lang w:val="en-US" w:eastAsia="zh-CN" w:bidi="ar"/>
              </w:rPr>
              <w:t>；不存在办理企业注销登记等情况。</w:t>
            </w:r>
          </w:p>
          <w:p w14:paraId="585E92E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p>
          <w:p w14:paraId="2A0DC40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14:paraId="5416093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3BF3140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14:paraId="20D17D5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14:paraId="37300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569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394295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14:paraId="25F5D11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14:paraId="568C1A4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4619FB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14:paraId="67470AE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14:paraId="662DE031">
      <w:pPr>
        <w:widowControl/>
        <w:autoSpaceDN w:val="0"/>
        <w:spacing w:line="360" w:lineRule="auto"/>
        <w:ind w:left="0" w:leftChars="0" w:firstLine="0" w:firstLineChars="0"/>
        <w:jc w:val="both"/>
        <w:rPr>
          <w:rFonts w:hint="default" w:ascii="Times New Roman" w:hAnsi="Times New Roman" w:eastAsia="方正楷体_GBK" w:cs="Nimbus Roman"/>
          <w:b w:val="0"/>
          <w:bCs w:val="0"/>
          <w:color w:val="000000"/>
          <w:kern w:val="0"/>
          <w:sz w:val="40"/>
          <w:szCs w:val="40"/>
        </w:rPr>
      </w:pPr>
    </w:p>
    <w:p w14:paraId="22433AF2">
      <w:pPr>
        <w:pStyle w:val="11"/>
        <w:rPr>
          <w:rFonts w:hint="eastAsia" w:ascii="Times New Roman" w:hAnsi="Times New Roman"/>
          <w:color w:val="auto"/>
          <w:shd w:val="clear" w:color="auto" w:fill="auto"/>
          <w:lang w:val="en-US" w:eastAsia="zh-CN"/>
        </w:rPr>
      </w:pPr>
      <w:r>
        <w:rPr>
          <w:rFonts w:hint="eastAsia" w:ascii="Times New Roman" w:hAnsi="Times New Roman"/>
          <w:color w:val="auto"/>
          <w:shd w:val="clear" w:color="auto" w:fill="auto"/>
          <w:lang w:val="en-US" w:eastAsia="zh-CN"/>
        </w:rPr>
        <w:t>附件：1、本年度纳税证明</w:t>
      </w:r>
    </w:p>
    <w:p w14:paraId="35F75382">
      <w:pPr>
        <w:pStyle w:val="5"/>
        <w:rPr>
          <w:rFonts w:hint="default"/>
          <w:color w:val="auto"/>
          <w:shd w:val="clear" w:color="auto" w:fill="auto"/>
          <w:lang w:val="en-US" w:eastAsia="zh-CN"/>
        </w:rPr>
      </w:pPr>
      <w:r>
        <w:rPr>
          <w:rFonts w:hint="eastAsia" w:ascii="Times New Roman" w:hAnsi="Times New Roman"/>
          <w:color w:val="auto"/>
          <w:shd w:val="clear" w:color="auto" w:fill="auto"/>
          <w:lang w:val="en-US" w:eastAsia="zh-CN"/>
        </w:rPr>
        <w:t xml:space="preserve">     2</w:t>
      </w:r>
      <w:r>
        <w:rPr>
          <w:rFonts w:hint="eastAsia" w:ascii="Times New Roman" w:hAnsi="Times New Roman" w:eastAsia="仿宋_GB2312" w:cs="Times New Roman"/>
          <w:color w:val="auto"/>
          <w:kern w:val="2"/>
          <w:sz w:val="30"/>
          <w:szCs w:val="24"/>
          <w:shd w:val="clear" w:color="auto" w:fill="auto"/>
          <w:lang w:val="en-US" w:eastAsia="zh-CN" w:bidi="ar-SA"/>
        </w:rPr>
        <w:t>、本年度社保</w:t>
      </w:r>
      <w:r>
        <w:rPr>
          <w:rFonts w:hint="eastAsia" w:ascii="Times New Roman" w:hAnsi="Times New Roman"/>
          <w:color w:val="auto"/>
          <w:shd w:val="clear" w:color="auto" w:fill="auto"/>
          <w:lang w:val="en-US" w:eastAsia="zh-CN"/>
        </w:rPr>
        <w:t>证</w:t>
      </w:r>
      <w:r>
        <w:rPr>
          <w:rFonts w:hint="eastAsia" w:ascii="Times New Roman" w:hAnsi="Times New Roman" w:eastAsia="仿宋_GB2312" w:cs="Times New Roman"/>
          <w:color w:val="auto"/>
          <w:kern w:val="2"/>
          <w:sz w:val="30"/>
          <w:szCs w:val="24"/>
          <w:shd w:val="clear" w:color="auto" w:fill="auto"/>
          <w:lang w:val="en-US" w:eastAsia="zh-CN" w:bidi="ar-SA"/>
        </w:rPr>
        <w:t>明</w:t>
      </w:r>
    </w:p>
    <w:p w14:paraId="18DFD263">
      <w:pPr>
        <w:pStyle w:val="11"/>
        <w:rPr>
          <w:rFonts w:hint="default" w:ascii="Times New Roman" w:hAnsi="Times New Roman"/>
          <w:lang w:val="en-US" w:eastAsia="zh-CN"/>
        </w:rPr>
      </w:pPr>
    </w:p>
    <w:p w14:paraId="14F27348">
      <w:pPr>
        <w:rPr>
          <w:rFonts w:hint="eastAsia" w:ascii="Times New Roman" w:hAnsi="Times New Roman"/>
          <w:lang w:val="en-US" w:eastAsia="zh-CN"/>
        </w:rPr>
      </w:pPr>
      <w:r>
        <w:rPr>
          <w:rFonts w:hint="eastAsia" w:ascii="Times New Roman" w:hAnsi="Times New Roman"/>
          <w:lang w:val="en-US" w:eastAsia="zh-CN"/>
        </w:rPr>
        <w:br w:type="page"/>
      </w:r>
    </w:p>
    <w:p w14:paraId="47493FA1">
      <w:pPr>
        <w:bidi w:val="0"/>
        <w:jc w:val="right"/>
        <w:rPr>
          <w:rFonts w:hint="eastAsia" w:ascii="Times New Roman" w:hAnsi="Times New Roman"/>
          <w:lang w:val="en-US" w:eastAsia="zh-CN"/>
        </w:rPr>
        <w:sectPr>
          <w:footerReference r:id="rId8" w:type="default"/>
          <w:pgSz w:w="11906" w:h="16838"/>
          <w:pgMar w:top="2098" w:right="1474" w:bottom="1984" w:left="1587" w:header="851" w:footer="992" w:gutter="0"/>
          <w:pgNumType w:fmt="numberInDash" w:start="1"/>
          <w:cols w:space="720" w:num="1"/>
          <w:docGrid w:type="lines" w:linePitch="312" w:charSpace="0"/>
        </w:sectPr>
      </w:pPr>
    </w:p>
    <w:p w14:paraId="4F95716D">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2" w:name="_Toc11005"/>
      <w:bookmarkStart w:id="13" w:name="_Toc30183"/>
      <w:bookmarkStart w:id="14" w:name="_Toc27250"/>
      <w:bookmarkStart w:id="15" w:name="_Toc25416"/>
      <w:r>
        <w:rPr>
          <w:rFonts w:hint="eastAsia" w:ascii="Times New Roman" w:hAnsi="Times New Roman" w:eastAsia="黑体" w:cs="Times New Roman"/>
          <w:b w:val="0"/>
          <w:bCs/>
          <w:kern w:val="2"/>
          <w:sz w:val="32"/>
          <w:szCs w:val="32"/>
          <w:lang w:val="en-US" w:eastAsia="zh-CN" w:bidi="ar-SA"/>
        </w:rPr>
        <w:t>附件2</w:t>
      </w:r>
      <w:bookmarkEnd w:id="12"/>
      <w:bookmarkEnd w:id="13"/>
      <w:bookmarkEnd w:id="14"/>
      <w:bookmarkEnd w:id="15"/>
    </w:p>
    <w:p w14:paraId="62AE756E">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6" w:name="_Toc15383"/>
      <w:bookmarkStart w:id="17" w:name="_Toc7055"/>
      <w:r>
        <w:rPr>
          <w:rFonts w:hint="eastAsia" w:ascii="Times New Roman" w:hAnsi="Times New Roman" w:eastAsia="方正小标宋简体" w:cs="方正小标宋简体"/>
          <w:kern w:val="2"/>
          <w:sz w:val="32"/>
          <w:szCs w:val="32"/>
          <w:lang w:val="en-US" w:eastAsia="zh-CN" w:bidi="ar"/>
        </w:rPr>
        <w:t>长春市中小企业数字化转型城市试点咨询诊断服务协议</w:t>
      </w:r>
      <w:bookmarkEnd w:id="16"/>
      <w:bookmarkEnd w:id="17"/>
    </w:p>
    <w:p w14:paraId="7743A1B1">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甲方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试点企业</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14:paraId="4D270705">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乙方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咨询诊断服务商</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14:paraId="11254B50">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甲乙双方在平等、自愿、诚实信用的基础上，就数字化转型咨询诊断服务达成一致，签订本协议。</w:t>
      </w:r>
    </w:p>
    <w:p w14:paraId="0C5A82DE">
      <w:pPr>
        <w:spacing w:line="500" w:lineRule="exact"/>
        <w:ind w:firstLine="643" w:firstLineChars="200"/>
        <w:outlineLvl w:val="0"/>
        <w:rPr>
          <w:rFonts w:ascii="Times New Roman" w:hAnsi="Times New Roman" w:eastAsia="仿宋_GB2312" w:cs="Times New Roman"/>
          <w:b/>
          <w:bCs/>
          <w:sz w:val="32"/>
          <w:szCs w:val="22"/>
          <w14:ligatures w14:val="none"/>
        </w:rPr>
      </w:pPr>
      <w:bookmarkStart w:id="18" w:name="_Toc4048"/>
      <w:bookmarkStart w:id="19" w:name="_Toc31477"/>
      <w:bookmarkStart w:id="20" w:name="_Toc13121"/>
      <w:bookmarkStart w:id="21" w:name="_Toc21253"/>
      <w:bookmarkStart w:id="22" w:name="_Toc22883"/>
      <w:r>
        <w:rPr>
          <w:rFonts w:ascii="Times New Roman" w:hAnsi="Times New Roman" w:eastAsia="仿宋_GB2312" w:cs="Times New Roman"/>
          <w:b/>
          <w:bCs/>
          <w:sz w:val="32"/>
          <w:szCs w:val="22"/>
          <w14:ligatures w14:val="none"/>
        </w:rPr>
        <w:t>第一条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约定内容</w:t>
      </w:r>
      <w:bookmarkEnd w:id="18"/>
      <w:bookmarkEnd w:id="19"/>
      <w:bookmarkEnd w:id="20"/>
      <w:bookmarkEnd w:id="21"/>
      <w:bookmarkEnd w:id="22"/>
    </w:p>
    <w:p w14:paraId="6F015226">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乙方为甲方开展免费的数字化转型咨询诊断</w:t>
      </w:r>
      <w:r>
        <w:rPr>
          <w:rFonts w:hint="eastAsia" w:ascii="Times New Roman" w:hAnsi="Times New Roman" w:eastAsia="仿宋_GB2312" w:cs="Times New Roman"/>
          <w:sz w:val="28"/>
          <w:szCs w:val="28"/>
          <w14:ligatures w14:val="none"/>
        </w:rPr>
        <w:t>服务</w:t>
      </w:r>
      <w:r>
        <w:rPr>
          <w:rFonts w:ascii="Times New Roman" w:hAnsi="Times New Roman" w:eastAsia="仿宋_GB2312" w:cs="Times New Roman"/>
          <w:sz w:val="28"/>
          <w:szCs w:val="28"/>
          <w14:ligatures w14:val="none"/>
        </w:rPr>
        <w:t>，主要服务内容包括</w:t>
      </w:r>
      <w:r>
        <w:rPr>
          <w:rFonts w:hint="eastAsia" w:ascii="Times New Roman" w:hAnsi="Times New Roman" w:eastAsia="仿宋_GB2312" w:cs="Times New Roman"/>
          <w:sz w:val="28"/>
          <w:szCs w:val="28"/>
          <w14:ligatures w14:val="none"/>
        </w:rPr>
        <w:t>：</w:t>
      </w:r>
    </w:p>
    <w:p w14:paraId="76029BB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（1）组建具备数字化转型相关领域专业知识和技能、深刻理解数字化转型的核心概念、具有相关咨询诊断经验的服务团队，为企业提供数字化转型咨询诊断服务；</w:t>
      </w:r>
    </w:p>
    <w:p w14:paraId="585BEB17">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w:t>
      </w:r>
      <w:r>
        <w:rPr>
          <w:rFonts w:ascii="Times New Roman" w:hAnsi="Times New Roman" w:eastAsia="仿宋_GB2312" w:cs="Times New Roman"/>
          <w:sz w:val="28"/>
          <w:szCs w:val="28"/>
          <w14:ligatures w14:val="none"/>
        </w:rPr>
        <w:t>开展现场诊断服务，</w:t>
      </w:r>
      <w:r>
        <w:rPr>
          <w:rFonts w:hint="eastAsia" w:ascii="Times New Roman" w:hAnsi="Times New Roman" w:eastAsia="仿宋_GB2312" w:cs="Times New Roman"/>
          <w:sz w:val="28"/>
          <w:szCs w:val="28"/>
          <w14:ligatures w14:val="none"/>
        </w:rPr>
        <w:t>根据工信部发布的</w:t>
      </w:r>
      <w:r>
        <w:rPr>
          <w:rFonts w:hint="eastAsia" w:ascii="Times New Roman" w:hAnsi="Times New Roman" w:eastAsia="仿宋_GB2312" w:cs="Times New Roman"/>
          <w:sz w:val="28"/>
          <w:szCs w:val="28"/>
          <w:lang w:val="en-US" w:eastAsia="zh-CN"/>
          <w14:ligatures w14:val="none"/>
        </w:rPr>
        <w:t>《中小企业数字化水平评测指标（2024年版）》</w:t>
      </w:r>
      <w:r>
        <w:rPr>
          <w:rFonts w:hint="eastAsia" w:ascii="Times New Roman" w:hAnsi="Times New Roman" w:eastAsia="仿宋_GB2312" w:cs="Times New Roman"/>
          <w:sz w:val="28"/>
          <w:szCs w:val="28"/>
          <w14:ligatures w14:val="none"/>
        </w:rPr>
        <w:t>等文件要求，对试点企业的研、产、供、销、服等业务环节进行咨询诊断，并确定企业数字化水平等级，指出企业在数字化转型过程中面临的生产经营痛点及短板等，提出企业数字化转型方案建议；</w:t>
      </w:r>
    </w:p>
    <w:p w14:paraId="7EBBC39B">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w:t>
      </w:r>
      <w:r>
        <w:rPr>
          <w:rFonts w:ascii="Times New Roman" w:hAnsi="Times New Roman" w:eastAsia="仿宋_GB2312" w:cs="Times New Roman"/>
          <w:sz w:val="28"/>
          <w:szCs w:val="28"/>
          <w14:ligatures w14:val="none"/>
        </w:rPr>
        <w:t>出具</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r>
        <w:rPr>
          <w:rFonts w:hint="eastAsia" w:ascii="Times New Roman" w:hAnsi="Times New Roman" w:eastAsia="仿宋_GB2312" w:cs="Times New Roman"/>
          <w:sz w:val="28"/>
          <w:szCs w:val="28"/>
          <w14:ligatures w14:val="none"/>
        </w:rPr>
        <w:t>内容</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：包括企业基本情况、企业数字化水平分析、企业数字化转型方案建议、数字化产品和服务推荐、现场诊断过程材料等。</w:t>
      </w:r>
    </w:p>
    <w:p w14:paraId="72A3C452">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2.服务期限</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lang w:val="en-US" w:eastAsia="zh-CN"/>
          <w14:ligatures w14:val="none"/>
        </w:rPr>
        <w:t>30</w:t>
      </w:r>
      <w:r>
        <w:rPr>
          <w:rFonts w:ascii="Times New Roman" w:hAnsi="Times New Roman" w:eastAsia="仿宋_GB2312" w:cs="Times New Roman"/>
          <w:sz w:val="28"/>
          <w:szCs w:val="28"/>
          <w14:ligatures w14:val="none"/>
        </w:rPr>
        <w:t>天，自协议签订之日起计算。</w:t>
      </w:r>
    </w:p>
    <w:p w14:paraId="1CC9A70A">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3.成果交付形式</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书面</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p>
    <w:p w14:paraId="5BA1B11C">
      <w:pPr>
        <w:spacing w:line="500" w:lineRule="exact"/>
        <w:ind w:firstLine="643" w:firstLineChars="200"/>
        <w:outlineLvl w:val="0"/>
        <w:rPr>
          <w:rFonts w:ascii="Times New Roman" w:hAnsi="Times New Roman" w:eastAsia="仿宋_GB2312" w:cs="Times New Roman"/>
          <w:b/>
          <w:bCs/>
          <w:sz w:val="32"/>
          <w:szCs w:val="22"/>
          <w14:ligatures w14:val="none"/>
        </w:rPr>
      </w:pPr>
      <w:bookmarkStart w:id="23" w:name="_Toc21440"/>
      <w:bookmarkStart w:id="24" w:name="_Toc17593"/>
      <w:bookmarkStart w:id="25" w:name="_Toc14405"/>
      <w:bookmarkStart w:id="26" w:name="_Toc13449"/>
      <w:bookmarkStart w:id="27" w:name="_Toc4183"/>
      <w:r>
        <w:rPr>
          <w:rFonts w:ascii="Times New Roman" w:hAnsi="Times New Roman" w:eastAsia="仿宋_GB2312" w:cs="Times New Roman"/>
          <w:b/>
          <w:bCs/>
          <w:sz w:val="32"/>
          <w:szCs w:val="22"/>
          <w14:ligatures w14:val="none"/>
        </w:rPr>
        <w:t>第二条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双方权利义务</w:t>
      </w:r>
      <w:bookmarkEnd w:id="23"/>
      <w:bookmarkEnd w:id="24"/>
      <w:bookmarkEnd w:id="25"/>
      <w:bookmarkEnd w:id="26"/>
      <w:bookmarkEnd w:id="27"/>
    </w:p>
    <w:p w14:paraId="3CAA45E4">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1.甲方应积极配合乙方为开展</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诊断服务工作提供必要的资料和协助</w:t>
      </w:r>
      <w:r>
        <w:rPr>
          <w:rFonts w:hint="eastAsia" w:ascii="Times New Roman" w:hAnsi="Times New Roman" w:eastAsia="仿宋_GB2312" w:cs="Times New Roman"/>
          <w:sz w:val="28"/>
          <w:szCs w:val="28"/>
          <w14:ligatures w14:val="none"/>
        </w:rPr>
        <w:t>。</w:t>
      </w:r>
    </w:p>
    <w:p w14:paraId="4C62C1E6">
      <w:pPr>
        <w:spacing w:line="500" w:lineRule="exact"/>
        <w:ind w:firstLine="560" w:firstLineChars="200"/>
        <w:outlineLvl w:val="1"/>
        <w:rPr>
          <w:rFonts w:ascii="Times New Roman" w:hAnsi="Times New Roman" w:eastAsia="仿宋_GB2312" w:cs="Times New Roman"/>
          <w:sz w:val="28"/>
          <w:szCs w:val="28"/>
          <w14:ligatures w14:val="none"/>
        </w:rPr>
      </w:pPr>
      <w:bookmarkStart w:id="28" w:name="_Toc27889"/>
      <w:bookmarkStart w:id="29" w:name="_Toc1764"/>
      <w:bookmarkStart w:id="30" w:name="_Toc4940"/>
      <w:bookmarkStart w:id="31" w:name="_Toc23519"/>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诊断服务完成后，甲方对乙方进行满意度评价。</w:t>
      </w:r>
      <w:bookmarkEnd w:id="28"/>
      <w:bookmarkEnd w:id="29"/>
      <w:bookmarkEnd w:id="30"/>
      <w:bookmarkEnd w:id="31"/>
    </w:p>
    <w:p w14:paraId="2884A091">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3.乙方根据本协议的约定，以及市工业和信息化局对当年度</w:t>
      </w:r>
      <w:r>
        <w:rPr>
          <w:rFonts w:hint="eastAsia" w:ascii="Times New Roman" w:hAnsi="Times New Roman" w:eastAsia="仿宋_GB2312" w:cs="Times New Roman"/>
          <w:sz w:val="28"/>
          <w:szCs w:val="28"/>
          <w14:ligatures w14:val="none"/>
        </w:rPr>
        <w:t>中小企业数字化转型咨询</w:t>
      </w:r>
      <w:r>
        <w:rPr>
          <w:rFonts w:ascii="Times New Roman" w:hAnsi="Times New Roman" w:eastAsia="仿宋_GB2312" w:cs="Times New Roman"/>
          <w:sz w:val="28"/>
          <w:szCs w:val="28"/>
          <w14:ligatures w14:val="none"/>
        </w:rPr>
        <w:t>诊断工作要求，保质保量地完成</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诊断服务并交付成果。</w:t>
      </w:r>
    </w:p>
    <w:p w14:paraId="2F15D9A2">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4.乙方应保证其提供的</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诊断服务不违反相关法律、行政法规的规定</w:t>
      </w:r>
      <w:r>
        <w:rPr>
          <w:rFonts w:hint="eastAsia" w:ascii="Times New Roman" w:hAnsi="Times New Roman" w:eastAsia="仿宋_GB2312" w:cs="Times New Roman"/>
          <w:sz w:val="28"/>
          <w:szCs w:val="28"/>
          <w14:ligatures w14:val="none"/>
        </w:rPr>
        <w:t>。</w:t>
      </w:r>
    </w:p>
    <w:p w14:paraId="7A9F7B3D">
      <w:pPr>
        <w:spacing w:line="500" w:lineRule="exact"/>
        <w:ind w:firstLine="560" w:firstLineChars="200"/>
        <w:outlineLvl w:val="1"/>
        <w:rPr>
          <w:rFonts w:ascii="Times New Roman" w:hAnsi="Times New Roman" w:eastAsia="仿宋_GB2312" w:cs="Times New Roman"/>
          <w:sz w:val="28"/>
          <w:szCs w:val="28"/>
          <w14:ligatures w14:val="none"/>
        </w:rPr>
      </w:pPr>
      <w:bookmarkStart w:id="32" w:name="_Toc21584"/>
      <w:bookmarkStart w:id="33" w:name="_Toc9654"/>
      <w:bookmarkStart w:id="34" w:name="_Toc26468"/>
      <w:bookmarkStart w:id="35" w:name="_Toc15837"/>
      <w:r>
        <w:rPr>
          <w:rFonts w:ascii="Times New Roman" w:hAnsi="Times New Roman" w:eastAsia="仿宋_GB2312" w:cs="Times New Roman"/>
          <w:sz w:val="28"/>
          <w:szCs w:val="28"/>
          <w14:ligatures w14:val="none"/>
        </w:rPr>
        <w:t>5.双方应共同在市工业和信息化局</w:t>
      </w:r>
      <w:r>
        <w:rPr>
          <w:rFonts w:hint="eastAsia" w:ascii="Times New Roman" w:hAnsi="Times New Roman" w:eastAsia="仿宋_GB2312" w:cs="Times New Roman"/>
          <w:sz w:val="28"/>
          <w:szCs w:val="28"/>
          <w14:ligatures w14:val="none"/>
        </w:rPr>
        <w:t>对服务协议</w:t>
      </w:r>
      <w:r>
        <w:rPr>
          <w:rFonts w:ascii="Times New Roman" w:hAnsi="Times New Roman" w:eastAsia="仿宋_GB2312" w:cs="Times New Roman"/>
          <w:sz w:val="28"/>
          <w:szCs w:val="28"/>
          <w14:ligatures w14:val="none"/>
        </w:rPr>
        <w:t>进行备案。</w:t>
      </w:r>
      <w:bookmarkEnd w:id="32"/>
      <w:bookmarkEnd w:id="33"/>
      <w:bookmarkEnd w:id="34"/>
      <w:bookmarkEnd w:id="35"/>
    </w:p>
    <w:p w14:paraId="77CB3259">
      <w:pPr>
        <w:spacing w:line="500" w:lineRule="exact"/>
        <w:ind w:firstLine="643" w:firstLineChars="200"/>
        <w:outlineLvl w:val="0"/>
        <w:rPr>
          <w:rFonts w:ascii="Times New Roman" w:hAnsi="Times New Roman" w:eastAsia="仿宋_GB2312" w:cs="Times New Roman"/>
          <w:b/>
          <w:bCs/>
          <w:sz w:val="32"/>
          <w:szCs w:val="22"/>
          <w14:ligatures w14:val="none"/>
        </w:rPr>
      </w:pPr>
      <w:bookmarkStart w:id="36" w:name="_Toc1767"/>
      <w:bookmarkStart w:id="37" w:name="_Toc4012"/>
      <w:bookmarkStart w:id="38" w:name="_Toc945"/>
      <w:bookmarkStart w:id="39" w:name="_Toc14160"/>
      <w:bookmarkStart w:id="40" w:name="_Toc32563"/>
      <w:r>
        <w:rPr>
          <w:rFonts w:ascii="Times New Roman" w:hAnsi="Times New Roman" w:eastAsia="仿宋_GB2312" w:cs="Times New Roman"/>
          <w:b/>
          <w:bCs/>
          <w:sz w:val="32"/>
          <w:szCs w:val="22"/>
          <w14:ligatures w14:val="none"/>
        </w:rPr>
        <w:t>第三条 保密义务</w:t>
      </w:r>
      <w:bookmarkEnd w:id="36"/>
      <w:bookmarkEnd w:id="37"/>
      <w:bookmarkEnd w:id="38"/>
      <w:bookmarkEnd w:id="39"/>
      <w:bookmarkEnd w:id="40"/>
    </w:p>
    <w:p w14:paraId="12F93B5D">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是指一方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在履行本协议期间以书面形式向另一方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接收方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披露的不为公众所知悉的与另一方有关的技术秘密和商业秘密</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统称</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w:t>
      </w:r>
    </w:p>
    <w:p w14:paraId="303898B9">
      <w:pPr>
        <w:spacing w:line="500" w:lineRule="exact"/>
        <w:ind w:firstLine="560" w:firstLineChars="200"/>
        <w:outlineLvl w:val="1"/>
        <w:rPr>
          <w:rFonts w:ascii="Times New Roman" w:hAnsi="Times New Roman" w:eastAsia="仿宋_GB2312" w:cs="Times New Roman"/>
          <w:sz w:val="28"/>
          <w:szCs w:val="28"/>
          <w14:ligatures w14:val="none"/>
        </w:rPr>
      </w:pPr>
      <w:bookmarkStart w:id="41" w:name="_Toc25909"/>
      <w:bookmarkStart w:id="42" w:name="_Toc17472"/>
      <w:bookmarkStart w:id="43" w:name="_Toc826"/>
      <w:bookmarkStart w:id="44" w:name="_Toc20698"/>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本协议的签订、履行和内容</w:t>
      </w:r>
      <w:r>
        <w:rPr>
          <w:rFonts w:hint="eastAsia" w:ascii="Times New Roman" w:hAnsi="Times New Roman" w:eastAsia="仿宋_GB2312" w:cs="Times New Roman"/>
          <w:sz w:val="28"/>
          <w:szCs w:val="28"/>
          <w14:ligatures w14:val="none"/>
        </w:rPr>
        <w:t>；</w:t>
      </w:r>
      <w:bookmarkEnd w:id="41"/>
      <w:bookmarkEnd w:id="42"/>
      <w:bookmarkEnd w:id="43"/>
      <w:bookmarkEnd w:id="44"/>
    </w:p>
    <w:p w14:paraId="3E514CB9">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本项目资料、计划、数据、技术、流程、设计、发明、公式、产品、软件、程序、代码等技术秘密</w:t>
      </w:r>
      <w:r>
        <w:rPr>
          <w:rFonts w:hint="eastAsia" w:ascii="Times New Roman" w:hAnsi="Times New Roman" w:eastAsia="仿宋_GB2312" w:cs="Times New Roman"/>
          <w:sz w:val="28"/>
          <w:szCs w:val="28"/>
          <w14:ligatures w14:val="none"/>
        </w:rPr>
        <w:t>；</w:t>
      </w:r>
    </w:p>
    <w:p w14:paraId="2435B807">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3</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客户或潜在客户、供应商或潜在供应商的信息、财务、管理</w:t>
      </w:r>
      <w:r>
        <w:rPr>
          <w:rFonts w:hint="eastAsia" w:ascii="Times New Roman" w:hAnsi="Times New Roman" w:eastAsia="仿宋_GB2312" w:cs="Times New Roman"/>
          <w:sz w:val="28"/>
          <w:szCs w:val="28"/>
          <w14:ligatures w14:val="none"/>
        </w:rPr>
        <w:t>、运营、风控等商业秘密；披露方披露保密信息时应书面形式提供，并标识“保密”字样。</w:t>
      </w:r>
    </w:p>
    <w:p w14:paraId="5A5E94D0">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2.任何一方均不得将保密信息用于履行其在本协议目的以外的任何用途。未经对方书面同意，任何一方均不得向任何第三方披露，否则，应赔偿因此给对方造成的损失。</w:t>
      </w:r>
    </w:p>
    <w:p w14:paraId="5AC9DB50">
      <w:pPr>
        <w:spacing w:line="500" w:lineRule="exact"/>
        <w:ind w:firstLine="560" w:firstLineChars="200"/>
        <w:outlineLvl w:val="2"/>
        <w:rPr>
          <w:rFonts w:ascii="Times New Roman" w:hAnsi="Times New Roman" w:eastAsia="仿宋_GB2312" w:cs="Times New Roman"/>
          <w:sz w:val="28"/>
          <w:szCs w:val="28"/>
          <w14:ligatures w14:val="none"/>
        </w:rPr>
      </w:pPr>
      <w:bookmarkStart w:id="45" w:name="_Toc13435"/>
      <w:bookmarkStart w:id="46" w:name="_Toc15288"/>
      <w:bookmarkStart w:id="47" w:name="_Toc12488"/>
      <w:bookmarkStart w:id="48" w:name="_Toc10070"/>
      <w:r>
        <w:rPr>
          <w:rFonts w:hint="eastAsia" w:ascii="Times New Roman" w:hAnsi="Times New Roman" w:eastAsia="仿宋_GB2312" w:cs="Times New Roman"/>
          <w:sz w:val="28"/>
          <w:szCs w:val="28"/>
          <w14:ligatures w14:val="none"/>
        </w:rPr>
        <w:t>3.保密期限自保密信息披露之日起至本协议终止后五年止。</w:t>
      </w:r>
      <w:bookmarkEnd w:id="45"/>
      <w:bookmarkEnd w:id="46"/>
      <w:bookmarkEnd w:id="47"/>
      <w:bookmarkEnd w:id="48"/>
    </w:p>
    <w:p w14:paraId="41151759">
      <w:pPr>
        <w:spacing w:line="500" w:lineRule="exact"/>
        <w:ind w:firstLine="643" w:firstLineChars="200"/>
        <w:outlineLvl w:val="0"/>
        <w:rPr>
          <w:rFonts w:ascii="Times New Roman" w:hAnsi="Times New Roman" w:eastAsia="仿宋_GB2312" w:cs="Times New Roman"/>
          <w:b/>
          <w:bCs/>
          <w:sz w:val="32"/>
          <w:szCs w:val="22"/>
          <w14:ligatures w14:val="none"/>
        </w:rPr>
      </w:pPr>
      <w:bookmarkStart w:id="49" w:name="_Toc12984"/>
      <w:bookmarkStart w:id="50" w:name="_Toc13329"/>
      <w:bookmarkStart w:id="51" w:name="_Toc1199"/>
      <w:bookmarkStart w:id="52" w:name="_Toc27440"/>
      <w:bookmarkStart w:id="53" w:name="_Toc19143"/>
      <w:r>
        <w:rPr>
          <w:rFonts w:hint="eastAsia" w:ascii="Times New Roman" w:hAnsi="Times New Roman" w:eastAsia="仿宋_GB2312" w:cs="Times New Roman"/>
          <w:b/>
          <w:bCs/>
          <w:sz w:val="32"/>
          <w:szCs w:val="22"/>
          <w14:ligatures w14:val="none"/>
        </w:rPr>
        <w:t>第四条 通知和送达</w:t>
      </w:r>
      <w:bookmarkEnd w:id="49"/>
      <w:bookmarkEnd w:id="50"/>
      <w:bookmarkEnd w:id="51"/>
      <w:bookmarkEnd w:id="52"/>
      <w:bookmarkEnd w:id="53"/>
    </w:p>
    <w:p w14:paraId="1B8BBF27">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本协议项下双方所有往来通知均应采取书面形式作出，并通过专人递送、快递、传真或电子邮件的形式送达。</w:t>
      </w:r>
    </w:p>
    <w:p w14:paraId="1406C646">
      <w:pPr>
        <w:spacing w:line="500" w:lineRule="exact"/>
        <w:ind w:firstLine="643" w:firstLineChars="200"/>
        <w:outlineLvl w:val="0"/>
        <w:rPr>
          <w:rFonts w:ascii="Times New Roman" w:hAnsi="Times New Roman" w:eastAsia="仿宋_GB2312" w:cs="Times New Roman"/>
          <w:b/>
          <w:bCs/>
          <w:sz w:val="32"/>
          <w:szCs w:val="22"/>
          <w14:ligatures w14:val="none"/>
        </w:rPr>
      </w:pPr>
      <w:bookmarkStart w:id="54" w:name="_Toc27831"/>
      <w:bookmarkStart w:id="55" w:name="_Toc8358"/>
      <w:bookmarkStart w:id="56" w:name="_Toc4115"/>
      <w:bookmarkStart w:id="57" w:name="_Toc3141"/>
      <w:bookmarkStart w:id="58" w:name="_Toc5616"/>
      <w:r>
        <w:rPr>
          <w:rFonts w:hint="eastAsia" w:ascii="Times New Roman" w:hAnsi="Times New Roman" w:eastAsia="仿宋_GB2312" w:cs="Times New Roman"/>
          <w:b/>
          <w:bCs/>
          <w:sz w:val="32"/>
          <w:szCs w:val="22"/>
          <w14:ligatures w14:val="none"/>
        </w:rPr>
        <w:t>第五条 协议变更或解除</w:t>
      </w:r>
      <w:bookmarkEnd w:id="54"/>
      <w:bookmarkEnd w:id="55"/>
      <w:bookmarkEnd w:id="56"/>
      <w:bookmarkEnd w:id="57"/>
      <w:bookmarkEnd w:id="58"/>
    </w:p>
    <w:p w14:paraId="0085BBB8">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在协议执行期内，甲乙双方均不得随意变更协议。如一方需要变更协议，需和对方协商,并就变更事项签署书面文件。若双方就变更事项不能达成一致意见，双方应按本协议约定继续履行，否则视为违约。</w:t>
      </w:r>
    </w:p>
    <w:p w14:paraId="6328F3C9">
      <w:pPr>
        <w:spacing w:line="500" w:lineRule="exact"/>
        <w:ind w:firstLine="643" w:firstLineChars="200"/>
        <w:outlineLvl w:val="0"/>
        <w:rPr>
          <w:rFonts w:ascii="Times New Roman" w:hAnsi="Times New Roman" w:eastAsia="仿宋_GB2312" w:cs="Times New Roman"/>
          <w:b/>
          <w:bCs/>
          <w:sz w:val="32"/>
          <w:szCs w:val="22"/>
          <w14:ligatures w14:val="none"/>
        </w:rPr>
      </w:pPr>
      <w:bookmarkStart w:id="59" w:name="_Toc6693"/>
      <w:bookmarkStart w:id="60" w:name="_Toc29198"/>
      <w:bookmarkStart w:id="61" w:name="_Toc23389"/>
      <w:bookmarkStart w:id="62" w:name="_Toc4582"/>
      <w:bookmarkStart w:id="63" w:name="_Toc18552"/>
      <w:r>
        <w:rPr>
          <w:rFonts w:hint="eastAsia" w:ascii="Times New Roman" w:hAnsi="Times New Roman" w:eastAsia="仿宋_GB2312" w:cs="Times New Roman"/>
          <w:b/>
          <w:bCs/>
          <w:sz w:val="32"/>
          <w:szCs w:val="22"/>
          <w14:ligatures w14:val="none"/>
        </w:rPr>
        <w:t>第六条 不可抗力</w:t>
      </w:r>
      <w:bookmarkEnd w:id="59"/>
      <w:bookmarkEnd w:id="60"/>
      <w:bookmarkEnd w:id="61"/>
      <w:bookmarkEnd w:id="62"/>
      <w:bookmarkEnd w:id="63"/>
    </w:p>
    <w:p w14:paraId="0D8DBE2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出现不可抗力事件时，知情方应及时、充分地向对方以书面形式发通知，并告知对方该类事件对本协议可能产生的影响，并应当在合理期限内提供相关证明。</w:t>
      </w:r>
    </w:p>
    <w:p w14:paraId="3A0CB22A">
      <w:pPr>
        <w:spacing w:line="500" w:lineRule="exact"/>
        <w:ind w:firstLine="643" w:firstLineChars="200"/>
        <w:outlineLvl w:val="0"/>
        <w:rPr>
          <w:rFonts w:ascii="Times New Roman" w:hAnsi="Times New Roman" w:eastAsia="仿宋_GB2312" w:cs="Times New Roman"/>
          <w:b/>
          <w:bCs/>
          <w:sz w:val="32"/>
          <w:szCs w:val="22"/>
          <w14:ligatures w14:val="none"/>
        </w:rPr>
      </w:pPr>
      <w:bookmarkStart w:id="64" w:name="_Toc30491"/>
      <w:bookmarkStart w:id="65" w:name="_Toc10929"/>
      <w:bookmarkStart w:id="66" w:name="_Toc13138"/>
      <w:bookmarkStart w:id="67" w:name="_Toc27901"/>
      <w:bookmarkStart w:id="68" w:name="_Toc27592"/>
      <w:r>
        <w:rPr>
          <w:rFonts w:hint="eastAsia" w:ascii="Times New Roman" w:hAnsi="Times New Roman" w:eastAsia="仿宋_GB2312" w:cs="Times New Roman"/>
          <w:b/>
          <w:bCs/>
          <w:sz w:val="32"/>
          <w:szCs w:val="22"/>
          <w14:ligatures w14:val="none"/>
        </w:rPr>
        <w:t>第七条 适用法律及争议解决</w:t>
      </w:r>
      <w:bookmarkEnd w:id="64"/>
      <w:bookmarkEnd w:id="65"/>
      <w:bookmarkEnd w:id="66"/>
      <w:bookmarkEnd w:id="67"/>
      <w:bookmarkEnd w:id="68"/>
    </w:p>
    <w:p w14:paraId="3C68EF6A">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本协议的有效性、解释、执行及争议解决等均适用中华人民共和国的法律和法规。有关本协议的任何争议，双方可向乙方所在地的人民法院起诉。</w:t>
      </w:r>
    </w:p>
    <w:p w14:paraId="6973065F">
      <w:pPr>
        <w:spacing w:line="500" w:lineRule="exact"/>
        <w:ind w:firstLine="643" w:firstLineChars="200"/>
        <w:outlineLvl w:val="0"/>
        <w:rPr>
          <w:rFonts w:ascii="Times New Roman" w:hAnsi="Times New Roman" w:eastAsia="仿宋_GB2312" w:cs="Times New Roman"/>
          <w:b/>
          <w:bCs/>
          <w:sz w:val="32"/>
          <w:szCs w:val="22"/>
          <w14:ligatures w14:val="none"/>
        </w:rPr>
      </w:pPr>
      <w:bookmarkStart w:id="69" w:name="_Toc32572"/>
      <w:bookmarkStart w:id="70" w:name="_Toc13955"/>
      <w:bookmarkStart w:id="71" w:name="_Toc11348"/>
      <w:bookmarkStart w:id="72" w:name="_Toc7897"/>
      <w:bookmarkStart w:id="73" w:name="_Toc19473"/>
      <w:r>
        <w:rPr>
          <w:rFonts w:hint="eastAsia" w:ascii="Times New Roman" w:hAnsi="Times New Roman" w:eastAsia="仿宋_GB2312" w:cs="Times New Roman"/>
          <w:b/>
          <w:bCs/>
          <w:sz w:val="32"/>
          <w:szCs w:val="22"/>
          <w14:ligatures w14:val="none"/>
        </w:rPr>
        <w:t>第八条 其他</w:t>
      </w:r>
      <w:bookmarkEnd w:id="69"/>
      <w:bookmarkEnd w:id="70"/>
      <w:bookmarkEnd w:id="71"/>
      <w:bookmarkEnd w:id="72"/>
      <w:bookmarkEnd w:id="73"/>
    </w:p>
    <w:p w14:paraId="373475E9">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1.双方均在此声明，各方拥有足够的资质和能力签署和履行本协议。</w:t>
      </w:r>
    </w:p>
    <w:p w14:paraId="02C3928A">
      <w:pPr>
        <w:spacing w:line="500" w:lineRule="exact"/>
        <w:ind w:firstLine="560" w:firstLineChars="200"/>
        <w:outlineLvl w:val="1"/>
        <w:rPr>
          <w:rFonts w:ascii="Times New Roman" w:hAnsi="Times New Roman" w:eastAsia="仿宋_GB2312" w:cs="Times New Roman"/>
          <w:sz w:val="28"/>
          <w:szCs w:val="28"/>
          <w14:ligatures w14:val="none"/>
        </w:rPr>
      </w:pPr>
      <w:bookmarkStart w:id="74" w:name="_Toc18593"/>
      <w:bookmarkStart w:id="75" w:name="_Toc5292"/>
      <w:bookmarkStart w:id="76" w:name="_Toc24444"/>
      <w:bookmarkStart w:id="77" w:name="_Toc27805"/>
      <w:r>
        <w:rPr>
          <w:rFonts w:hint="eastAsia" w:ascii="Times New Roman" w:hAnsi="Times New Roman" w:eastAsia="仿宋_GB2312" w:cs="Times New Roman"/>
          <w:sz w:val="28"/>
          <w:szCs w:val="28"/>
          <w14:ligatures w14:val="none"/>
        </w:rPr>
        <w:t>2.本次咨询诊断服务不向企业收取任何费用。</w:t>
      </w:r>
      <w:bookmarkEnd w:id="74"/>
      <w:bookmarkEnd w:id="75"/>
      <w:bookmarkEnd w:id="76"/>
      <w:bookmarkEnd w:id="77"/>
    </w:p>
    <w:p w14:paraId="7862F0A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3.本协议自双方加盖公章或合同章之日起生效，一式二份，双方各持一份均具有同等法律效力。</w:t>
      </w:r>
    </w:p>
    <w:p w14:paraId="3BBFDA6B">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（以下无正文）</w:t>
      </w:r>
    </w:p>
    <w:p w14:paraId="0C082F96">
      <w:pPr>
        <w:spacing w:line="500" w:lineRule="exact"/>
        <w:ind w:firstLine="560" w:firstLineChars="200"/>
        <w:rPr>
          <w:rFonts w:ascii="Times New Roman" w:hAnsi="Times New Roman" w:eastAsia="仿宋_GB2312" w:cs="Times New Roman"/>
          <w:sz w:val="28"/>
          <w:szCs w:val="28"/>
          <w14:ligatures w14:val="none"/>
        </w:rPr>
      </w:pPr>
    </w:p>
    <w:p w14:paraId="4CE7DF7F">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甲方单位全称：                乙方单位全称：</w:t>
      </w:r>
    </w:p>
    <w:p w14:paraId="400300AE">
      <w:pPr>
        <w:spacing w:line="560" w:lineRule="exact"/>
        <w:ind w:firstLine="560" w:firstLineChars="200"/>
        <w:rPr>
          <w:rFonts w:ascii="Times New Roman" w:hAnsi="Times New Roman" w:eastAsia="仿宋_GB2312" w:cs="Times New Roman"/>
          <w:sz w:val="28"/>
          <w:szCs w:val="28"/>
          <w14:ligatures w14:val="none"/>
        </w:rPr>
      </w:pPr>
    </w:p>
    <w:p w14:paraId="6BE71677">
      <w:pPr>
        <w:spacing w:after="120" w:line="360" w:lineRule="auto"/>
        <w:ind w:left="0" w:leftChars="0" w:firstLine="0" w:firstLineChars="0"/>
        <w:rPr>
          <w:rFonts w:ascii="Times New Roman" w:hAnsi="Times New Roman" w:eastAsia="宋体" w:cs="Times New Roman"/>
          <w:sz w:val="28"/>
          <w:szCs w:val="28"/>
          <w14:ligatures w14:val="none"/>
        </w:rPr>
      </w:pPr>
    </w:p>
    <w:p w14:paraId="665B657D">
      <w:pPr>
        <w:spacing w:line="500" w:lineRule="exact"/>
        <w:ind w:firstLine="2240" w:firstLineChars="8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（盖章）                      （盖章）</w:t>
      </w:r>
    </w:p>
    <w:p w14:paraId="2767675F">
      <w:pPr>
        <w:spacing w:after="120" w:line="360" w:lineRule="auto"/>
        <w:ind w:firstLine="560" w:firstLineChars="200"/>
        <w:rPr>
          <w:rFonts w:hint="eastAsia"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日期：   年   月   日      日期：   年   月   日</w:t>
      </w:r>
    </w:p>
    <w:p w14:paraId="3015B5CF">
      <w:pPr>
        <w:spacing w:after="120" w:line="360" w:lineRule="auto"/>
        <w:ind w:firstLine="560" w:firstLineChars="200"/>
        <w:rPr>
          <w:rFonts w:hint="eastAsia" w:ascii="Times New Roman" w:hAnsi="Times New Roman" w:eastAsia="仿宋_GB2312" w:cs="Times New Roman"/>
          <w:sz w:val="28"/>
          <w:szCs w:val="28"/>
          <w14:ligatures w14:val="none"/>
        </w:rPr>
      </w:pPr>
    </w:p>
    <w:p w14:paraId="4670F078">
      <w:pPr>
        <w:spacing w:after="120" w:line="360" w:lineRule="auto"/>
        <w:ind w:firstLine="560" w:firstLineChars="200"/>
        <w:rPr>
          <w:rFonts w:hint="eastAsia" w:ascii="Times New Roman" w:hAnsi="Times New Roman" w:eastAsia="仿宋_GB2312" w:cs="Times New Roman"/>
          <w:sz w:val="28"/>
          <w:szCs w:val="28"/>
          <w14:ligatures w14:val="none"/>
        </w:rPr>
        <w:sectPr>
          <w:headerReference r:id="rId11" w:type="first"/>
          <w:footerReference r:id="rId14" w:type="first"/>
          <w:headerReference r:id="rId9" w:type="default"/>
          <w:footerReference r:id="rId12" w:type="default"/>
          <w:headerReference r:id="rId10" w:type="even"/>
          <w:footerReference r:id="rId13" w:type="even"/>
          <w:pgSz w:w="11906" w:h="16838"/>
          <w:pgMar w:top="1417" w:right="1417" w:bottom="1417" w:left="1417" w:header="850" w:footer="992" w:gutter="567"/>
          <w:pgNumType w:fmt="numberInDash"/>
          <w:cols w:space="0" w:num="1"/>
          <w:docGrid w:type="lines" w:linePitch="442" w:charSpace="0"/>
        </w:sectPr>
      </w:pPr>
    </w:p>
    <w:p w14:paraId="1F89B59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78" w:name="_Toc10963"/>
      <w:bookmarkStart w:id="79" w:name="_Toc6387"/>
      <w:bookmarkStart w:id="80" w:name="_Toc2935"/>
      <w:bookmarkStart w:id="81" w:name="_Toc2292"/>
      <w:bookmarkStart w:id="82" w:name="_Toc21160"/>
      <w:bookmarkStart w:id="83" w:name="_Toc22091"/>
      <w:bookmarkStart w:id="84" w:name="_Toc28666"/>
      <w:bookmarkStart w:id="85" w:name="_Toc904"/>
      <w:r>
        <w:rPr>
          <w:rFonts w:hint="eastAsia" w:ascii="Times New Roman" w:hAnsi="Times New Roman" w:eastAsia="黑体" w:cs="Times New Roman"/>
          <w:b w:val="0"/>
          <w:bCs/>
          <w:kern w:val="2"/>
          <w:sz w:val="32"/>
          <w:szCs w:val="32"/>
          <w:lang w:val="en-US" w:eastAsia="zh-CN" w:bidi="ar-SA"/>
        </w:rPr>
        <w:t>附件</w:t>
      </w:r>
      <w:bookmarkEnd w:id="78"/>
      <w:bookmarkEnd w:id="79"/>
      <w:bookmarkEnd w:id="80"/>
      <w:bookmarkEnd w:id="81"/>
      <w:bookmarkEnd w:id="82"/>
      <w:r>
        <w:rPr>
          <w:rFonts w:hint="eastAsia" w:ascii="Times New Roman" w:hAnsi="Times New Roman" w:eastAsia="黑体" w:cs="Times New Roman"/>
          <w:b w:val="0"/>
          <w:bCs/>
          <w:kern w:val="2"/>
          <w:sz w:val="32"/>
          <w:szCs w:val="32"/>
          <w:lang w:val="en-US" w:eastAsia="zh-CN" w:bidi="ar-SA"/>
        </w:rPr>
        <w:t>3</w:t>
      </w:r>
      <w:bookmarkEnd w:id="83"/>
    </w:p>
    <w:p w14:paraId="63C01D23">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E5D0FF0">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44"/>
          <w:szCs w:val="44"/>
          <w:lang w:val="en-US" w:eastAsia="zh-CN"/>
        </w:rPr>
      </w:pPr>
      <w:bookmarkStart w:id="86" w:name="_Toc15268"/>
      <w:bookmarkStart w:id="87" w:name="_Toc7018"/>
      <w:bookmarkStart w:id="88" w:name="_Toc17684"/>
      <w:bookmarkStart w:id="89" w:name="_Toc25410"/>
      <w:bookmarkStart w:id="90" w:name="_Toc22331"/>
      <w:r>
        <w:rPr>
          <w:rFonts w:hint="eastAsia" w:ascii="Times New Roman" w:hAnsi="Times New Roman" w:eastAsia="方正小标宋简体" w:cs="Nimbus Roman"/>
          <w:sz w:val="44"/>
          <w:szCs w:val="44"/>
          <w:lang w:val="en-US" w:eastAsia="zh-CN"/>
        </w:rPr>
        <w:t>长春</w:t>
      </w:r>
      <w:r>
        <w:rPr>
          <w:rFonts w:hint="default" w:ascii="Times New Roman" w:hAnsi="Times New Roman" w:eastAsia="方正小标宋简体" w:cs="Nimbus Roman"/>
          <w:sz w:val="44"/>
          <w:szCs w:val="44"/>
          <w:lang w:val="en-US" w:eastAsia="zh-CN"/>
        </w:rPr>
        <w:t>市中小企业数字化转型城市试点</w:t>
      </w:r>
      <w:bookmarkEnd w:id="86"/>
      <w:bookmarkEnd w:id="87"/>
      <w:bookmarkStart w:id="91" w:name="_Toc12754"/>
      <w:bookmarkStart w:id="92" w:name="_Toc5699"/>
      <w:r>
        <w:rPr>
          <w:rFonts w:hint="default" w:ascii="Times New Roman" w:hAnsi="Times New Roman" w:eastAsia="方正小标宋简体" w:cs="Nimbus Roman"/>
          <w:sz w:val="44"/>
          <w:szCs w:val="44"/>
          <w:lang w:val="en-US" w:eastAsia="zh-CN"/>
        </w:rPr>
        <w:t>咨询诊断报告</w:t>
      </w:r>
      <w:r>
        <w:rPr>
          <w:rFonts w:hint="default" w:ascii="Times New Roman" w:hAnsi="Times New Roman" w:eastAsia="方正小标宋简体" w:cs="Nimbus Roman"/>
          <w:color w:val="FF0000"/>
          <w:sz w:val="44"/>
          <w:szCs w:val="44"/>
          <w:lang w:val="en-US" w:eastAsia="zh-CN"/>
        </w:rPr>
        <w:t>（模板</w:t>
      </w:r>
      <w:bookmarkEnd w:id="84"/>
      <w:r>
        <w:rPr>
          <w:rFonts w:hint="default" w:ascii="Times New Roman" w:hAnsi="Times New Roman" w:eastAsia="方正小标宋简体" w:cs="Nimbus Roman"/>
          <w:color w:val="FF0000"/>
          <w:sz w:val="44"/>
          <w:szCs w:val="44"/>
          <w:lang w:val="en-US" w:eastAsia="zh-CN"/>
        </w:rPr>
        <w:t>）</w:t>
      </w:r>
      <w:bookmarkEnd w:id="88"/>
      <w:bookmarkEnd w:id="89"/>
      <w:bookmarkEnd w:id="90"/>
      <w:bookmarkEnd w:id="91"/>
      <w:bookmarkEnd w:id="92"/>
    </w:p>
    <w:p w14:paraId="149076D3">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27FF922">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6E6C7C8">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687582DA">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4EDB3E21">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0F810E0D">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18AF917">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6D78601C">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4028999">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C414C06">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70507A6">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516314AF">
      <w:pPr>
        <w:widowControl/>
        <w:autoSpaceDN w:val="0"/>
        <w:spacing w:line="360" w:lineRule="auto"/>
        <w:ind w:left="0" w:leftChars="0" w:firstLine="0" w:firstLineChars="0"/>
        <w:rPr>
          <w:rFonts w:hint="eastAsia" w:ascii="Times New Roman" w:hAnsi="Times New Roman" w:eastAsia="方正仿宋_GBK" w:cs="方正仿宋_GBK"/>
          <w:b w:val="0"/>
          <w:bCs w:val="0"/>
          <w:color w:val="000000"/>
          <w:kern w:val="0"/>
          <w:sz w:val="30"/>
          <w:szCs w:val="30"/>
          <w:lang w:val="en-US" w:eastAsia="zh-CN"/>
        </w:rPr>
      </w:pPr>
    </w:p>
    <w:p w14:paraId="1C80D21F">
      <w:pPr>
        <w:widowControl/>
        <w:autoSpaceDN w:val="0"/>
        <w:spacing w:line="360" w:lineRule="auto"/>
        <w:ind w:firstLine="600" w:firstLineChars="200"/>
        <w:rPr>
          <w:rFonts w:hint="eastAsia" w:ascii="Times New Roman" w:hAnsi="Times New Roman" w:eastAsia="方正仿宋_GBK" w:cs="方正仿宋_GBK"/>
          <w:b w:val="0"/>
          <w:bCs w:val="0"/>
          <w:color w:val="000000"/>
          <w:kern w:val="0"/>
          <w:sz w:val="30"/>
          <w:szCs w:val="30"/>
          <w:lang w:val="en-US" w:eastAsia="zh-CN"/>
        </w:rPr>
      </w:pPr>
    </w:p>
    <w:p w14:paraId="1B3FDE0E">
      <w:pPr>
        <w:widowControl/>
        <w:autoSpaceDN w:val="0"/>
        <w:spacing w:line="360" w:lineRule="auto"/>
        <w:ind w:firstLine="600"/>
        <w:rPr>
          <w:rFonts w:hint="eastAsia" w:ascii="Times New Roman" w:hAnsi="Times New Roman" w:eastAsia="CESI仿宋-GB2312" w:cs="CESI仿宋-GB2312"/>
          <w:b/>
          <w:bCs/>
          <w:color w:val="000000"/>
          <w:kern w:val="0"/>
          <w:sz w:val="32"/>
          <w:szCs w:val="32"/>
          <w:u w:val="singl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试点企业名称（盖章）：</w:t>
      </w:r>
      <w:r>
        <w:rPr>
          <w:rFonts w:hint="eastAsia" w:ascii="Times New Roman" w:hAnsi="Times New Roman" w:eastAsia="CESI仿宋-GB2312" w:cs="CESI仿宋-GB2312"/>
          <w:b/>
          <w:bCs/>
          <w:color w:val="000000"/>
          <w:kern w:val="0"/>
          <w:sz w:val="32"/>
          <w:szCs w:val="32"/>
          <w:u w:val="single" w:color="auto"/>
          <w:lang w:val="en-US" w:eastAsia="zh-CN"/>
        </w:rPr>
        <w:t xml:space="preserve">                              </w:t>
      </w:r>
    </w:p>
    <w:p w14:paraId="2B67C706">
      <w:pPr>
        <w:widowControl/>
        <w:autoSpaceDN w:val="0"/>
        <w:spacing w:line="360" w:lineRule="auto"/>
        <w:ind w:firstLine="600"/>
        <w:rPr>
          <w:rFonts w:hint="eastAsia" w:ascii="Times New Roman" w:hAnsi="Times New Roman" w:eastAsia="CESI仿宋-GB2312" w:cs="CESI仿宋-GB2312"/>
          <w:b/>
          <w:bCs/>
          <w:color w:val="000000"/>
          <w:kern w:val="0"/>
          <w:sz w:val="32"/>
          <w:szCs w:val="32"/>
          <w:u w:val="non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所属</w:t>
      </w:r>
      <w:r>
        <w:rPr>
          <w:rFonts w:hint="eastAsia" w:ascii="Times New Roman" w:hAnsi="Times New Roman" w:cs="CESI仿宋-GB2312"/>
          <w:b/>
          <w:bCs/>
          <w:color w:val="000000"/>
          <w:kern w:val="0"/>
          <w:sz w:val="32"/>
          <w:szCs w:val="32"/>
          <w:u w:val="none" w:color="auto"/>
          <w:lang w:val="en-US" w:eastAsia="zh-CN"/>
        </w:rPr>
        <w:t>细分</w:t>
      </w:r>
      <w:r>
        <w:rPr>
          <w:rFonts w:hint="eastAsia" w:ascii="Times New Roman" w:hAnsi="Times New Roman" w:eastAsia="CESI仿宋-GB2312" w:cs="CESI仿宋-GB2312"/>
          <w:b/>
          <w:bCs/>
          <w:color w:val="000000"/>
          <w:kern w:val="0"/>
          <w:sz w:val="32"/>
          <w:szCs w:val="32"/>
          <w:u w:val="none" w:color="auto"/>
          <w:lang w:val="en-US" w:eastAsia="zh-CN"/>
        </w:rPr>
        <w:t>行业</w:t>
      </w:r>
      <w:r>
        <w:rPr>
          <w:rFonts w:hint="eastAsia" w:ascii="Times New Roman" w:hAnsi="Times New Roman" w:cs="CESI仿宋-GB2312"/>
          <w:b/>
          <w:bCs/>
          <w:color w:val="000000"/>
          <w:kern w:val="0"/>
          <w:sz w:val="32"/>
          <w:szCs w:val="32"/>
          <w:u w:val="none" w:color="auto"/>
          <w:lang w:val="en-US" w:eastAsia="zh-CN"/>
        </w:rPr>
        <w:t>：</w:t>
      </w:r>
      <w:r>
        <w:rPr>
          <w:rFonts w:hint="eastAsia" w:ascii="Times New Roman" w:hAnsi="Times New Roman" w:eastAsia="CESI仿宋-GB2312" w:cs="CESI仿宋-GB2312"/>
          <w:b/>
          <w:bCs/>
          <w:color w:val="000000"/>
          <w:kern w:val="0"/>
          <w:sz w:val="32"/>
          <w:szCs w:val="32"/>
          <w:u w:val="single" w:color="auto"/>
          <w:lang w:val="en-US" w:eastAsia="zh-CN"/>
        </w:rPr>
        <w:t xml:space="preserve">                              </w:t>
      </w:r>
      <w:r>
        <w:rPr>
          <w:rFonts w:hint="eastAsia" w:ascii="Times New Roman" w:hAnsi="Times New Roman" w:cs="CESI仿宋-GB2312"/>
          <w:b/>
          <w:bCs/>
          <w:color w:val="000000"/>
          <w:kern w:val="0"/>
          <w:sz w:val="32"/>
          <w:szCs w:val="32"/>
          <w:u w:val="single" w:color="auto"/>
          <w:lang w:val="en-US" w:eastAsia="zh-CN"/>
        </w:rPr>
        <w:t xml:space="preserve">           </w:t>
      </w:r>
      <w:r>
        <w:rPr>
          <w:rFonts w:hint="eastAsia" w:ascii="Times New Roman" w:hAnsi="Times New Roman" w:eastAsia="CESI仿宋-GB2312" w:cs="CESI仿宋-GB2312"/>
          <w:b/>
          <w:bCs/>
          <w:color w:val="000000"/>
          <w:kern w:val="0"/>
          <w:sz w:val="32"/>
          <w:szCs w:val="32"/>
          <w:u w:val="none" w:color="auto"/>
          <w:lang w:val="en-US" w:eastAsia="zh-CN"/>
        </w:rPr>
        <w:t xml:space="preserve">       </w:t>
      </w:r>
    </w:p>
    <w:p w14:paraId="28B40CC0">
      <w:pPr>
        <w:widowControl/>
        <w:autoSpaceDN w:val="0"/>
        <w:spacing w:line="360" w:lineRule="auto"/>
        <w:ind w:firstLine="643" w:firstLineChars="200"/>
        <w:rPr>
          <w:rFonts w:hint="eastAsia" w:ascii="Times New Roman" w:hAnsi="Times New Roman" w:eastAsia="CESI仿宋-GB2312" w:cs="CESI仿宋-GB2312"/>
          <w:b/>
          <w:bCs/>
          <w:color w:val="000000"/>
          <w:kern w:val="0"/>
          <w:sz w:val="32"/>
          <w:szCs w:val="32"/>
        </w:rPr>
      </w:pPr>
      <w:r>
        <w:rPr>
          <w:rFonts w:hint="eastAsia" w:ascii="Times New Roman" w:hAnsi="Times New Roman" w:eastAsia="CESI仿宋-GB2312" w:cs="CESI仿宋-GB2312"/>
          <w:b/>
          <w:bCs/>
          <w:color w:val="000000"/>
          <w:kern w:val="0"/>
          <w:sz w:val="32"/>
          <w:szCs w:val="32"/>
          <w:u w:val="none" w:color="auto"/>
          <w:lang w:val="en-US" w:eastAsia="zh-CN"/>
        </w:rPr>
        <w:t>咨询诊断服务机构（盖章）</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eastAsia" w:ascii="Times New Roman" w:hAnsi="Times New Roman" w:eastAsia="CESI仿宋-GB2312" w:cs="CESI仿宋-GB2312"/>
          <w:b/>
          <w:bCs/>
          <w:color w:val="000000"/>
          <w:kern w:val="0"/>
          <w:sz w:val="32"/>
          <w:szCs w:val="32"/>
        </w:rPr>
        <w:t xml:space="preserve">                 </w:t>
      </w:r>
    </w:p>
    <w:p w14:paraId="00B02C31">
      <w:pPr>
        <w:widowControl/>
        <w:autoSpaceDN w:val="0"/>
        <w:spacing w:line="360" w:lineRule="auto"/>
        <w:ind w:firstLine="643" w:firstLineChars="200"/>
        <w:rPr>
          <w:rFonts w:hint="default" w:ascii="Times New Roman" w:hAnsi="Times New Roman" w:eastAsia="黑体" w:cs="Times New Roman"/>
          <w:sz w:val="32"/>
          <w:szCs w:val="24"/>
          <w:u w:val="single"/>
        </w:rPr>
        <w:sectPr>
          <w:headerReference r:id="rId15" w:type="default"/>
          <w:footerReference r:id="rId16"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CESI仿宋-GB2312" w:cs="CESI仿宋-GB2312"/>
          <w:b/>
          <w:bCs/>
          <w:color w:val="000000"/>
          <w:kern w:val="0"/>
          <w:sz w:val="32"/>
          <w:szCs w:val="32"/>
          <w:u w:val="none" w:color="auto"/>
          <w:lang w:val="en-US" w:eastAsia="zh-CN"/>
        </w:rPr>
        <w:t>诊断报告编制日期</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default" w:ascii="Times New Roman" w:hAnsi="Times New Roman" w:eastAsia="方正仿宋_GBK" w:cs="方正仿宋_GBK"/>
          <w:b w:val="0"/>
          <w:bCs w:val="0"/>
          <w:color w:val="000000"/>
          <w:kern w:val="0"/>
          <w:sz w:val="30"/>
          <w:szCs w:val="30"/>
          <w:u w:val="single"/>
        </w:rPr>
        <w:t xml:space="preserve">          </w:t>
      </w:r>
      <w:r>
        <w:rPr>
          <w:rFonts w:hint="default" w:ascii="Times New Roman" w:hAnsi="Times New Roman" w:eastAsia="黑体" w:cs="Times New Roman"/>
          <w:sz w:val="32"/>
          <w:szCs w:val="24"/>
          <w:u w:val="single"/>
        </w:rPr>
        <w:t xml:space="preserve">               </w:t>
      </w:r>
    </w:p>
    <w:p w14:paraId="0390412F">
      <w:pPr>
        <w:spacing w:before="156" w:beforeLines="50"/>
        <w:ind w:firstLine="0" w:firstLineChars="0"/>
        <w:jc w:val="center"/>
        <w:rPr>
          <w:rFonts w:hint="default" w:ascii="Times New Roman" w:hAnsi="Times New Roman" w:eastAsia="黑体" w:cs="Times New Roman"/>
          <w:sz w:val="36"/>
          <w:szCs w:val="28"/>
          <w:u w:val="none"/>
          <w:lang w:val="en-US" w:eastAsia="zh-CN"/>
        </w:rPr>
      </w:pPr>
      <w:r>
        <w:rPr>
          <w:rFonts w:hint="default" w:ascii="Times New Roman" w:hAnsi="Times New Roman" w:eastAsia="黑体" w:cs="Times New Roman"/>
          <w:sz w:val="36"/>
          <w:szCs w:val="28"/>
          <w:u w:val="none"/>
          <w:lang w:val="en-US" w:eastAsia="zh-CN"/>
        </w:rPr>
        <w:t>目  录</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14:paraId="2C809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noWrap w:val="0"/>
            <w:vAlign w:val="top"/>
          </w:tcPr>
          <w:p w14:paraId="46ECCF1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TOC \o "1-3" \h \u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"_Toc1184"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一</w:t>
            </w:r>
            <w:r>
              <w:rPr>
                <w:rStyle w:val="26"/>
                <w:rFonts w:hint="default" w:ascii="Times New Roman" w:hAnsi="Times New Roman" w:eastAsia="仿宋" w:cs="Times New Roman"/>
                <w:b/>
                <w:bCs/>
                <w:color w:val="auto"/>
                <w:kern w:val="2"/>
                <w:sz w:val="28"/>
                <w:szCs w:val="28"/>
                <w:lang w:val="en-US" w:eastAsia="zh-CN" w:bidi="ar-SA"/>
              </w:rPr>
              <w:t>、企业基本情况</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40E3A5B3">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"_Toc7743"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（一）企业简介</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577EB73E">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"_Toc5548"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（二）组织架构及管理制度</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B028BD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"_Toc30134"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（三）生产模式及生产工艺</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76817918">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"_Toc2330"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（四）数字化基础</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34F4741F">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"_Toc24851"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二</w:t>
            </w:r>
            <w:r>
              <w:rPr>
                <w:rStyle w:val="26"/>
                <w:rFonts w:hint="default" w:ascii="Times New Roman" w:hAnsi="Times New Roman" w:eastAsia="仿宋" w:cs="Times New Roman"/>
                <w:b/>
                <w:bCs/>
                <w:color w:val="auto"/>
                <w:kern w:val="2"/>
                <w:sz w:val="28"/>
                <w:szCs w:val="28"/>
                <w:lang w:val="en-US" w:eastAsia="zh-CN" w:bidi="ar-SA"/>
              </w:rPr>
              <w:t>、企业数字化水平诊断分析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66B66C2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"_Toc23721"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）数字化水平等级</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58EAD95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"_Toc29083"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二</w:t>
            </w:r>
            <w:r>
              <w:rPr>
                <w:rStyle w:val="26"/>
                <w:rFonts w:hint="default" w:ascii="Times New Roman" w:hAnsi="Times New Roman" w:eastAsia="仿宋" w:cs="Times New Roman"/>
                <w:color w:val="auto"/>
                <w:kern w:val="2"/>
                <w:sz w:val="28"/>
                <w:szCs w:val="28"/>
                <w:lang w:val="en-US" w:eastAsia="zh-CN" w:bidi="ar-SA"/>
              </w:rPr>
              <w:t>）诊断结果分析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1A60D0C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"_Toc30333"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）痛点分析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1EA3A302">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"_Toc21471"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三、</w:t>
            </w:r>
            <w:r>
              <w:rPr>
                <w:rStyle w:val="26"/>
                <w:rFonts w:hint="default" w:ascii="Times New Roman" w:hAnsi="Times New Roman" w:eastAsia="仿宋" w:cs="Times New Roman"/>
                <w:b/>
                <w:bCs/>
                <w:color w:val="auto"/>
                <w:kern w:val="2"/>
                <w:sz w:val="28"/>
                <w:szCs w:val="28"/>
                <w:lang w:val="en-US" w:eastAsia="zh-CN" w:bidi="ar-SA"/>
              </w:rPr>
              <w:t>企业数字化转型方案建议</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5FB91E7C">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"_Toc20453"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（一）顶层设计</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717C30FF">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"_Toc16261"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（二）建设方案</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22398140">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（三）具体项目改造方案</w:t>
            </w:r>
            <w:r>
              <w:rPr>
                <w:rStyle w:val="26"/>
                <w:rFonts w:hint="default" w:ascii="Times New Roman" w:hAnsi="Times New Roman" w:eastAsia="仿宋" w:cs="Times New Roman"/>
                <w:color w:val="auto"/>
                <w:kern w:val="2"/>
                <w:sz w:val="28"/>
                <w:szCs w:val="28"/>
                <w:lang w:val="en-US" w:eastAsia="zh-CN" w:bidi="ar-SA"/>
              </w:rPr>
              <w:tab/>
            </w:r>
          </w:p>
          <w:p w14:paraId="50BA44A1">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"_Toc9473"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四</w:t>
            </w:r>
            <w:r>
              <w:rPr>
                <w:rStyle w:val="26"/>
                <w:rFonts w:hint="default" w:ascii="Times New Roman" w:hAnsi="Times New Roman" w:eastAsia="仿宋" w:cs="Times New Roman"/>
                <w:b/>
                <w:bCs/>
                <w:color w:val="auto"/>
                <w:kern w:val="2"/>
                <w:sz w:val="28"/>
                <w:szCs w:val="28"/>
                <w:lang w:val="en-US" w:eastAsia="zh-CN" w:bidi="ar-SA"/>
              </w:rPr>
              <w:t>、数字化产品和服务推荐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70391B8E">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"_Toc31015"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五</w:t>
            </w:r>
            <w:r>
              <w:rPr>
                <w:rStyle w:val="26"/>
                <w:rFonts w:hint="default" w:ascii="Times New Roman" w:hAnsi="Times New Roman" w:eastAsia="仿宋" w:cs="Times New Roman"/>
                <w:b/>
                <w:bCs/>
                <w:color w:val="auto"/>
                <w:kern w:val="2"/>
                <w:sz w:val="28"/>
                <w:szCs w:val="28"/>
                <w:lang w:val="en-US" w:eastAsia="zh-CN" w:bidi="ar-SA"/>
              </w:rPr>
              <w:t>、</w:t>
            </w:r>
            <w:r>
              <w:rPr>
                <w:rStyle w:val="26"/>
                <w:rFonts w:hint="eastAsia" w:ascii="Times New Roman" w:hAnsi="Times New Roman" w:eastAsia="仿宋" w:cs="Times New Roman"/>
                <w:b/>
                <w:bCs/>
                <w:color w:val="auto"/>
                <w:kern w:val="2"/>
                <w:sz w:val="28"/>
                <w:szCs w:val="28"/>
                <w:lang w:val="en-US" w:eastAsia="zh-CN" w:bidi="ar-SA"/>
              </w:rPr>
              <w:t>诊断相关</w:t>
            </w:r>
            <w:r>
              <w:rPr>
                <w:rStyle w:val="26"/>
                <w:rFonts w:hint="default" w:ascii="Times New Roman" w:hAnsi="Times New Roman" w:eastAsia="仿宋" w:cs="Times New Roman"/>
                <w:b/>
                <w:bCs/>
                <w:color w:val="auto"/>
                <w:kern w:val="2"/>
                <w:sz w:val="28"/>
                <w:szCs w:val="28"/>
                <w:lang w:val="en-US" w:eastAsia="zh-CN" w:bidi="ar-SA"/>
              </w:rPr>
              <w:t>附件</w:t>
            </w:r>
            <w:r>
              <w:rPr>
                <w:rStyle w:val="26"/>
                <w:rFonts w:hint="eastAsia" w:ascii="Times New Roman" w:hAnsi="Times New Roman" w:eastAsia="仿宋" w:cs="Times New Roman"/>
                <w:b/>
                <w:bCs/>
                <w:color w:val="auto"/>
                <w:kern w:val="2"/>
                <w:sz w:val="28"/>
                <w:szCs w:val="28"/>
                <w:lang w:val="en-US" w:eastAsia="zh-CN" w:bidi="ar-SA"/>
              </w:rPr>
              <w:t>材料</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6946CAB4">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"_Toc18903"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（一）诊断人员列表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33FD42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"_Toc8080"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（二）现场诊断记录表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31E3B306">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中小企业数字化水平评测</w:t>
            </w:r>
            <w:r>
              <w:rPr>
                <w:rStyle w:val="26"/>
                <w:rFonts w:hint="eastAsia" w:ascii="Times New Roman" w:hAnsi="Times New Roman" w:eastAsia="仿宋" w:cs="Times New Roman"/>
                <w:color w:val="auto"/>
                <w:kern w:val="2"/>
                <w:sz w:val="28"/>
                <w:szCs w:val="28"/>
                <w:lang w:val="en-US" w:eastAsia="zh-CN" w:bidi="ar-SA"/>
              </w:rPr>
              <w:t>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10EB40F">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（四）企业满意度评价表</w:t>
            </w:r>
            <w:r>
              <w:rPr>
                <w:rStyle w:val="26"/>
                <w:rFonts w:hint="default" w:ascii="Times New Roman" w:hAnsi="Times New Roman" w:eastAsia="仿宋" w:cs="Times New Roman"/>
                <w:color w:val="auto"/>
                <w:kern w:val="2"/>
                <w:sz w:val="28"/>
                <w:szCs w:val="28"/>
                <w:lang w:val="en-US" w:eastAsia="zh-CN" w:bidi="ar-SA"/>
              </w:rPr>
              <w:tab/>
            </w:r>
          </w:p>
          <w:p w14:paraId="7ACBA507">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kern w:val="2"/>
                <w:sz w:val="32"/>
                <w:szCs w:val="32"/>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（五）</w:t>
            </w:r>
            <w:r>
              <w:rPr>
                <w:rStyle w:val="26"/>
                <w:rFonts w:hint="default" w:ascii="Times New Roman" w:hAnsi="Times New Roman" w:eastAsia="仿宋" w:cs="Times New Roman"/>
                <w:color w:val="auto"/>
                <w:kern w:val="2"/>
                <w:sz w:val="28"/>
                <w:szCs w:val="28"/>
                <w:lang w:val="en-US" w:eastAsia="zh-CN" w:bidi="ar-SA"/>
              </w:rPr>
              <w:t>其他相关材料</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r>
              <w:rPr>
                <w:rStyle w:val="26"/>
                <w:rFonts w:hint="default" w:ascii="Times New Roman" w:hAnsi="Times New Roman" w:eastAsia="仿宋" w:cs="Times New Roman"/>
                <w:color w:val="auto"/>
                <w:kern w:val="2"/>
                <w:sz w:val="28"/>
                <w:szCs w:val="28"/>
                <w:lang w:val="en-US" w:eastAsia="zh-CN" w:bidi="ar-SA"/>
              </w:rPr>
              <w:fldChar w:fldCharType="end"/>
            </w:r>
          </w:p>
        </w:tc>
      </w:tr>
    </w:tbl>
    <w:p w14:paraId="557D9708">
      <w:pPr>
        <w:widowControl/>
        <w:autoSpaceDN w:val="0"/>
        <w:spacing w:line="360" w:lineRule="auto"/>
        <w:ind w:firstLine="640" w:firstLineChars="200"/>
        <w:rPr>
          <w:rFonts w:hint="default" w:ascii="Times New Roman" w:hAnsi="Times New Roman" w:eastAsia="黑体" w:cs="Times New Roman"/>
          <w:sz w:val="32"/>
          <w:szCs w:val="24"/>
          <w:u w:val="single"/>
        </w:rPr>
        <w:sectPr>
          <w:footerReference r:id="rId17"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0AB8C939">
      <w:pPr>
        <w:pStyle w:val="2"/>
        <w:numPr>
          <w:ilvl w:val="0"/>
          <w:numId w:val="1"/>
        </w:numPr>
        <w:bidi w:val="0"/>
        <w:outlineLvl w:val="2"/>
        <w:rPr>
          <w:rFonts w:hint="eastAsia" w:ascii="Times New Roman" w:hAnsi="Times New Roman"/>
          <w:lang w:val="en-US" w:eastAsia="zh-CN"/>
        </w:rPr>
      </w:pPr>
      <w:bookmarkStart w:id="93" w:name="_Toc19796"/>
      <w:bookmarkStart w:id="94" w:name="_Toc30602"/>
      <w:bookmarkStart w:id="95" w:name="_Toc18949"/>
      <w:bookmarkStart w:id="96" w:name="_Toc32724"/>
      <w:bookmarkStart w:id="97" w:name="_Toc14788"/>
      <w:bookmarkStart w:id="98" w:name="_Toc7720"/>
      <w:bookmarkStart w:id="99" w:name="_Toc7104"/>
      <w:r>
        <w:rPr>
          <w:rFonts w:hint="eastAsia" w:ascii="Times New Roman" w:hAnsi="Times New Roman"/>
          <w:lang w:val="en-US" w:eastAsia="zh-CN"/>
        </w:rPr>
        <w:t>企业基本情况</w:t>
      </w:r>
      <w:bookmarkEnd w:id="93"/>
      <w:bookmarkEnd w:id="94"/>
      <w:bookmarkEnd w:id="95"/>
      <w:bookmarkEnd w:id="96"/>
      <w:bookmarkEnd w:id="97"/>
      <w:bookmarkEnd w:id="98"/>
      <w:bookmarkEnd w:id="99"/>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32"/>
        <w:gridCol w:w="2309"/>
        <w:gridCol w:w="2249"/>
        <w:gridCol w:w="2071"/>
      </w:tblGrid>
      <w:tr w14:paraId="57C39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4A94A4">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CESI仿宋-GB2312" w:cs="仿宋_GB2312"/>
                <w:b/>
                <w:bCs/>
                <w:i w:val="0"/>
                <w:iCs w:val="0"/>
                <w:color w:val="000000"/>
                <w:sz w:val="28"/>
                <w:szCs w:val="28"/>
                <w:u w:val="none"/>
                <w:lang w:val="en-US"/>
              </w:rPr>
            </w:pPr>
            <w:bookmarkStart w:id="100" w:name="_Toc20470"/>
            <w:r>
              <w:rPr>
                <w:rStyle w:val="35"/>
                <w:rFonts w:hint="eastAsia" w:ascii="Times New Roman" w:hAnsi="Times New Roman" w:eastAsia="CESI仿宋-GB2312" w:cs="黑体"/>
                <w:b/>
                <w:bCs/>
                <w:i w:val="0"/>
                <w:iCs w:val="0"/>
                <w:snapToGrid w:val="0"/>
                <w:color w:val="000000"/>
                <w:sz w:val="28"/>
                <w:szCs w:val="28"/>
                <w:u w:val="none"/>
                <w:lang w:val="en-US" w:eastAsia="zh-CN" w:bidi="ar"/>
              </w:rPr>
              <w:t>企业</w:t>
            </w:r>
            <w:r>
              <w:rPr>
                <w:rStyle w:val="35"/>
                <w:rFonts w:hint="eastAsia" w:ascii="Times New Roman" w:hAnsi="Times New Roman" w:eastAsia="CESI仿宋-GB2312" w:cs="黑体"/>
                <w:b/>
                <w:bCs/>
                <w:snapToGrid w:val="0"/>
                <w:color w:val="000000"/>
                <w:sz w:val="28"/>
                <w:szCs w:val="28"/>
                <w:u w:val="none"/>
                <w:lang w:val="en-US" w:eastAsia="zh-CN" w:bidi="ar"/>
              </w:rPr>
              <w:t>基本情况表</w:t>
            </w:r>
          </w:p>
        </w:tc>
      </w:tr>
      <w:tr w14:paraId="7445F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D3AB2">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企业名称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26D55">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45343">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lang w:eastAsia="zh-CN"/>
              </w:rPr>
            </w:pPr>
            <w:r>
              <w:rPr>
                <w:rFonts w:hint="eastAsia" w:ascii="Times New Roman" w:hAnsi="Times New Roman" w:eastAsia="CESI仿宋-GB2312" w:cs="CESI仿宋-GB2312"/>
                <w:spacing w:val="20"/>
                <w:sz w:val="24"/>
                <w:szCs w:val="24"/>
              </w:rPr>
              <w:t>所属县</w:t>
            </w:r>
            <w:r>
              <w:rPr>
                <w:rFonts w:hint="eastAsia" w:ascii="Times New Roman" w:hAnsi="Times New Roman" w:cs="CESI仿宋-GB2312"/>
                <w:spacing w:val="20"/>
                <w:sz w:val="24"/>
                <w:szCs w:val="24"/>
                <w:lang w:eastAsia="zh-CN"/>
              </w:rPr>
              <w:t>（</w:t>
            </w:r>
            <w:r>
              <w:rPr>
                <w:rFonts w:hint="eastAsia" w:ascii="Times New Roman" w:hAnsi="Times New Roman" w:cs="CESI仿宋-GB2312"/>
                <w:spacing w:val="20"/>
                <w:sz w:val="24"/>
                <w:szCs w:val="24"/>
                <w:lang w:val="en-US" w:eastAsia="zh-CN"/>
              </w:rPr>
              <w:t>市、</w:t>
            </w:r>
            <w:r>
              <w:rPr>
                <w:rFonts w:hint="eastAsia" w:ascii="Times New Roman" w:hAnsi="Times New Roman" w:eastAsia="CESI仿宋-GB2312" w:cs="CESI仿宋-GB2312"/>
                <w:spacing w:val="3"/>
                <w:sz w:val="24"/>
                <w:szCs w:val="24"/>
              </w:rPr>
              <w:t>区</w:t>
            </w:r>
            <w:r>
              <w:rPr>
                <w:rFonts w:hint="eastAsia" w:ascii="Times New Roman" w:hAnsi="Times New Roman" w:cs="CESI仿宋-GB2312"/>
                <w:spacing w:val="3"/>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410A0">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14:paraId="41971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F8D8C">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Fonts w:hint="eastAsia" w:ascii="Times New Roman" w:hAnsi="Times New Roman" w:cs="CESI仿宋-GB2312"/>
                <w:spacing w:val="2"/>
                <w:sz w:val="24"/>
                <w:szCs w:val="24"/>
                <w:lang w:val="en-US" w:eastAsia="zh-CN"/>
              </w:rPr>
              <w:t>注册</w:t>
            </w:r>
            <w:r>
              <w:rPr>
                <w:rFonts w:hint="eastAsia" w:ascii="Times New Roman" w:hAnsi="Times New Roman" w:eastAsia="CESI仿宋-GB2312" w:cs="CESI仿宋-GB2312"/>
                <w:spacing w:val="2"/>
                <w:sz w:val="24"/>
                <w:szCs w:val="24"/>
              </w:rPr>
              <w:t>地址</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2DFB">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EFFD7">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Fonts w:hint="eastAsia" w:ascii="Times New Roman" w:hAnsi="Times New Roman" w:cs="CESI仿宋-GB2312"/>
                <w:spacing w:val="3"/>
                <w:sz w:val="24"/>
                <w:szCs w:val="24"/>
                <w:lang w:val="en-US" w:eastAsia="zh-CN"/>
              </w:rPr>
              <w:t>企业</w:t>
            </w:r>
            <w:r>
              <w:rPr>
                <w:rFonts w:hint="eastAsia" w:ascii="Times New Roman" w:hAnsi="Times New Roman" w:eastAsia="CESI仿宋-GB2312" w:cs="CESI仿宋-GB2312"/>
                <w:spacing w:val="3"/>
                <w:sz w:val="24"/>
                <w:szCs w:val="24"/>
                <w:lang w:val="en-US" w:eastAsia="zh-CN"/>
              </w:rPr>
              <w:t>信用代码</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C213">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14:paraId="5B6A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79D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default" w:ascii="Times New Roman" w:hAnsi="Times New Roman" w:eastAsia="CESI仿宋-GB2312" w:cs="Times New Roman"/>
                <w:b w:val="0"/>
                <w:bCs w:val="0"/>
                <w:snapToGrid w:val="0"/>
                <w:color w:val="000000"/>
                <w:sz w:val="24"/>
                <w:szCs w:val="24"/>
                <w:lang w:val="en-US" w:eastAsia="zh-CN" w:bidi="ar"/>
              </w:rPr>
            </w:pPr>
            <w:r>
              <w:rPr>
                <w:rFonts w:hint="eastAsia" w:ascii="Times New Roman" w:hAnsi="Times New Roman" w:eastAsia="CESI仿宋-GB2312" w:cs="CESI仿宋-GB2312"/>
                <w:spacing w:val="3"/>
                <w:sz w:val="24"/>
                <w:szCs w:val="24"/>
                <w:lang w:val="en-US" w:eastAsia="zh-CN"/>
              </w:rPr>
              <w:t>企业</w:t>
            </w:r>
            <w:r>
              <w:rPr>
                <w:rFonts w:hint="eastAsia" w:ascii="Times New Roman" w:hAnsi="Times New Roman" w:eastAsia="CESI仿宋-GB2312" w:cs="CESI仿宋-GB2312"/>
                <w:spacing w:val="3"/>
                <w:sz w:val="24"/>
                <w:szCs w:val="24"/>
              </w:rPr>
              <w:t>联系人</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55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3B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eastAsia" w:ascii="Times New Roman" w:hAnsi="Times New Roman" w:eastAsia="CESI仿宋-GB2312" w:cs="黑体"/>
                <w:b w:val="0"/>
                <w:bCs w:val="0"/>
                <w:snapToGrid w:val="0"/>
                <w:color w:val="000000"/>
                <w:sz w:val="24"/>
                <w:szCs w:val="24"/>
                <w:lang w:val="en-US" w:eastAsia="zh-CN" w:bidi="ar"/>
              </w:rPr>
            </w:pPr>
            <w:r>
              <w:rPr>
                <w:rFonts w:hint="eastAsia" w:ascii="Times New Roman" w:hAnsi="Times New Roman" w:eastAsia="CESI仿宋-GB2312"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BC8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r>
      <w:tr w14:paraId="50EF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DBAD">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eastAsia" w:ascii="Times New Roman" w:hAnsi="Times New Roman" w:cs="Times New Roman"/>
                <w:b w:val="0"/>
                <w:bCs w:val="0"/>
                <w:snapToGrid w:val="0"/>
                <w:color w:val="000000"/>
                <w:sz w:val="24"/>
                <w:szCs w:val="24"/>
                <w:lang w:val="en-US" w:eastAsia="zh-CN" w:bidi="ar"/>
              </w:rPr>
              <w:t>企业总人数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C5D37">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DB2DB">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Style w:val="39"/>
                <w:rFonts w:hint="eastAsia" w:ascii="Times New Roman" w:hAnsi="Times New Roman" w:eastAsia="CESI仿宋-GB2312" w:cs="黑体"/>
                <w:b w:val="0"/>
                <w:bCs w:val="0"/>
                <w:snapToGrid w:val="0"/>
                <w:color w:val="000000"/>
                <w:sz w:val="24"/>
                <w:szCs w:val="24"/>
                <w:lang w:val="en-US" w:eastAsia="zh-CN" w:bidi="ar"/>
              </w:rPr>
              <w:t>数字化人员数量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BE164">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14:paraId="300A3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54F5">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49A793">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lang w:val="en-US" w:eastAsia="zh-CN"/>
              </w:rPr>
            </w:pPr>
            <w:r>
              <w:rPr>
                <w:rFonts w:hint="eastAsia" w:ascii="Times New Roman" w:hAnsi="Times New Roman" w:eastAsia="CESI仿宋-GB2312"/>
                <w:sz w:val="24"/>
                <w:szCs w:val="21"/>
                <w:lang w:val="en-US" w:eastAsia="zh-CN"/>
              </w:rPr>
              <w:t>（500字以内）</w:t>
            </w:r>
          </w:p>
          <w:p w14:paraId="03A6C9B3">
            <w:pPr>
              <w:pStyle w:val="6"/>
              <w:keepNext w:val="0"/>
              <w:keepLines w:val="0"/>
              <w:suppressLineNumbers w:val="0"/>
              <w:spacing w:before="0" w:beforeAutospacing="0" w:after="0" w:afterAutospacing="0"/>
              <w:ind w:left="0" w:leftChars="0" w:right="0" w:firstLine="0" w:firstLineChars="0"/>
              <w:rPr>
                <w:rFonts w:hint="eastAsia" w:ascii="Times New Roman" w:hAnsi="Times New Roman" w:eastAsia="CESI仿宋-GB2312"/>
              </w:rPr>
            </w:pPr>
          </w:p>
        </w:tc>
      </w:tr>
      <w:tr w14:paraId="655B9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B898">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企业性质</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387827">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cs="CESI仿宋-GB2312"/>
                <w:spacing w:val="5"/>
                <w:sz w:val="24"/>
                <w:szCs w:val="24"/>
                <w:lang w:val="en-US" w:eastAsia="zh-CN"/>
              </w:rPr>
            </w:pPr>
            <w:bookmarkStart w:id="101" w:name="OLE_LINK22"/>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 xml:space="preserve">企业         </w:t>
            </w:r>
            <w:r>
              <w:rPr>
                <w:rFonts w:hint="eastAsia" w:ascii="Times New Roman" w:hAnsi="Times New Roman" w:eastAsia="CESI仿宋-GB2312" w:cs="CESI仿宋-GB2312"/>
                <w:spacing w:val="4"/>
                <w:sz w:val="24"/>
                <w:szCs w:val="24"/>
              </w:rPr>
              <w:t>□</w:t>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 xml:space="preserve">企业        </w:t>
            </w:r>
            <w:r>
              <w:rPr>
                <w:rFonts w:hint="eastAsia" w:ascii="Times New Roman" w:hAnsi="Times New Roman" w:cs="CESI仿宋-GB2312"/>
                <w:spacing w:val="5"/>
                <w:sz w:val="24"/>
                <w:szCs w:val="24"/>
                <w:lang w:eastAsia="zh-CN"/>
              </w:rPr>
              <w:t>□</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p>
          <w:p w14:paraId="178A5CD6">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 xml:space="preserve">企业    </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01"/>
          </w:p>
        </w:tc>
      </w:tr>
      <w:tr w14:paraId="015EB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3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6E521">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企业规模</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DAC361">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CESI仿宋-GB2312" w:cstheme="minorEastAsia"/>
                <w:i w:val="0"/>
                <w:iCs w:val="0"/>
                <w:color w:val="auto"/>
                <w:sz w:val="21"/>
                <w:szCs w:val="21"/>
                <w:u w:val="none"/>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59D3B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FDE07">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Times New Roman"/>
                <w:b w:val="0"/>
                <w:bCs w:val="0"/>
                <w:i w:val="0"/>
                <w:iCs w:val="0"/>
                <w:color w:val="000000"/>
                <w:sz w:val="24"/>
                <w:szCs w:val="24"/>
                <w:u w:val="none"/>
              </w:rPr>
            </w:pP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E25F3E">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cstheme="minorEastAsia"/>
                <w:i w:val="0"/>
                <w:iCs w:val="0"/>
                <w:color w:val="000000"/>
                <w:sz w:val="21"/>
                <w:szCs w:val="21"/>
                <w:u w:val="none"/>
              </w:rPr>
            </w:pPr>
            <w:r>
              <w:rPr>
                <w:rStyle w:val="38"/>
                <w:rFonts w:hint="eastAsia" w:ascii="Times New Roman" w:hAnsi="Times New Roman" w:eastAsia="CESI仿宋-GB2312" w:cstheme="minorEastAsia"/>
                <w:snapToGrid w:val="0"/>
                <w:color w:val="000000"/>
                <w:sz w:val="24"/>
                <w:szCs w:val="24"/>
                <w:lang w:val="en-US" w:eastAsia="zh-CN" w:bidi="ar"/>
              </w:rPr>
              <w:t>□规模以上企业          □规模以下企业</w:t>
            </w:r>
          </w:p>
        </w:tc>
      </w:tr>
      <w:tr w14:paraId="146B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948EB">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4AB865">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20893849">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14:paraId="27CFF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B47DC">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DF34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Style w:val="38"/>
                <w:rFonts w:hint="eastAsia" w:ascii="Times New Roman" w:hAnsi="Times New Roman" w:eastAsia="CESI仿宋-GB2312" w:cstheme="minorEastAsia"/>
                <w:snapToGrid w:val="0"/>
                <w:color w:val="000000"/>
                <w:sz w:val="21"/>
                <w:szCs w:val="21"/>
                <w:lang w:val="en-US" w:eastAsia="zh-CN" w:bidi="ar"/>
              </w:rPr>
            </w:pPr>
            <w:r>
              <w:rPr>
                <w:rStyle w:val="46"/>
                <w:rFonts w:hint="eastAsia" w:ascii="Times New Roman" w:hAnsi="Times New Roman" w:eastAsia="仿宋_GB2312" w:cs="仿宋_GB2312"/>
                <w:color w:val="000000"/>
                <w:kern w:val="2"/>
                <w:sz w:val="24"/>
                <w:szCs w:val="24"/>
                <w:lang w:val="en-US" w:eastAsia="zh-CN" w:bidi="ar"/>
              </w:rPr>
              <w:t xml:space="preserve">□无等级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 xml:space="preserve">一级 □二级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三级</w:t>
            </w:r>
            <w:r>
              <w:rPr>
                <w:rStyle w:val="38"/>
                <w:rFonts w:hint="eastAsia" w:ascii="Times New Roman" w:hAnsi="Times New Roman" w:cstheme="minorEastAsia"/>
                <w:snapToGrid w:val="0"/>
                <w:color w:val="00000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□四级</w:t>
            </w:r>
          </w:p>
        </w:tc>
      </w:tr>
      <w:tr w14:paraId="6D74B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54C33">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D4B4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CESI仿宋-GB2312"/>
                <w:sz w:val="24"/>
                <w:szCs w:val="24"/>
                <w:lang w:val="en-US"/>
              </w:rPr>
            </w:pPr>
            <w:r>
              <w:rPr>
                <w:rFonts w:hint="eastAsia" w:ascii="Times New Roman" w:hAnsi="Times New Roman" w:eastAsia="CESI仿宋-GB2312" w:cs="CESI仿宋-GB2312"/>
                <w:color w:val="000000"/>
                <w:kern w:val="0"/>
                <w:sz w:val="24"/>
                <w:szCs w:val="24"/>
                <w:lang w:val="en-US" w:eastAsia="zh-CN" w:bidi="ar-SA"/>
              </w:rPr>
              <w:t>□汽车零部件配件制造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□轨道交通高端装备制造</w:t>
            </w:r>
            <w:r>
              <w:rPr>
                <w:rFonts w:hint="eastAsia" w:ascii="Times New Roman" w:hAnsi="Times New Roman" w:cs="CESI仿宋-GB2312"/>
                <w:color w:val="000000"/>
                <w:kern w:val="0"/>
                <w:sz w:val="24"/>
                <w:szCs w:val="24"/>
                <w:lang w:val="en-US" w:eastAsia="zh-CN" w:bidi="ar-SA"/>
              </w:rPr>
              <w:t>业</w:t>
            </w:r>
          </w:p>
          <w:p w14:paraId="523E0B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Arial"/>
                <w:i w:val="0"/>
                <w:iCs w:val="0"/>
                <w:color w:val="000000"/>
                <w:sz w:val="22"/>
                <w:szCs w:val="22"/>
                <w:u w:val="none"/>
                <w:lang w:val="en-US"/>
              </w:rPr>
            </w:pPr>
            <w:r>
              <w:rPr>
                <w:rFonts w:hint="eastAsia" w:ascii="Times New Roman" w:hAnsi="Times New Roman" w:eastAsia="CESI仿宋-GB2312" w:cs="CESI仿宋-GB2312"/>
                <w:color w:val="000000"/>
                <w:kern w:val="0"/>
                <w:sz w:val="24"/>
                <w:szCs w:val="24"/>
                <w:lang w:val="en-US" w:eastAsia="zh-CN" w:bidi="ar-SA"/>
              </w:rPr>
              <w:t>□电子元器件制造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□中成药生物药品制品制造</w:t>
            </w:r>
            <w:r>
              <w:rPr>
                <w:rFonts w:hint="eastAsia" w:ascii="Times New Roman" w:hAnsi="Times New Roman" w:cs="CESI仿宋-GB2312"/>
                <w:color w:val="000000"/>
                <w:kern w:val="0"/>
                <w:sz w:val="24"/>
                <w:szCs w:val="24"/>
                <w:lang w:val="en-US" w:eastAsia="zh-CN" w:bidi="ar-SA"/>
              </w:rPr>
              <w:t>业</w:t>
            </w:r>
          </w:p>
        </w:tc>
      </w:tr>
      <w:tr w14:paraId="4DED5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0AF28">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w:t>
            </w:r>
            <w:r>
              <w:rPr>
                <w:rStyle w:val="39"/>
                <w:rFonts w:hint="default" w:ascii="Times New Roman" w:hAnsi="Times New Roman" w:eastAsia="CESI仿宋-GB2312" w:cs="Times New Roman"/>
                <w:b w:val="0"/>
                <w:bCs w:val="0"/>
                <w:snapToGrid w:val="0"/>
                <w:color w:val="000000"/>
                <w:sz w:val="24"/>
                <w:szCs w:val="24"/>
                <w:lang w:val="en-US" w:eastAsia="zh-CN" w:bidi="ar"/>
              </w:rPr>
              <w:t>营业收入</w:t>
            </w:r>
          </w:p>
          <w:p w14:paraId="429D6B99">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7E10">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AB36E">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Arial"/>
                <w:i w:val="0"/>
                <w:iCs w:val="0"/>
                <w:color w:val="000000"/>
                <w:sz w:val="28"/>
                <w:szCs w:val="28"/>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上年度利润（万元）</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9017E">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14:paraId="1FD64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5C2D">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58691">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5FD0">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8"/>
                <w:szCs w:val="28"/>
                <w:lang w:val="en-US" w:eastAsia="zh-CN" w:bidi="ar"/>
              </w:rPr>
            </w:pPr>
            <w:r>
              <w:rPr>
                <w:rFonts w:hint="eastAsia" w:ascii="Times New Roman" w:hAnsi="Times New Roman" w:cs="CESI仿宋-GB2312"/>
                <w:spacing w:val="1"/>
                <w:sz w:val="24"/>
                <w:szCs w:val="24"/>
                <w:lang w:val="en-US" w:eastAsia="zh-CN"/>
              </w:rPr>
              <w:t>已有</w:t>
            </w:r>
            <w:r>
              <w:rPr>
                <w:rFonts w:hint="eastAsia" w:ascii="Times New Roman" w:hAnsi="Times New Roman" w:eastAsia="CESI仿宋-GB2312" w:cs="CESI仿宋-GB2312"/>
                <w:spacing w:val="1"/>
                <w:sz w:val="24"/>
                <w:szCs w:val="24"/>
              </w:rPr>
              <w:t>数字化转型投入</w:t>
            </w:r>
            <w:r>
              <w:rPr>
                <w:rFonts w:hint="eastAsia" w:ascii="Times New Roman" w:hAnsi="Times New Roman" w:eastAsia="CESI仿宋-GB2312" w:cs="CESI仿宋-GB2312"/>
                <w:spacing w:val="1"/>
                <w:sz w:val="24"/>
                <w:szCs w:val="24"/>
                <w:lang w:eastAsia="zh-CN"/>
              </w:rPr>
              <w:t>（</w:t>
            </w:r>
            <w:r>
              <w:rPr>
                <w:rFonts w:hint="eastAsia" w:ascii="Times New Roman" w:hAnsi="Times New Roman" w:eastAsia="CESI仿宋-GB2312" w:cs="CESI仿宋-GB2312"/>
                <w:spacing w:val="1"/>
                <w:sz w:val="24"/>
                <w:szCs w:val="24"/>
                <w:lang w:val="en-US" w:eastAsia="zh-CN"/>
              </w:rPr>
              <w:t>万元</w:t>
            </w:r>
            <w:r>
              <w:rPr>
                <w:rFonts w:hint="eastAsia" w:ascii="Times New Roman" w:hAnsi="Times New Roman" w:eastAsia="CESI仿宋-GB2312" w:cs="CESI仿宋-GB2312"/>
                <w:spacing w:val="1"/>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6BFB1">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14:paraId="5E867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DD14C">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snapToGrid w:val="0"/>
                <w:color w:val="000000"/>
                <w:kern w:val="2"/>
                <w:sz w:val="24"/>
                <w:szCs w:val="24"/>
                <w:u w:val="none"/>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实施数字化转型拟投入预算</w:t>
            </w:r>
            <w:r>
              <w:rPr>
                <w:rStyle w:val="39"/>
                <w:rFonts w:hint="eastAsia" w:ascii="Times New Roman" w:hAnsi="Times New Roman" w:eastAsia="CESI仿宋-GB2312" w:cs="Times New Roman"/>
                <w:b w:val="0"/>
                <w:bCs w:val="0"/>
                <w:snapToGrid w:val="0"/>
                <w:color w:val="000000"/>
                <w:sz w:val="24"/>
                <w:szCs w:val="24"/>
                <w:lang w:val="en-US" w:eastAsia="zh-CN" w:bidi="ar"/>
              </w:rPr>
              <w:t>（万元）</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ED8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kern w:val="2"/>
                <w:sz w:val="22"/>
                <w:szCs w:val="22"/>
                <w:u w:val="none"/>
                <w:lang w:val="en-US" w:eastAsia="zh-CN" w:bidi="ar-SA"/>
              </w:rPr>
            </w:pPr>
          </w:p>
        </w:tc>
      </w:tr>
      <w:tr w14:paraId="2C885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9A69">
            <w:pPr>
              <w:pStyle w:val="18"/>
              <w:keepNext w:val="0"/>
              <w:keepLines w:val="0"/>
              <w:widowControl w:val="0"/>
              <w:suppressLineNumbers w:val="0"/>
              <w:spacing w:before="0" w:beforeAutospacing="0" w:after="0" w:afterAutospacing="0" w:line="440" w:lineRule="exact"/>
              <w:ind w:left="0" w:leftChars="0" w:right="0" w:rightChars="0" w:firstLine="0" w:firstLineChars="0"/>
              <w:jc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kern w:val="2"/>
                <w:sz w:val="24"/>
                <w:szCs w:val="24"/>
                <w:lang w:val="en-US" w:eastAsia="zh-CN"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AB7C6DA">
            <w:pPr>
              <w:pStyle w:val="18"/>
              <w:keepNext w:val="0"/>
              <w:keepLines w:val="0"/>
              <w:widowControl w:val="0"/>
              <w:suppressLineNumbers w:val="0"/>
              <w:spacing w:before="0" w:beforeAutospacing="0" w:after="0" w:afterAutospacing="0" w:line="440" w:lineRule="exact"/>
              <w:ind w:left="0" w:leftChars="0" w:right="0" w:rightChars="0" w:firstLine="480" w:firstLineChars="200"/>
              <w:jc w:val="left"/>
              <w:rPr>
                <w:rFonts w:hint="default" w:ascii="Times New Roman" w:hAnsi="Times New Roman" w:eastAsia="CESI仿宋-GB2312" w:cs="Times New Roman"/>
                <w:color w:val="000000"/>
                <w:kern w:val="0"/>
                <w:sz w:val="24"/>
                <w:szCs w:val="24"/>
                <w:lang w:val="en-US" w:eastAsia="zh-CN" w:bidi="ar-SA"/>
              </w:rPr>
            </w:pPr>
          </w:p>
        </w:tc>
      </w:tr>
      <w:tr w14:paraId="20F87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6B7A0">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拟实施数字化转型方向</w:t>
            </w:r>
            <w:r>
              <w:rPr>
                <w:rStyle w:val="39"/>
                <w:rFonts w:hint="eastAsia" w:ascii="Times New Roman" w:hAnsi="Times New Roman" w:eastAsia="CESI仿宋-GB2312" w:cs="Times New Roman"/>
                <w:b w:val="0"/>
                <w:bCs w:val="0"/>
                <w:snapToGrid w:val="0"/>
                <w:color w:val="000000"/>
                <w:sz w:val="24"/>
                <w:szCs w:val="24"/>
                <w:lang w:val="en-US" w:eastAsia="zh-CN" w:bidi="ar"/>
              </w:rPr>
              <w:t>（可多选）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2930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宋体"/>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研发设计类：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CAD</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CAE</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CAPP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数字孪生</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144C70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生产制造：</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MES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APS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PLM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PDM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3ADDE7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质量管理类：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QMS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LIMS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66F912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运营管理类：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ERP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CRM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SRM</w:t>
            </w:r>
            <w:r>
              <w:rPr>
                <w:rStyle w:val="38"/>
                <w:rFonts w:hint="eastAsia" w:ascii="Times New Roman" w:hAnsi="Times New Roman"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SCM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OA</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BI</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FMIS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3192F4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sz w:val="22"/>
                <w:szCs w:val="22"/>
                <w:u w:val="none"/>
              </w:rPr>
            </w:pPr>
            <w:r>
              <w:rPr>
                <w:rFonts w:hint="default" w:ascii="Times New Roman" w:hAnsi="Times New Roman" w:eastAsia="CESI仿宋-GB2312" w:cs="Times New Roman"/>
                <w:color w:val="000000"/>
                <w:kern w:val="0"/>
                <w:sz w:val="24"/>
                <w:szCs w:val="24"/>
                <w:lang w:val="en-US" w:eastAsia="zh-CN" w:bidi="ar-SA"/>
              </w:rPr>
              <w:t>仓储物流：</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BOM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WMS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tc>
      </w:tr>
      <w:bookmarkEnd w:id="100"/>
    </w:tbl>
    <w:p w14:paraId="2B570B6F">
      <w:pPr>
        <w:pStyle w:val="3"/>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eastAsia="zh-CN"/>
        </w:rPr>
      </w:pPr>
      <w:bookmarkStart w:id="102" w:name="_Toc5325"/>
      <w:bookmarkStart w:id="103" w:name="_Toc23162"/>
      <w:bookmarkStart w:id="104" w:name="_Toc24735"/>
      <w:bookmarkStart w:id="105" w:name="_Toc8786"/>
      <w:bookmarkStart w:id="106" w:name="_Toc1181"/>
      <w:bookmarkStart w:id="107" w:name="_Toc9948"/>
      <w:bookmarkStart w:id="108" w:name="_Toc29600"/>
      <w:bookmarkStart w:id="109" w:name="_Toc7127"/>
      <w:r>
        <w:rPr>
          <w:rFonts w:ascii="Times New Roman" w:hAnsi="Times New Roman"/>
        </w:rPr>
        <w:t>（一）企业简介</w:t>
      </w:r>
      <w:bookmarkEnd w:id="102"/>
      <w:bookmarkEnd w:id="103"/>
      <w:bookmarkEnd w:id="104"/>
      <w:bookmarkEnd w:id="105"/>
      <w:bookmarkEnd w:id="106"/>
      <w:bookmarkEnd w:id="107"/>
      <w:bookmarkEnd w:id="108"/>
      <w:bookmarkEnd w:id="109"/>
    </w:p>
    <w:p w14:paraId="6886DD00">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描述企业的名称、产值规模、员工数量及构成、主导产品、行业地位与特色优势、人员规模、市场份额、上年度销售收入和利税情况等。</w:t>
      </w:r>
    </w:p>
    <w:p w14:paraId="69627C85">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10" w:name="_Toc20076"/>
      <w:bookmarkStart w:id="111" w:name="_Toc32713"/>
      <w:bookmarkStart w:id="112" w:name="_Toc1879"/>
      <w:bookmarkStart w:id="113" w:name="_Toc14577"/>
      <w:bookmarkStart w:id="114" w:name="_Toc29573"/>
      <w:bookmarkStart w:id="115" w:name="_Toc19269"/>
      <w:bookmarkStart w:id="116" w:name="_Toc19489"/>
      <w:bookmarkStart w:id="117" w:name="_Toc9481"/>
      <w:r>
        <w:rPr>
          <w:rFonts w:ascii="Times New Roman" w:hAnsi="Times New Roman"/>
        </w:rPr>
        <w:t>（二）</w:t>
      </w:r>
      <w:r>
        <w:rPr>
          <w:rFonts w:hint="eastAsia" w:ascii="Times New Roman" w:hAnsi="Times New Roman"/>
        </w:rPr>
        <w:t>组织架构及管理制度</w:t>
      </w:r>
      <w:bookmarkEnd w:id="110"/>
      <w:bookmarkEnd w:id="111"/>
      <w:bookmarkEnd w:id="112"/>
      <w:bookmarkEnd w:id="113"/>
      <w:bookmarkEnd w:id="114"/>
      <w:bookmarkEnd w:id="115"/>
      <w:bookmarkEnd w:id="116"/>
      <w:bookmarkEnd w:id="117"/>
    </w:p>
    <w:p w14:paraId="650CCFCC">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1</w:t>
      </w:r>
      <w:r>
        <w:rPr>
          <w:rFonts w:hint="default" w:ascii="Times New Roman" w:hAnsi="Times New Roman"/>
          <w:sz w:val="28"/>
          <w:szCs w:val="22"/>
          <w:lang w:eastAsia="zh-CN"/>
        </w:rPr>
        <w:t>.</w:t>
      </w:r>
      <w:r>
        <w:rPr>
          <w:rFonts w:hint="eastAsia" w:ascii="Times New Roman" w:hAnsi="Times New Roman"/>
          <w:sz w:val="28"/>
          <w:szCs w:val="22"/>
        </w:rPr>
        <w:t>描述企业的组织架构情况，介绍数字化相关部门的人员数量及构成以及在数字化转型中的具体角色和职责。</w:t>
      </w:r>
    </w:p>
    <w:p w14:paraId="294CCED9">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4756785" cy="2124075"/>
            <wp:effectExtent l="0" t="0" r="5715" b="9525"/>
            <wp:docPr id="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wps"/>
                    <pic:cNvPicPr>
                      <a:picLocks noChangeAspect="1"/>
                    </pic:cNvPicPr>
                  </pic:nvPicPr>
                  <pic:blipFill>
                    <a:blip r:embed="rId22" cstate="print"/>
                    <a:srcRect t="5663" b="8720"/>
                    <a:stretch>
                      <a:fillRect/>
                    </a:stretch>
                  </pic:blipFill>
                  <pic:spPr>
                    <a:xfrm>
                      <a:off x="0" y="0"/>
                      <a:ext cx="4756785" cy="2124075"/>
                    </a:xfrm>
                    <a:prstGeom prst="rect">
                      <a:avLst/>
                    </a:prstGeom>
                  </pic:spPr>
                </pic:pic>
              </a:graphicData>
            </a:graphic>
          </wp:inline>
        </w:drawing>
      </w:r>
    </w:p>
    <w:p w14:paraId="6035DA3B">
      <w:pPr>
        <w:pStyle w:val="8"/>
        <w:spacing w:line="240" w:lineRule="auto"/>
        <w:ind w:firstLine="0" w:firstLineChars="0"/>
        <w:jc w:val="center"/>
        <w:rPr>
          <w:rFonts w:ascii="Times New Roman" w:hAnsi="Times New Roman"/>
          <w:spacing w:val="6"/>
          <w:kern w:val="2"/>
          <w:position w:val="2"/>
          <w:sz w:val="32"/>
          <w:szCs w:val="32"/>
        </w:rPr>
      </w:pPr>
      <w:r>
        <w:rPr>
          <w:rFonts w:ascii="Times New Roman" w:hAnsi="Times New Roman" w:eastAsia="黑体" w:cs="Times New Roman"/>
          <w:spacing w:val="6"/>
          <w:position w:val="2"/>
          <w:sz w:val="24"/>
          <w:szCs w:val="24"/>
        </w:rPr>
        <w:t>图1</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组织架构图（示例，可多图）</w:t>
      </w:r>
    </w:p>
    <w:p w14:paraId="6D10383D">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2</w:t>
      </w:r>
      <w:r>
        <w:rPr>
          <w:rFonts w:hint="default" w:ascii="Times New Roman" w:hAnsi="Times New Roman"/>
          <w:sz w:val="28"/>
          <w:szCs w:val="22"/>
          <w:lang w:eastAsia="zh-CN"/>
        </w:rPr>
        <w:t>.</w:t>
      </w:r>
      <w:r>
        <w:rPr>
          <w:rFonts w:hint="eastAsia" w:ascii="Times New Roman" w:hAnsi="Times New Roman"/>
          <w:sz w:val="28"/>
          <w:szCs w:val="22"/>
        </w:rPr>
        <w:t>描述企业数字化相关管理制度建设情况，如数字化转型所需的绩效管理、考核方案、激励机制等管理制度、跨部门数字化转型合作机制、数字化信息系统管理相关制度规范等；管理制度实施情况和效果等。</w:t>
      </w:r>
    </w:p>
    <w:p w14:paraId="46F4FD1C">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18" w:name="_Toc23342"/>
      <w:bookmarkStart w:id="119" w:name="_Toc4192"/>
      <w:bookmarkStart w:id="120" w:name="_Toc7171"/>
      <w:bookmarkStart w:id="121" w:name="_Toc26467"/>
      <w:bookmarkStart w:id="122" w:name="_Toc28136"/>
      <w:bookmarkStart w:id="123" w:name="_Toc16585"/>
      <w:bookmarkStart w:id="124" w:name="_Toc1113"/>
      <w:bookmarkStart w:id="125" w:name="_Toc32271"/>
      <w:r>
        <w:rPr>
          <w:rFonts w:ascii="Times New Roman" w:hAnsi="Times New Roman"/>
        </w:rPr>
        <w:t>（三）</w:t>
      </w:r>
      <w:r>
        <w:rPr>
          <w:rFonts w:hint="eastAsia" w:ascii="Times New Roman" w:hAnsi="Times New Roman"/>
        </w:rPr>
        <w:t>生产模式</w:t>
      </w:r>
      <w:r>
        <w:rPr>
          <w:rFonts w:ascii="Times New Roman" w:hAnsi="Times New Roman"/>
        </w:rPr>
        <w:t>及生产工艺</w:t>
      </w:r>
      <w:bookmarkEnd w:id="118"/>
      <w:bookmarkEnd w:id="119"/>
      <w:bookmarkEnd w:id="120"/>
      <w:bookmarkEnd w:id="121"/>
      <w:bookmarkEnd w:id="122"/>
      <w:bookmarkEnd w:id="123"/>
      <w:bookmarkEnd w:id="124"/>
      <w:bookmarkEnd w:id="125"/>
    </w:p>
    <w:p w14:paraId="7D84D603">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描述企业的生产模式、生产类型、生产工艺、技术水平等情况，重点介绍关键生产工序和工艺流程情况。</w:t>
      </w:r>
    </w:p>
    <w:p w14:paraId="5DF62232">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1771015" cy="2467610"/>
            <wp:effectExtent l="0" t="0" r="6985" b="8890"/>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23" cstate="print"/>
                    <a:stretch>
                      <a:fillRect/>
                    </a:stretch>
                  </pic:blipFill>
                  <pic:spPr>
                    <a:xfrm>
                      <a:off x="0" y="0"/>
                      <a:ext cx="1771015" cy="2467610"/>
                    </a:xfrm>
                    <a:prstGeom prst="rect">
                      <a:avLst/>
                    </a:prstGeom>
                  </pic:spPr>
                </pic:pic>
              </a:graphicData>
            </a:graphic>
          </wp:inline>
        </w:drawing>
      </w:r>
    </w:p>
    <w:p w14:paraId="6B9F8A6C">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t>图</w:t>
      </w:r>
      <w:r>
        <w:rPr>
          <w:rFonts w:hint="eastAsia" w:ascii="Times New Roman" w:hAnsi="Times New Roman" w:eastAsia="黑体" w:cs="Times New Roman"/>
          <w:spacing w:val="6"/>
          <w:position w:val="2"/>
          <w:sz w:val="24"/>
          <w:szCs w:val="24"/>
        </w:rPr>
        <w:t xml:space="preserve">2 </w:t>
      </w:r>
      <w:r>
        <w:rPr>
          <w:rFonts w:ascii="Times New Roman" w:hAnsi="Times New Roman" w:eastAsia="黑体" w:cs="Times New Roman"/>
          <w:spacing w:val="6"/>
          <w:position w:val="2"/>
          <w:sz w:val="24"/>
          <w:szCs w:val="24"/>
        </w:rPr>
        <w:t>生产工艺流程概览（示例，可多图）</w:t>
      </w:r>
    </w:p>
    <w:p w14:paraId="401F9EF6">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26" w:name="_Toc25676"/>
      <w:bookmarkStart w:id="127" w:name="_Toc25067"/>
      <w:bookmarkStart w:id="128" w:name="_Toc31104"/>
      <w:bookmarkStart w:id="129" w:name="_Toc18386"/>
      <w:bookmarkStart w:id="130" w:name="_Toc6410"/>
      <w:bookmarkStart w:id="131" w:name="_Toc7437"/>
      <w:bookmarkStart w:id="132" w:name="_Toc78"/>
      <w:bookmarkStart w:id="133" w:name="_Toc15024"/>
      <w:r>
        <w:rPr>
          <w:rFonts w:ascii="Times New Roman" w:hAnsi="Times New Roman"/>
        </w:rPr>
        <w:t>（</w:t>
      </w:r>
      <w:r>
        <w:rPr>
          <w:rFonts w:hint="eastAsia" w:ascii="Times New Roman" w:hAnsi="Times New Roman"/>
        </w:rPr>
        <w:t>四</w:t>
      </w:r>
      <w:r>
        <w:rPr>
          <w:rFonts w:ascii="Times New Roman" w:hAnsi="Times New Roman"/>
        </w:rPr>
        <w:t>）</w:t>
      </w:r>
      <w:r>
        <w:rPr>
          <w:rFonts w:hint="eastAsia" w:ascii="Times New Roman" w:hAnsi="Times New Roman"/>
        </w:rPr>
        <w:t>数字化基础</w:t>
      </w:r>
      <w:bookmarkEnd w:id="126"/>
      <w:bookmarkEnd w:id="127"/>
      <w:bookmarkEnd w:id="128"/>
      <w:bookmarkEnd w:id="129"/>
      <w:bookmarkEnd w:id="130"/>
      <w:bookmarkEnd w:id="131"/>
      <w:bookmarkEnd w:id="132"/>
      <w:bookmarkEnd w:id="133"/>
    </w:p>
    <w:p w14:paraId="4481963B">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1</w:t>
      </w:r>
      <w:r>
        <w:rPr>
          <w:rFonts w:hint="default" w:ascii="Times New Roman" w:hAnsi="Times New Roman"/>
          <w:sz w:val="28"/>
          <w:szCs w:val="22"/>
          <w:lang w:eastAsia="zh-CN"/>
        </w:rPr>
        <w:t>.</w:t>
      </w:r>
      <w:r>
        <w:rPr>
          <w:rFonts w:hint="eastAsia" w:ascii="Times New Roman" w:hAnsi="Times New Roman"/>
          <w:sz w:val="28"/>
          <w:szCs w:val="22"/>
        </w:rPr>
        <w:t>自动化设备应用情况。描述企业近年来自动化改造方面的投入情况、自动化设备（如智能生产装备、智能检测与监控装备、智能物流装备等）应用情况、设备联网与集中管理以及关键设备互联互通情况等。</w:t>
      </w:r>
    </w:p>
    <w:p w14:paraId="29953F8D">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2</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生产设备列表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14:paraId="6699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14:paraId="11B1994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666" w:type="pct"/>
            <w:vAlign w:val="center"/>
          </w:tcPr>
          <w:p w14:paraId="43FC142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设备</w:t>
            </w:r>
          </w:p>
          <w:p w14:paraId="4E013E0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659" w:type="pct"/>
            <w:vAlign w:val="center"/>
          </w:tcPr>
          <w:p w14:paraId="44F753E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规格</w:t>
            </w:r>
          </w:p>
          <w:p w14:paraId="1213C80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型号</w:t>
            </w:r>
          </w:p>
        </w:tc>
        <w:tc>
          <w:tcPr>
            <w:tcW w:w="714" w:type="pct"/>
            <w:vAlign w:val="center"/>
          </w:tcPr>
          <w:p w14:paraId="33EE851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生产</w:t>
            </w:r>
          </w:p>
          <w:p w14:paraId="71BDC60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厂家</w:t>
            </w:r>
          </w:p>
        </w:tc>
        <w:tc>
          <w:tcPr>
            <w:tcW w:w="539" w:type="pct"/>
            <w:vAlign w:val="center"/>
          </w:tcPr>
          <w:p w14:paraId="4FEBDF7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数量</w:t>
            </w:r>
          </w:p>
        </w:tc>
        <w:tc>
          <w:tcPr>
            <w:tcW w:w="653" w:type="pct"/>
            <w:vAlign w:val="center"/>
          </w:tcPr>
          <w:p w14:paraId="46DD6F9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是否</w:t>
            </w:r>
          </w:p>
          <w:p w14:paraId="23F2DF4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联网</w:t>
            </w:r>
          </w:p>
        </w:tc>
        <w:tc>
          <w:tcPr>
            <w:tcW w:w="686" w:type="pct"/>
            <w:vAlign w:val="center"/>
          </w:tcPr>
          <w:p w14:paraId="1AAFC31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接口</w:t>
            </w:r>
          </w:p>
          <w:p w14:paraId="2756F97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类型</w:t>
            </w:r>
          </w:p>
        </w:tc>
        <w:tc>
          <w:tcPr>
            <w:tcW w:w="662" w:type="pct"/>
            <w:vAlign w:val="center"/>
          </w:tcPr>
          <w:p w14:paraId="700D84A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部署</w:t>
            </w:r>
          </w:p>
          <w:p w14:paraId="014D1BE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时间</w:t>
            </w:r>
          </w:p>
        </w:tc>
      </w:tr>
      <w:tr w14:paraId="552F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14:paraId="4E908BE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666" w:type="pct"/>
            <w:vAlign w:val="center"/>
          </w:tcPr>
          <w:p w14:paraId="1E9E21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9" w:type="pct"/>
            <w:vAlign w:val="center"/>
          </w:tcPr>
          <w:p w14:paraId="1A938B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14" w:type="pct"/>
            <w:vAlign w:val="center"/>
          </w:tcPr>
          <w:p w14:paraId="180B26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539" w:type="pct"/>
            <w:vAlign w:val="center"/>
          </w:tcPr>
          <w:p w14:paraId="77CAA7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3" w:type="pct"/>
            <w:vAlign w:val="center"/>
          </w:tcPr>
          <w:p w14:paraId="206A63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86" w:type="pct"/>
            <w:vAlign w:val="center"/>
          </w:tcPr>
          <w:p w14:paraId="77FC82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62" w:type="pct"/>
            <w:vAlign w:val="center"/>
          </w:tcPr>
          <w:p w14:paraId="3DF48D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14:paraId="59F014B5">
      <w:pPr>
        <w:keepNext w:val="0"/>
        <w:keepLines w:val="0"/>
        <w:pageBreakBefore w:val="0"/>
        <w:widowControl w:val="0"/>
        <w:kinsoku/>
        <w:wordWrap/>
        <w:overflowPunct/>
        <w:topLinePunct w:val="0"/>
        <w:autoSpaceDE/>
        <w:autoSpaceDN/>
        <w:bidi w:val="0"/>
        <w:adjustRightInd/>
        <w:snapToGrid/>
        <w:spacing w:line="578" w:lineRule="exact"/>
        <w:ind w:left="0" w:leftChars="0" w:firstLine="560" w:firstLineChars="200"/>
        <w:textAlignment w:val="auto"/>
        <w:rPr>
          <w:rFonts w:hint="eastAsia" w:ascii="Times New Roman" w:hAnsi="Times New Roman"/>
          <w:sz w:val="28"/>
          <w:szCs w:val="22"/>
          <w:lang w:val="en-US" w:eastAsia="zh-CN"/>
        </w:rPr>
      </w:pPr>
      <w:r>
        <w:rPr>
          <w:rFonts w:hint="eastAsia" w:ascii="Times New Roman" w:hAnsi="Times New Roman" w:eastAsia="CESI仿宋-GB2312"/>
          <w:sz w:val="28"/>
          <w:szCs w:val="22"/>
          <w:lang w:val="en-US" w:eastAsia="zh-CN"/>
        </w:rPr>
        <w:t>2.</w:t>
      </w:r>
      <w:r>
        <w:rPr>
          <w:rFonts w:hint="eastAsia" w:ascii="Times New Roman" w:hAnsi="Times New Roman"/>
          <w:sz w:val="28"/>
          <w:szCs w:val="22"/>
        </w:rPr>
        <w:t>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r>
        <w:rPr>
          <w:rFonts w:hint="eastAsia" w:ascii="Times New Roman" w:hAnsi="Times New Roman" w:eastAsia="CESI仿宋-GB2312"/>
          <w:sz w:val="28"/>
          <w:szCs w:val="22"/>
          <w:lang w:eastAsia="zh-CN"/>
        </w:rPr>
        <w:t>。</w:t>
      </w:r>
    </w:p>
    <w:p w14:paraId="5DD385BC">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3</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数字</w:t>
      </w:r>
      <w:r>
        <w:rPr>
          <w:rFonts w:hint="eastAsia" w:ascii="Times New Roman" w:hAnsi="Times New Roman" w:eastAsia="黑体" w:cs="Times New Roman"/>
          <w:spacing w:val="6"/>
          <w:position w:val="2"/>
          <w:sz w:val="24"/>
          <w:szCs w:val="24"/>
        </w:rPr>
        <w:t>化系统</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14:paraId="70C8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vAlign w:val="center"/>
          </w:tcPr>
          <w:p w14:paraId="7042A4F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1126" w:type="pct"/>
            <w:vAlign w:val="center"/>
          </w:tcPr>
          <w:p w14:paraId="3CEB1C1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软件/系统</w:t>
            </w:r>
          </w:p>
          <w:p w14:paraId="3EC372E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1202" w:type="pct"/>
            <w:vAlign w:val="center"/>
          </w:tcPr>
          <w:p w14:paraId="60DA144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使用的功能模块名称及功能概述</w:t>
            </w:r>
          </w:p>
        </w:tc>
        <w:tc>
          <w:tcPr>
            <w:tcW w:w="757" w:type="pct"/>
            <w:vAlign w:val="center"/>
          </w:tcPr>
          <w:p w14:paraId="702EA8B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服务商</w:t>
            </w:r>
          </w:p>
          <w:p w14:paraId="129A7C8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688" w:type="pct"/>
            <w:vAlign w:val="center"/>
          </w:tcPr>
          <w:p w14:paraId="1FE44DB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投入金额</w:t>
            </w:r>
          </w:p>
          <w:p w14:paraId="1A5636C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（万元）</w:t>
            </w:r>
          </w:p>
        </w:tc>
        <w:tc>
          <w:tcPr>
            <w:tcW w:w="783" w:type="pct"/>
            <w:vAlign w:val="center"/>
          </w:tcPr>
          <w:p w14:paraId="5E939E0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部署</w:t>
            </w:r>
          </w:p>
          <w:p w14:paraId="428F536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时间</w:t>
            </w:r>
          </w:p>
        </w:tc>
      </w:tr>
      <w:tr w14:paraId="3ABE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vAlign w:val="center"/>
          </w:tcPr>
          <w:p w14:paraId="1BF4A9D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cs="Times New Roman"/>
                <w:sz w:val="24"/>
                <w:szCs w:val="24"/>
                <w:lang w:val="en-US" w:eastAsia="zh-CN"/>
              </w:rPr>
              <w:t>1</w:t>
            </w:r>
          </w:p>
        </w:tc>
        <w:tc>
          <w:tcPr>
            <w:tcW w:w="1126" w:type="pct"/>
            <w:vAlign w:val="center"/>
          </w:tcPr>
          <w:p w14:paraId="1486A7C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202" w:type="pct"/>
            <w:vAlign w:val="center"/>
          </w:tcPr>
          <w:p w14:paraId="4B8F54C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57" w:type="pct"/>
            <w:vAlign w:val="center"/>
          </w:tcPr>
          <w:p w14:paraId="17A1416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688" w:type="pct"/>
            <w:vAlign w:val="center"/>
          </w:tcPr>
          <w:p w14:paraId="45C1106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83" w:type="pct"/>
            <w:vAlign w:val="center"/>
          </w:tcPr>
          <w:p w14:paraId="6FF61D6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14:paraId="7ECDEA4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default" w:ascii="Times New Roman" w:hAnsi="Times New Roman"/>
          <w:sz w:val="28"/>
          <w:szCs w:val="22"/>
          <w:lang w:val="en-US" w:eastAsia="zh-CN"/>
        </w:rPr>
        <w:t>3.</w:t>
      </w:r>
      <w:r>
        <w:rPr>
          <w:rFonts w:hint="eastAsia" w:ascii="Times New Roman" w:hAnsi="Times New Roman" w:eastAsia="CESI仿宋-GB2312"/>
          <w:sz w:val="28"/>
          <w:szCs w:val="22"/>
          <w:lang w:val="en-US" w:eastAsia="zh-CN"/>
        </w:rPr>
        <w:t>数据采集和应用情况。描述企业数据资源管理情况、各业务环节数据采集汇聚、分析应用情况、系统互联互通情况等。</w:t>
      </w:r>
    </w:p>
    <w:p w14:paraId="41615F9E">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4</w:t>
      </w:r>
      <w:r>
        <w:rPr>
          <w:rFonts w:hint="eastAsia" w:ascii="Times New Roman" w:hAnsi="Times New Roman" w:eastAsia="黑体" w:cs="Times New Roman"/>
          <w:spacing w:val="6"/>
          <w:position w:val="2"/>
          <w:sz w:val="24"/>
          <w:szCs w:val="24"/>
        </w:rPr>
        <w:t xml:space="preserve"> 数据资源</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14:paraId="323E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24C9033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780" w:type="pct"/>
            <w:vAlign w:val="center"/>
          </w:tcPr>
          <w:p w14:paraId="66520E6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数据范围</w:t>
            </w:r>
          </w:p>
        </w:tc>
        <w:tc>
          <w:tcPr>
            <w:tcW w:w="776" w:type="pct"/>
            <w:vAlign w:val="center"/>
          </w:tcPr>
          <w:p w14:paraId="290881A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数据内容</w:t>
            </w:r>
          </w:p>
        </w:tc>
        <w:tc>
          <w:tcPr>
            <w:tcW w:w="787" w:type="pct"/>
            <w:vAlign w:val="center"/>
          </w:tcPr>
          <w:p w14:paraId="2D4E9F9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数据类型</w:t>
            </w:r>
          </w:p>
        </w:tc>
        <w:tc>
          <w:tcPr>
            <w:tcW w:w="830" w:type="pct"/>
            <w:vAlign w:val="center"/>
          </w:tcPr>
          <w:p w14:paraId="3C245D1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数据来源</w:t>
            </w:r>
          </w:p>
        </w:tc>
        <w:tc>
          <w:tcPr>
            <w:tcW w:w="610" w:type="pct"/>
            <w:vAlign w:val="center"/>
          </w:tcPr>
          <w:p w14:paraId="022598C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数据采集方式</w:t>
            </w:r>
          </w:p>
        </w:tc>
        <w:tc>
          <w:tcPr>
            <w:tcW w:w="787" w:type="pct"/>
            <w:vAlign w:val="center"/>
          </w:tcPr>
          <w:p w14:paraId="2941288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数据应用</w:t>
            </w:r>
          </w:p>
          <w:p w14:paraId="3731A3C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场景</w:t>
            </w:r>
          </w:p>
        </w:tc>
      </w:tr>
      <w:tr w14:paraId="2255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 w:type="pct"/>
            <w:vAlign w:val="center"/>
          </w:tcPr>
          <w:p w14:paraId="1A0E67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0" w:type="pct"/>
            <w:vAlign w:val="center"/>
          </w:tcPr>
          <w:p w14:paraId="64BA7FC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如：设备数据、生产数据、质量数据、供应链数据......</w:t>
            </w:r>
          </w:p>
        </w:tc>
        <w:tc>
          <w:tcPr>
            <w:tcW w:w="776" w:type="pct"/>
            <w:vAlign w:val="center"/>
          </w:tcPr>
          <w:p w14:paraId="04E1FE4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如：开/关机状态、设备运行状态、产量、工艺参数、温度、尺寸......</w:t>
            </w:r>
          </w:p>
        </w:tc>
        <w:tc>
          <w:tcPr>
            <w:tcW w:w="787" w:type="pct"/>
            <w:vAlign w:val="center"/>
          </w:tcPr>
          <w:p w14:paraId="6EBA353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如：非结构化数据、结构化数据、半结构化数据......</w:t>
            </w:r>
          </w:p>
        </w:tc>
        <w:tc>
          <w:tcPr>
            <w:tcW w:w="830" w:type="pct"/>
            <w:vAlign w:val="center"/>
          </w:tcPr>
          <w:p w14:paraId="154743E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如：工业设备、业务系统（PLM、MES、WMS、CRM、SRM等系统）......</w:t>
            </w:r>
          </w:p>
        </w:tc>
        <w:tc>
          <w:tcPr>
            <w:tcW w:w="610" w:type="pct"/>
            <w:vAlign w:val="center"/>
          </w:tcPr>
          <w:p w14:paraId="6CFBCC6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如：手工采集、自动化采集、传感器采集、日志采集......</w:t>
            </w:r>
          </w:p>
        </w:tc>
        <w:tc>
          <w:tcPr>
            <w:tcW w:w="787" w:type="pct"/>
            <w:vAlign w:val="center"/>
          </w:tcPr>
          <w:p w14:paraId="4D2F893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如：设备运行检测、设备预测性维护、质量缺陷管理、统计分析......</w:t>
            </w:r>
          </w:p>
        </w:tc>
      </w:tr>
      <w:tr w14:paraId="618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vAlign w:val="center"/>
          </w:tcPr>
          <w:p w14:paraId="3388BBF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780" w:type="pct"/>
            <w:vAlign w:val="center"/>
          </w:tcPr>
          <w:p w14:paraId="3862DD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76" w:type="pct"/>
            <w:vAlign w:val="center"/>
          </w:tcPr>
          <w:p w14:paraId="350D38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14:paraId="7CA9BB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830" w:type="pct"/>
            <w:vAlign w:val="center"/>
          </w:tcPr>
          <w:p w14:paraId="6BE360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10" w:type="pct"/>
            <w:vAlign w:val="center"/>
          </w:tcPr>
          <w:p w14:paraId="62EC60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14:paraId="7EF490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14:paraId="644DA099">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lang w:val="en-US" w:eastAsia="zh-CN"/>
        </w:rPr>
      </w:pPr>
      <w:r>
        <w:rPr>
          <w:rFonts w:hint="default" w:ascii="Times New Roman" w:hAnsi="Times New Roman"/>
          <w:sz w:val="28"/>
          <w:szCs w:val="22"/>
          <w:lang w:val="en-US" w:eastAsia="zh-CN"/>
        </w:rPr>
        <w:t>4.</w:t>
      </w:r>
      <w:r>
        <w:rPr>
          <w:rFonts w:hint="eastAsia" w:ascii="Times New Roman" w:hAnsi="Times New Roman" w:eastAsia="CESI仿宋-GB2312"/>
          <w:sz w:val="28"/>
          <w:szCs w:val="22"/>
          <w:lang w:val="en-US" w:eastAsia="zh-CN"/>
        </w:rPr>
        <w:t>“上云用云”情况。描述企业核心设备、业务系统等“上云用云”情况。</w:t>
      </w:r>
    </w:p>
    <w:p w14:paraId="6FA939D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5</w:t>
      </w:r>
      <w:r>
        <w:rPr>
          <w:rFonts w:hint="eastAsia" w:ascii="Times New Roman" w:hAnsi="Times New Roman" w:eastAsia="黑体" w:cs="Times New Roman"/>
          <w:spacing w:val="6"/>
          <w:position w:val="2"/>
          <w:sz w:val="24"/>
          <w:szCs w:val="24"/>
        </w:rPr>
        <w:t>“上云用云”情况</w:t>
      </w:r>
      <w:r>
        <w:rPr>
          <w:rFonts w:ascii="Times New Roman" w:hAnsi="Times New Roman" w:eastAsia="黑体" w:cs="Times New Roman"/>
          <w:spacing w:val="6"/>
          <w:position w:val="2"/>
          <w:sz w:val="24"/>
          <w:szCs w:val="24"/>
        </w:rPr>
        <w:t>列表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14:paraId="3960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10EA969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2099" w:type="pct"/>
            <w:vAlign w:val="center"/>
          </w:tcPr>
          <w:p w14:paraId="77915C8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业务类型</w:t>
            </w:r>
          </w:p>
        </w:tc>
        <w:tc>
          <w:tcPr>
            <w:tcW w:w="1228" w:type="pct"/>
            <w:vAlign w:val="center"/>
          </w:tcPr>
          <w:p w14:paraId="45039AF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云服务类别</w:t>
            </w:r>
          </w:p>
        </w:tc>
        <w:tc>
          <w:tcPr>
            <w:tcW w:w="1221" w:type="pct"/>
            <w:vAlign w:val="center"/>
          </w:tcPr>
          <w:p w14:paraId="630EA48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云服务提供商</w:t>
            </w:r>
          </w:p>
        </w:tc>
      </w:tr>
      <w:tr w14:paraId="4062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4C30F1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2099" w:type="pct"/>
            <w:vAlign w:val="center"/>
          </w:tcPr>
          <w:p w14:paraId="6B37DF6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如：设备上云、业务系统上云、  资源上云（数据、视频等）、 工具软件上云（数据库、操作系统等）</w:t>
            </w:r>
            <w:r>
              <w:rPr>
                <w:rFonts w:hint="eastAsia" w:ascii="Times New Roman" w:hAnsi="Times New Roman" w:eastAsiaTheme="minorEastAsia" w:cstheme="minorEastAsia"/>
                <w:color w:val="808080" w:themeColor="background1" w:themeShade="80"/>
                <w:sz w:val="21"/>
                <w:szCs w:val="21"/>
              </w:rPr>
              <w:t>......</w:t>
            </w:r>
          </w:p>
        </w:tc>
        <w:tc>
          <w:tcPr>
            <w:tcW w:w="1228" w:type="pct"/>
            <w:vAlign w:val="center"/>
          </w:tcPr>
          <w:p w14:paraId="1B845D5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如：公有云、 私有云、混合云</w:t>
            </w:r>
          </w:p>
        </w:tc>
        <w:tc>
          <w:tcPr>
            <w:tcW w:w="1221" w:type="pct"/>
            <w:vAlign w:val="center"/>
          </w:tcPr>
          <w:p w14:paraId="487DC8E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如：亚马逊、阿里、华为......</w:t>
            </w:r>
          </w:p>
        </w:tc>
      </w:tr>
      <w:tr w14:paraId="0FA7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vAlign w:val="center"/>
          </w:tcPr>
          <w:p w14:paraId="658CA18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2099" w:type="pct"/>
            <w:vAlign w:val="center"/>
          </w:tcPr>
          <w:p w14:paraId="5C79E0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8" w:type="pct"/>
            <w:vAlign w:val="center"/>
          </w:tcPr>
          <w:p w14:paraId="79645F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1" w:type="pct"/>
            <w:vAlign w:val="center"/>
          </w:tcPr>
          <w:p w14:paraId="236E7B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14:paraId="26E48863">
      <w:pPr>
        <w:pStyle w:val="2"/>
        <w:pageBreakBefore w:val="0"/>
        <w:widowControl w:val="0"/>
        <w:kinsoku/>
        <w:wordWrap/>
        <w:overflowPunct/>
        <w:topLinePunct w:val="0"/>
        <w:autoSpaceDE/>
        <w:autoSpaceDN/>
        <w:bidi w:val="0"/>
        <w:adjustRightInd/>
        <w:snapToGrid/>
        <w:spacing w:line="540" w:lineRule="exact"/>
        <w:textAlignment w:val="auto"/>
        <w:outlineLvl w:val="2"/>
        <w:rPr>
          <w:rFonts w:hint="default" w:ascii="Times New Roman" w:hAnsi="Times New Roman"/>
        </w:rPr>
      </w:pPr>
      <w:bookmarkStart w:id="134" w:name="_Toc3137"/>
      <w:bookmarkStart w:id="135" w:name="_Toc7999"/>
      <w:bookmarkStart w:id="136" w:name="_Toc525"/>
      <w:bookmarkStart w:id="137" w:name="_Toc8301"/>
      <w:bookmarkStart w:id="138" w:name="_Toc22775"/>
      <w:bookmarkStart w:id="139" w:name="_Toc7517"/>
      <w:bookmarkStart w:id="140" w:name="_Toc23498"/>
      <w:bookmarkStart w:id="141" w:name="_Toc15246"/>
      <w:bookmarkStart w:id="142" w:name="_Toc22699"/>
      <w:bookmarkStart w:id="143" w:name="_Toc17104"/>
      <w:r>
        <w:rPr>
          <w:rFonts w:hint="eastAsia" w:ascii="Times New Roman" w:hAnsi="Times New Roman"/>
          <w:lang w:val="en-US" w:eastAsia="zh-CN"/>
        </w:rPr>
        <w:t>二、</w:t>
      </w:r>
      <w:r>
        <w:rPr>
          <w:rFonts w:hint="eastAsia" w:ascii="Times New Roman" w:hAnsi="Times New Roman"/>
        </w:rPr>
        <w:t>企业数字化水平诊断分析</w:t>
      </w:r>
      <w:bookmarkEnd w:id="134"/>
      <w:bookmarkEnd w:id="135"/>
      <w:bookmarkEnd w:id="136"/>
      <w:bookmarkEnd w:id="137"/>
      <w:bookmarkEnd w:id="138"/>
      <w:bookmarkEnd w:id="139"/>
      <w:bookmarkEnd w:id="140"/>
      <w:bookmarkEnd w:id="141"/>
    </w:p>
    <w:p w14:paraId="7EE6EF8E">
      <w:pPr>
        <w:keepNext w:val="0"/>
        <w:keepLines w:val="0"/>
        <w:pageBreakBefore w:val="0"/>
        <w:widowControl/>
        <w:kinsoku w:val="0"/>
        <w:wordWrap/>
        <w:overflowPunct/>
        <w:topLinePunct w:val="0"/>
        <w:autoSpaceDE w:val="0"/>
        <w:autoSpaceDN w:val="0"/>
        <w:bidi w:val="0"/>
        <w:adjustRightInd w:val="0"/>
        <w:snapToGrid w:val="0"/>
        <w:spacing w:line="560" w:lineRule="exact"/>
        <w:ind w:firstLine="560" w:firstLineChars="200"/>
        <w:jc w:val="left"/>
        <w:textAlignment w:val="baseline"/>
        <w:rPr>
          <w:rFonts w:hint="eastAsia" w:ascii="Times New Roman" w:hAnsi="Times New Roman"/>
          <w:sz w:val="28"/>
          <w:szCs w:val="22"/>
        </w:rPr>
      </w:pPr>
      <w:r>
        <w:rPr>
          <w:rFonts w:hint="eastAsia" w:ascii="Times New Roman" w:hAnsi="Times New Roman"/>
          <w:sz w:val="28"/>
          <w:szCs w:val="22"/>
        </w:rPr>
        <w:t>根据企业现状及现场咨询诊断情况，对照工信部发布的</w:t>
      </w:r>
      <w:r>
        <w:rPr>
          <w:rFonts w:hint="eastAsia" w:ascii="Times New Roman" w:hAnsi="Times New Roman" w:eastAsia="CESI仿宋-GB2312" w:cs="Times New Roman"/>
          <w:kern w:val="2"/>
          <w:sz w:val="28"/>
          <w:szCs w:val="22"/>
          <w:lang w:val="en-US" w:eastAsia="zh-CN" w:bidi="ar-SA"/>
        </w:rPr>
        <w:t>《中小企业数字化水平评测指标（2024年版）》</w:t>
      </w:r>
      <w:r>
        <w:rPr>
          <w:rFonts w:hint="eastAsia" w:ascii="Times New Roman" w:hAnsi="Times New Roman"/>
          <w:sz w:val="28"/>
          <w:szCs w:val="22"/>
        </w:rPr>
        <w:t>的相关要求进行评测，描述企业数字化水平评测结果，确定企业数字化水平等级。</w:t>
      </w:r>
    </w:p>
    <w:p w14:paraId="70620260">
      <w:pPr>
        <w:pStyle w:val="3"/>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lang w:val="en-US" w:eastAsia="zh-CN"/>
        </w:rPr>
      </w:pPr>
      <w:bookmarkStart w:id="144" w:name="_Toc19971"/>
      <w:bookmarkStart w:id="145" w:name="_Toc24582"/>
      <w:bookmarkStart w:id="146" w:name="_Toc26736"/>
      <w:bookmarkStart w:id="147" w:name="_Toc16346"/>
      <w:bookmarkStart w:id="148" w:name="_Toc25306"/>
      <w:r>
        <w:rPr>
          <w:rFonts w:hint="eastAsia" w:ascii="Times New Roman" w:hAnsi="Times New Roman"/>
          <w:lang w:eastAsia="zh-CN"/>
        </w:rPr>
        <w:t>（</w:t>
      </w:r>
      <w:r>
        <w:rPr>
          <w:rFonts w:hint="eastAsia" w:ascii="Times New Roman" w:hAnsi="Times New Roman"/>
          <w:lang w:val="en-US" w:eastAsia="zh-CN"/>
        </w:rPr>
        <w:t>一</w:t>
      </w:r>
      <w:r>
        <w:rPr>
          <w:rFonts w:hint="eastAsia" w:ascii="Times New Roman" w:hAnsi="Times New Roman"/>
          <w:lang w:eastAsia="zh-CN"/>
        </w:rPr>
        <w:t>）</w:t>
      </w:r>
      <w:r>
        <w:rPr>
          <w:rFonts w:hint="eastAsia" w:ascii="Times New Roman" w:hAnsi="Times New Roman"/>
          <w:lang w:val="en-US" w:eastAsia="zh-CN"/>
        </w:rPr>
        <w:t>数字化水平等级</w:t>
      </w:r>
      <w:bookmarkEnd w:id="144"/>
      <w:bookmarkEnd w:id="145"/>
      <w:bookmarkEnd w:id="146"/>
      <w:bookmarkEnd w:id="147"/>
      <w:bookmarkEnd w:id="148"/>
    </w:p>
    <w:p w14:paraId="10FC9F56">
      <w:pPr>
        <w:pStyle w:val="10"/>
        <w:rPr>
          <w:rFonts w:hint="default" w:ascii="Times New Roman" w:hAnsi="Times New Roman"/>
          <w:sz w:val="28"/>
          <w:szCs w:val="22"/>
        </w:rPr>
      </w:pPr>
      <w:r>
        <w:rPr>
          <w:rFonts w:hint="default" w:ascii="Times New Roman" w:hAnsi="Times New Roman"/>
          <w:sz w:val="28"/>
          <w:szCs w:val="22"/>
          <w:u w:val="single"/>
        </w:rPr>
        <w:t xml:space="preserve">         </w:t>
      </w:r>
      <w:r>
        <w:rPr>
          <w:rFonts w:hint="default" w:ascii="Times New Roman" w:hAnsi="Times New Roman"/>
          <w:sz w:val="28"/>
          <w:szCs w:val="22"/>
        </w:rPr>
        <w:t>（公司/单位）数字化水平整体得分为</w:t>
      </w:r>
      <w:r>
        <w:rPr>
          <w:rFonts w:hint="default" w:ascii="Times New Roman" w:hAnsi="Times New Roman"/>
          <w:sz w:val="28"/>
          <w:szCs w:val="22"/>
          <w:u w:val="single"/>
        </w:rPr>
        <w:t xml:space="preserve">   </w:t>
      </w:r>
      <w:r>
        <w:rPr>
          <w:rFonts w:hint="default" w:ascii="Times New Roman" w:hAnsi="Times New Roman"/>
          <w:sz w:val="28"/>
          <w:szCs w:val="22"/>
        </w:rPr>
        <w:t>，整体处于数字化水平</w:t>
      </w:r>
      <w:r>
        <w:rPr>
          <w:rFonts w:hint="default" w:ascii="Times New Roman" w:hAnsi="Times New Roman"/>
          <w:sz w:val="28"/>
          <w:szCs w:val="22"/>
          <w:u w:val="single"/>
        </w:rPr>
        <w:t xml:space="preserve">  </w:t>
      </w:r>
      <w:r>
        <w:rPr>
          <w:rFonts w:hint="default" w:ascii="Times New Roman" w:hAnsi="Times New Roman"/>
          <w:sz w:val="28"/>
          <w:szCs w:val="22"/>
        </w:rPr>
        <w:t>阶段，</w:t>
      </w:r>
      <w:r>
        <w:rPr>
          <w:rFonts w:hint="default" w:ascii="Times New Roman" w:hAnsi="Times New Roman"/>
          <w:sz w:val="28"/>
          <w:szCs w:val="22"/>
          <w:u w:val="single"/>
        </w:rPr>
        <w:t xml:space="preserve">                        </w:t>
      </w:r>
      <w:r>
        <w:rPr>
          <w:rFonts w:hint="default" w:ascii="Times New Roman" w:hAnsi="Times New Roman"/>
          <w:sz w:val="28"/>
          <w:szCs w:val="22"/>
        </w:rPr>
        <w:t>（如：数字化成效、数字化管理、数字化经营、数字化成效）成为阻碍企业发展的关键短板。</w:t>
      </w:r>
    </w:p>
    <w:p w14:paraId="4FECCEAE">
      <w:pPr>
        <w:pStyle w:val="7"/>
        <w:keepNext/>
        <w:rPr>
          <w:rFonts w:hint="default" w:ascii="Times New Roman" w:hAnsi="Times New Roman" w:eastAsia="黑体" w:cs="Times New Roman"/>
          <w:spacing w:val="6"/>
          <w:position w:val="2"/>
          <w:sz w:val="24"/>
          <w:szCs w:val="24"/>
        </w:rPr>
      </w:pPr>
      <w:r>
        <w:rPr>
          <w:rFonts w:hint="default"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6</w:t>
      </w:r>
      <w:r>
        <w:rPr>
          <w:rFonts w:hint="default" w:ascii="Times New Roman" w:hAnsi="Times New Roman" w:eastAsia="黑体" w:cs="Times New Roman"/>
          <w:spacing w:val="6"/>
          <w:position w:val="2"/>
          <w:sz w:val="24"/>
          <w:szCs w:val="24"/>
        </w:rPr>
        <w:t xml:space="preserve"> 企业数字化水平等级</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14:paraId="4514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vAlign w:val="center"/>
          </w:tcPr>
          <w:p w14:paraId="2A1A3610">
            <w:pPr>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评测等级</w:t>
            </w:r>
          </w:p>
        </w:tc>
        <w:tc>
          <w:tcPr>
            <w:tcW w:w="3860" w:type="pct"/>
            <w:gridSpan w:val="2"/>
            <w:vAlign w:val="center"/>
          </w:tcPr>
          <w:p w14:paraId="7F6D81B5">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要求（同时满足）</w:t>
            </w:r>
          </w:p>
        </w:tc>
      </w:tr>
      <w:tr w14:paraId="3876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vAlign w:val="center"/>
          </w:tcPr>
          <w:p w14:paraId="7025989E">
            <w:pPr>
              <w:spacing w:line="240" w:lineRule="auto"/>
              <w:ind w:firstLine="0" w:firstLineChars="0"/>
              <w:jc w:val="center"/>
              <w:rPr>
                <w:rFonts w:hint="default" w:ascii="Times New Roman" w:hAnsi="Times New Roman" w:eastAsia="仿宋_GB2312" w:cs="Times New Roman"/>
                <w:b/>
                <w:bCs/>
                <w:kern w:val="0"/>
                <w:sz w:val="24"/>
                <w:shd w:val="clear" w:color="auto" w:fill="FFFFFF"/>
              </w:rPr>
            </w:pPr>
          </w:p>
        </w:tc>
        <w:tc>
          <w:tcPr>
            <w:tcW w:w="1738" w:type="pct"/>
            <w:vAlign w:val="center"/>
          </w:tcPr>
          <w:p w14:paraId="42532721">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数字化基础、管理及成效</w:t>
            </w:r>
          </w:p>
        </w:tc>
        <w:tc>
          <w:tcPr>
            <w:tcW w:w="2122" w:type="pct"/>
            <w:vAlign w:val="center"/>
          </w:tcPr>
          <w:p w14:paraId="4B2F1E64">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数字化经营应用场景</w:t>
            </w:r>
          </w:p>
        </w:tc>
      </w:tr>
      <w:tr w14:paraId="054C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vAlign w:val="center"/>
          </w:tcPr>
          <w:p w14:paraId="618E3CB3">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一级</w:t>
            </w:r>
          </w:p>
          <w:p w14:paraId="2B38E6C1">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（初始级）</w:t>
            </w:r>
          </w:p>
        </w:tc>
        <w:tc>
          <w:tcPr>
            <w:tcW w:w="1738" w:type="pct"/>
            <w:vAlign w:val="center"/>
          </w:tcPr>
          <w:p w14:paraId="08556530">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≥20分</w:t>
            </w:r>
          </w:p>
        </w:tc>
        <w:tc>
          <w:tcPr>
            <w:tcW w:w="2122" w:type="pct"/>
            <w:vAlign w:val="center"/>
          </w:tcPr>
          <w:p w14:paraId="7285D177">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不少于6个应用场景（其中不少于3个约束性场景）等级需达到一级</w:t>
            </w:r>
          </w:p>
        </w:tc>
      </w:tr>
      <w:tr w14:paraId="39A0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14:paraId="26B25769">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二级</w:t>
            </w:r>
          </w:p>
          <w:p w14:paraId="723D30DA">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（规范级）</w:t>
            </w:r>
          </w:p>
        </w:tc>
        <w:tc>
          <w:tcPr>
            <w:tcW w:w="1738" w:type="pct"/>
            <w:vAlign w:val="center"/>
          </w:tcPr>
          <w:p w14:paraId="74135276">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≥40分</w:t>
            </w:r>
          </w:p>
        </w:tc>
        <w:tc>
          <w:tcPr>
            <w:tcW w:w="2122" w:type="pct"/>
            <w:vAlign w:val="center"/>
          </w:tcPr>
          <w:p w14:paraId="72C96805">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不少于6个应用场景（其中不少于3个约束性场景）等级需达到二级</w:t>
            </w:r>
          </w:p>
        </w:tc>
      </w:tr>
      <w:tr w14:paraId="4A4D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14:paraId="6A994E7B">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三级</w:t>
            </w:r>
          </w:p>
          <w:p w14:paraId="3B5215D8">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（集成级）</w:t>
            </w:r>
          </w:p>
        </w:tc>
        <w:tc>
          <w:tcPr>
            <w:tcW w:w="1738" w:type="pct"/>
            <w:vAlign w:val="center"/>
          </w:tcPr>
          <w:p w14:paraId="64FAE77D">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≥60分</w:t>
            </w:r>
          </w:p>
        </w:tc>
        <w:tc>
          <w:tcPr>
            <w:tcW w:w="2122" w:type="pct"/>
            <w:vAlign w:val="center"/>
          </w:tcPr>
          <w:p w14:paraId="2981A977">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不少于8个应用场景（其中不少于5个约束性场景）等级需达到三级</w:t>
            </w:r>
          </w:p>
        </w:tc>
      </w:tr>
      <w:tr w14:paraId="249F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vAlign w:val="center"/>
          </w:tcPr>
          <w:p w14:paraId="57F378F8">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四级</w:t>
            </w:r>
          </w:p>
          <w:p w14:paraId="7D1BFE83">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（协同级）</w:t>
            </w:r>
          </w:p>
        </w:tc>
        <w:tc>
          <w:tcPr>
            <w:tcW w:w="1738" w:type="pct"/>
            <w:vAlign w:val="center"/>
          </w:tcPr>
          <w:p w14:paraId="015939E2">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≥80分</w:t>
            </w:r>
          </w:p>
        </w:tc>
        <w:tc>
          <w:tcPr>
            <w:tcW w:w="2122" w:type="pct"/>
            <w:vAlign w:val="center"/>
          </w:tcPr>
          <w:p w14:paraId="0C8F4CFC">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不少于10个应用场景（其中不少于6个约束性场景）等级需达到四级</w:t>
            </w:r>
          </w:p>
        </w:tc>
      </w:tr>
      <w:tr w14:paraId="4A2E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vAlign w:val="center"/>
          </w:tcPr>
          <w:p w14:paraId="6D76BC3F">
            <w:pPr>
              <w:widowControl/>
              <w:spacing w:line="240" w:lineRule="auto"/>
              <w:ind w:firstLine="0" w:firstLineChars="0"/>
              <w:jc w:val="center"/>
              <w:rPr>
                <w:rFonts w:hint="default" w:ascii="Times New Roman" w:hAnsi="Times New Roman" w:eastAsia="仿宋_GB2312" w:cs="Times New Roman"/>
                <w:bCs/>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bCs/>
                <w:kern w:val="0"/>
                <w:sz w:val="24"/>
                <w:shd w:val="clear" w:color="auto" w:fill="FFFFFF"/>
              </w:rPr>
              <w:t>无等级</w:t>
            </w:r>
          </w:p>
        </w:tc>
        <w:tc>
          <w:tcPr>
            <w:tcW w:w="3860" w:type="pct"/>
            <w:gridSpan w:val="2"/>
            <w:vAlign w:val="center"/>
          </w:tcPr>
          <w:p w14:paraId="6C9B0E1A">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如企业无法满足最低级一级相关要求，则归类为无等级。</w:t>
            </w:r>
          </w:p>
        </w:tc>
      </w:tr>
    </w:tbl>
    <w:p w14:paraId="5256C3DC">
      <w:pPr>
        <w:spacing w:line="560" w:lineRule="exact"/>
        <w:ind w:firstLine="0" w:firstLineChars="0"/>
        <w:jc w:val="center"/>
        <w:rPr>
          <w:rFonts w:hint="default" w:ascii="Times New Roman" w:hAnsi="Times New Roman" w:eastAsia="黑体" w:cs="Times New Roman"/>
          <w:spacing w:val="6"/>
          <w:position w:val="2"/>
          <w:sz w:val="24"/>
        </w:rPr>
      </w:pPr>
      <w:r>
        <w:rPr>
          <w:rFonts w:hint="default" w:ascii="Times New Roman" w:hAnsi="Times New Roman" w:eastAsia="黑体" w:cs="Times New Roman"/>
          <w:spacing w:val="6"/>
          <w:position w:val="2"/>
          <w:sz w:val="24"/>
        </w:rPr>
        <w:t>表</w:t>
      </w:r>
      <w:r>
        <w:rPr>
          <w:rFonts w:hint="eastAsia" w:ascii="Times New Roman" w:hAnsi="Times New Roman" w:eastAsia="黑体" w:cs="Times New Roman"/>
          <w:spacing w:val="6"/>
          <w:position w:val="2"/>
          <w:sz w:val="24"/>
          <w:lang w:val="en-US" w:eastAsia="zh-CN"/>
        </w:rPr>
        <w:t>7</w:t>
      </w:r>
      <w:r>
        <w:rPr>
          <w:rFonts w:hint="default" w:ascii="Times New Roman" w:hAnsi="Times New Roman" w:eastAsia="黑体" w:cs="Times New Roman"/>
          <w:spacing w:val="6"/>
          <w:position w:val="2"/>
          <w:sz w:val="24"/>
        </w:rPr>
        <w:t xml:space="preserve"> 数字化基础、管理和成效维度评测得分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14:paraId="02A5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4" w:type="dxa"/>
            <w:vAlign w:val="center"/>
          </w:tcPr>
          <w:p w14:paraId="094B068D">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一级指标</w:t>
            </w:r>
          </w:p>
        </w:tc>
        <w:tc>
          <w:tcPr>
            <w:tcW w:w="3544" w:type="dxa"/>
            <w:gridSpan w:val="4"/>
            <w:vAlign w:val="center"/>
          </w:tcPr>
          <w:p w14:paraId="18C9A4BA">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数字化基础</w:t>
            </w:r>
          </w:p>
        </w:tc>
        <w:tc>
          <w:tcPr>
            <w:tcW w:w="1843" w:type="dxa"/>
            <w:gridSpan w:val="2"/>
            <w:vAlign w:val="center"/>
          </w:tcPr>
          <w:p w14:paraId="225226D1">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数字化管理</w:t>
            </w:r>
          </w:p>
        </w:tc>
        <w:tc>
          <w:tcPr>
            <w:tcW w:w="2280" w:type="dxa"/>
            <w:gridSpan w:val="3"/>
            <w:vAlign w:val="center"/>
          </w:tcPr>
          <w:p w14:paraId="6A1E9DC8">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数字化成效</w:t>
            </w:r>
          </w:p>
        </w:tc>
        <w:tc>
          <w:tcPr>
            <w:tcW w:w="645" w:type="dxa"/>
            <w:vMerge w:val="restart"/>
            <w:vAlign w:val="center"/>
          </w:tcPr>
          <w:p w14:paraId="787368A6">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综合得分</w:t>
            </w:r>
          </w:p>
        </w:tc>
      </w:tr>
      <w:tr w14:paraId="7C68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vAlign w:val="center"/>
          </w:tcPr>
          <w:p w14:paraId="4774C856">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二级指标</w:t>
            </w:r>
          </w:p>
        </w:tc>
        <w:tc>
          <w:tcPr>
            <w:tcW w:w="886" w:type="dxa"/>
            <w:vAlign w:val="center"/>
          </w:tcPr>
          <w:p w14:paraId="6411E1FD">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设备</w:t>
            </w:r>
          </w:p>
          <w:p w14:paraId="7FC26041">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系统</w:t>
            </w:r>
          </w:p>
        </w:tc>
        <w:tc>
          <w:tcPr>
            <w:tcW w:w="886" w:type="dxa"/>
            <w:vAlign w:val="center"/>
          </w:tcPr>
          <w:p w14:paraId="14337A5A">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数据采集</w:t>
            </w:r>
          </w:p>
        </w:tc>
        <w:tc>
          <w:tcPr>
            <w:tcW w:w="886" w:type="dxa"/>
            <w:vAlign w:val="center"/>
          </w:tcPr>
          <w:p w14:paraId="270D21AF">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信息系统</w:t>
            </w:r>
          </w:p>
        </w:tc>
        <w:tc>
          <w:tcPr>
            <w:tcW w:w="886" w:type="dxa"/>
            <w:vAlign w:val="center"/>
          </w:tcPr>
          <w:p w14:paraId="32B31654">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w:t>
            </w:r>
          </w:p>
          <w:p w14:paraId="64CB816D">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安全</w:t>
            </w:r>
          </w:p>
        </w:tc>
        <w:tc>
          <w:tcPr>
            <w:tcW w:w="921" w:type="dxa"/>
            <w:vAlign w:val="center"/>
          </w:tcPr>
          <w:p w14:paraId="73C038CB">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规划</w:t>
            </w:r>
          </w:p>
          <w:p w14:paraId="5849F9CE">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管理</w:t>
            </w:r>
          </w:p>
        </w:tc>
        <w:tc>
          <w:tcPr>
            <w:tcW w:w="922" w:type="dxa"/>
            <w:vAlign w:val="center"/>
          </w:tcPr>
          <w:p w14:paraId="1FB5D1A1">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要素</w:t>
            </w:r>
          </w:p>
          <w:p w14:paraId="5360EB78">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保障</w:t>
            </w:r>
          </w:p>
        </w:tc>
        <w:tc>
          <w:tcPr>
            <w:tcW w:w="760" w:type="dxa"/>
            <w:vAlign w:val="center"/>
          </w:tcPr>
          <w:p w14:paraId="438DE661">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绿色低碳</w:t>
            </w:r>
          </w:p>
        </w:tc>
        <w:tc>
          <w:tcPr>
            <w:tcW w:w="760" w:type="dxa"/>
            <w:vAlign w:val="center"/>
          </w:tcPr>
          <w:p w14:paraId="63797549">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rPr>
              <w:t>产品质量</w:t>
            </w:r>
          </w:p>
        </w:tc>
        <w:tc>
          <w:tcPr>
            <w:tcW w:w="760" w:type="dxa"/>
            <w:vAlign w:val="center"/>
          </w:tcPr>
          <w:p w14:paraId="38B8F9BB">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市场</w:t>
            </w:r>
          </w:p>
          <w:p w14:paraId="0B2F9A95">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效益</w:t>
            </w:r>
          </w:p>
        </w:tc>
        <w:tc>
          <w:tcPr>
            <w:tcW w:w="645" w:type="dxa"/>
            <w:vMerge w:val="continue"/>
            <w:vAlign w:val="center"/>
          </w:tcPr>
          <w:p w14:paraId="69312AD2">
            <w:pPr>
              <w:spacing w:line="320" w:lineRule="exact"/>
              <w:ind w:firstLine="0" w:firstLineChars="0"/>
              <w:jc w:val="center"/>
              <w:rPr>
                <w:rFonts w:hint="default" w:ascii="Times New Roman" w:hAnsi="Times New Roman" w:eastAsia="仿宋_GB2312" w:cs="Times New Roman"/>
                <w:sz w:val="24"/>
              </w:rPr>
            </w:pPr>
          </w:p>
        </w:tc>
      </w:tr>
      <w:tr w14:paraId="1CDD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vAlign w:val="center"/>
          </w:tcPr>
          <w:p w14:paraId="6E9B68E8">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得分</w:t>
            </w:r>
          </w:p>
        </w:tc>
        <w:tc>
          <w:tcPr>
            <w:tcW w:w="886" w:type="dxa"/>
            <w:vAlign w:val="center"/>
          </w:tcPr>
          <w:p w14:paraId="04A1CF3E">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14:paraId="1351981B">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14:paraId="4220A45C">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14:paraId="3B049907">
            <w:pPr>
              <w:spacing w:line="320" w:lineRule="exact"/>
              <w:ind w:firstLine="0" w:firstLineChars="0"/>
              <w:jc w:val="center"/>
              <w:rPr>
                <w:rFonts w:hint="default" w:ascii="Times New Roman" w:hAnsi="Times New Roman" w:eastAsia="仿宋_GB2312" w:cs="Times New Roman"/>
                <w:sz w:val="24"/>
              </w:rPr>
            </w:pPr>
          </w:p>
        </w:tc>
        <w:tc>
          <w:tcPr>
            <w:tcW w:w="921" w:type="dxa"/>
            <w:vAlign w:val="center"/>
          </w:tcPr>
          <w:p w14:paraId="078356EB">
            <w:pPr>
              <w:spacing w:line="320" w:lineRule="exact"/>
              <w:ind w:firstLine="0" w:firstLineChars="0"/>
              <w:jc w:val="center"/>
              <w:rPr>
                <w:rFonts w:hint="default" w:ascii="Times New Roman" w:hAnsi="Times New Roman" w:eastAsia="仿宋_GB2312" w:cs="Times New Roman"/>
                <w:sz w:val="24"/>
              </w:rPr>
            </w:pPr>
          </w:p>
        </w:tc>
        <w:tc>
          <w:tcPr>
            <w:tcW w:w="922" w:type="dxa"/>
            <w:vAlign w:val="center"/>
          </w:tcPr>
          <w:p w14:paraId="3217CC34">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14:paraId="729AB8B6">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14:paraId="57B17AF4">
            <w:pPr>
              <w:spacing w:line="320" w:lineRule="exact"/>
              <w:ind w:firstLine="0" w:firstLineChars="0"/>
              <w:jc w:val="center"/>
              <w:rPr>
                <w:rFonts w:hint="default" w:ascii="Times New Roman" w:hAnsi="Times New Roman" w:eastAsia="仿宋_GB2312" w:cs="Times New Roman"/>
                <w:kern w:val="0"/>
                <w:sz w:val="24"/>
              </w:rPr>
            </w:pPr>
          </w:p>
        </w:tc>
        <w:tc>
          <w:tcPr>
            <w:tcW w:w="760" w:type="dxa"/>
            <w:vAlign w:val="center"/>
          </w:tcPr>
          <w:p w14:paraId="0920529C">
            <w:pPr>
              <w:spacing w:line="320" w:lineRule="exact"/>
              <w:ind w:firstLine="0" w:firstLineChars="0"/>
              <w:jc w:val="center"/>
              <w:rPr>
                <w:rFonts w:hint="default" w:ascii="Times New Roman" w:hAnsi="Times New Roman" w:eastAsia="仿宋_GB2312" w:cs="Times New Roman"/>
                <w:sz w:val="24"/>
              </w:rPr>
            </w:pPr>
          </w:p>
        </w:tc>
        <w:tc>
          <w:tcPr>
            <w:tcW w:w="645" w:type="dxa"/>
            <w:vAlign w:val="center"/>
          </w:tcPr>
          <w:p w14:paraId="28B21485">
            <w:pPr>
              <w:spacing w:line="320" w:lineRule="exact"/>
              <w:ind w:firstLine="0" w:firstLineChars="0"/>
              <w:jc w:val="center"/>
              <w:rPr>
                <w:rFonts w:hint="default" w:ascii="Times New Roman" w:hAnsi="Times New Roman" w:eastAsia="仿宋_GB2312" w:cs="Times New Roman"/>
                <w:sz w:val="24"/>
              </w:rPr>
            </w:pPr>
          </w:p>
        </w:tc>
      </w:tr>
    </w:tbl>
    <w:p w14:paraId="7C86510D">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default" w:ascii="Times New Roman" w:hAnsi="Times New Roman" w:eastAsia="黑体" w:cs="Times New Roman"/>
          <w:spacing w:val="6"/>
          <w:position w:val="2"/>
          <w:sz w:val="24"/>
          <w:szCs w:val="24"/>
          <w:lang w:val="en-US" w:eastAsia="zh-CN"/>
        </w:rPr>
      </w:pPr>
      <w:bookmarkStart w:id="149" w:name="_Toc18469"/>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 xml:space="preserve">8 </w:t>
      </w:r>
      <w:r>
        <w:rPr>
          <w:rFonts w:ascii="Times New Roman" w:hAnsi="Times New Roman" w:eastAsia="黑体" w:cs="Times New Roman"/>
          <w:spacing w:val="6"/>
          <w:position w:val="2"/>
          <w:sz w:val="24"/>
          <w:szCs w:val="24"/>
        </w:rPr>
        <w:t>中小企业</w:t>
      </w:r>
      <w:r>
        <w:rPr>
          <w:rFonts w:hint="eastAsia" w:ascii="Times New Roman" w:hAnsi="Times New Roman" w:eastAsia="黑体" w:cs="Times New Roman"/>
          <w:spacing w:val="6"/>
          <w:position w:val="2"/>
          <w:sz w:val="24"/>
          <w:szCs w:val="24"/>
          <w:lang w:val="en-US" w:eastAsia="zh-CN"/>
        </w:rPr>
        <w:t>数字化经营应用场景等级判定</w:t>
      </w:r>
    </w:p>
    <w:tbl>
      <w:tblPr>
        <w:tblStyle w:val="23"/>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14:paraId="712F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132DB52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一级指标</w:t>
            </w:r>
          </w:p>
        </w:tc>
        <w:tc>
          <w:tcPr>
            <w:tcW w:w="1420" w:type="dxa"/>
            <w:vMerge w:val="restart"/>
            <w:vAlign w:val="center"/>
          </w:tcPr>
          <w:p w14:paraId="44B57C8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二级指标</w:t>
            </w:r>
            <w:r>
              <w:rPr>
                <w:rFonts w:hint="eastAsia" w:ascii="Times New Roman" w:hAnsi="Times New Roman" w:eastAsia="CESI仿宋-GB2312" w:cs="CESI仿宋-GB2312"/>
                <w:b/>
                <w:bCs/>
                <w:sz w:val="20"/>
                <w:szCs w:val="20"/>
                <w:vertAlign w:val="baseline"/>
                <w:lang w:val="en-US" w:eastAsia="zh-CN"/>
              </w:rPr>
              <w:t>（业务场景）</w:t>
            </w:r>
          </w:p>
        </w:tc>
        <w:tc>
          <w:tcPr>
            <w:tcW w:w="1424" w:type="dxa"/>
            <w:vAlign w:val="center"/>
          </w:tcPr>
          <w:p w14:paraId="70437DD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w:t>
            </w:r>
          </w:p>
        </w:tc>
        <w:tc>
          <w:tcPr>
            <w:tcW w:w="1481" w:type="dxa"/>
            <w:vAlign w:val="center"/>
          </w:tcPr>
          <w:p w14:paraId="716F542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w:t>
            </w:r>
          </w:p>
        </w:tc>
        <w:tc>
          <w:tcPr>
            <w:tcW w:w="1356" w:type="dxa"/>
            <w:vAlign w:val="center"/>
          </w:tcPr>
          <w:p w14:paraId="3E8CB4D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三级</w:t>
            </w:r>
          </w:p>
        </w:tc>
        <w:tc>
          <w:tcPr>
            <w:tcW w:w="1745" w:type="dxa"/>
            <w:vAlign w:val="center"/>
          </w:tcPr>
          <w:p w14:paraId="45D0218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四级</w:t>
            </w:r>
          </w:p>
        </w:tc>
      </w:tr>
      <w:tr w14:paraId="4417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4D9BE34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vMerge w:val="continue"/>
            <w:vAlign w:val="center"/>
          </w:tcPr>
          <w:p w14:paraId="604757F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p>
        </w:tc>
        <w:tc>
          <w:tcPr>
            <w:tcW w:w="1424" w:type="dxa"/>
            <w:shd w:val="clear" w:color="auto" w:fill="auto"/>
            <w:vAlign w:val="top"/>
          </w:tcPr>
          <w:p w14:paraId="2EFB1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企业应用信息技术工具辅助开展工作，实现相关业务的效率提升。</w:t>
            </w:r>
          </w:p>
        </w:tc>
        <w:tc>
          <w:tcPr>
            <w:tcW w:w="1481" w:type="dxa"/>
            <w:shd w:val="clear" w:color="auto" w:fill="auto"/>
            <w:vAlign w:val="top"/>
          </w:tcPr>
          <w:p w14:paraId="2D227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企业对关键生产环节开展在线数据采集和应用，基于信息化系统实现关键业务环节的数字化、规范化管理。</w:t>
            </w:r>
          </w:p>
        </w:tc>
        <w:tc>
          <w:tcPr>
            <w:tcW w:w="1356" w:type="dxa"/>
            <w:vAlign w:val="top"/>
          </w:tcPr>
          <w:p w14:paraId="194AA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企业应用工业互联网等数字化技术开展信息和数据的实时采集和应用，通过跨部门、跨系统数据集成共享实现主要业务流程的数字化集成。</w:t>
            </w:r>
          </w:p>
        </w:tc>
        <w:tc>
          <w:tcPr>
            <w:tcW w:w="1745" w:type="dxa"/>
            <w:vAlign w:val="top"/>
          </w:tcPr>
          <w:p w14:paraId="4E8A0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14:paraId="4F41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57CFCDB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产品生命周期数字化</w:t>
            </w:r>
          </w:p>
        </w:tc>
        <w:tc>
          <w:tcPr>
            <w:tcW w:w="1420" w:type="dxa"/>
          </w:tcPr>
          <w:p w14:paraId="016A6B6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产品设计</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93FA23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35A96A7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D087ED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2A38574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497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938AF7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4BBAC5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工艺设计</w:t>
            </w:r>
          </w:p>
        </w:tc>
        <w:tc>
          <w:tcPr>
            <w:tcW w:w="1424" w:type="dxa"/>
          </w:tcPr>
          <w:p w14:paraId="4E53B89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A74025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F0FE48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14492FA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66CA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5D246F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69AA6BC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营销管理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4997FAA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702A990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2C8313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06323DD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B79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122C086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4F778D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售后服务</w:t>
            </w:r>
          </w:p>
        </w:tc>
        <w:tc>
          <w:tcPr>
            <w:tcW w:w="1424" w:type="dxa"/>
          </w:tcPr>
          <w:p w14:paraId="17073C7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5DA0C63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15DCC5D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2662F76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3962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3DFF8ED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生产执行数字化</w:t>
            </w:r>
          </w:p>
        </w:tc>
        <w:tc>
          <w:tcPr>
            <w:tcW w:w="1420" w:type="dxa"/>
          </w:tcPr>
          <w:p w14:paraId="07B2D14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计划管理</w:t>
            </w:r>
          </w:p>
        </w:tc>
        <w:tc>
          <w:tcPr>
            <w:tcW w:w="1424" w:type="dxa"/>
          </w:tcPr>
          <w:p w14:paraId="7B5643B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0892E7F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6288DBD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77FDE91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8D0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78D6D48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43238D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生产管控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6D4A18E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4A44D62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61AEDF6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4EAF9FF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F63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634363E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76486CF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质量管理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6802DBD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7A6F0EF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B041F4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7C4175E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B84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7EEB48B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182D268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设备管理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15D1B7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25C52E9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5815CEF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7030523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735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2AE1EA2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90173D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安全生产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571847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005E808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0234820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622A5D1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9BC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D0D0FC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55AFDF9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能耗管理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59B0599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072985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4BDD203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57FC431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3CE0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749AC5D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供应链数字化</w:t>
            </w:r>
          </w:p>
        </w:tc>
        <w:tc>
          <w:tcPr>
            <w:tcW w:w="1420" w:type="dxa"/>
          </w:tcPr>
          <w:p w14:paraId="4736EF0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采购管理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5EE8634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2D8A8B3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0B1482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0B26B05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167F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9ABE31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66D22C6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仓储物流</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6342E91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9A00BF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4543798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312C4B5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F8E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4E72261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管理决策数字化</w:t>
            </w:r>
          </w:p>
        </w:tc>
        <w:tc>
          <w:tcPr>
            <w:tcW w:w="1420" w:type="dxa"/>
          </w:tcPr>
          <w:p w14:paraId="42E7D23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财务管理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900821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EEB8B2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79E5D17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6F7BA2F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F15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14:paraId="679ED4C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14:paraId="231A9CF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人力资源</w:t>
            </w:r>
          </w:p>
        </w:tc>
        <w:tc>
          <w:tcPr>
            <w:tcW w:w="1424" w:type="dxa"/>
          </w:tcPr>
          <w:p w14:paraId="07F0AA3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076406F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601F77F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17F0C08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6B65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14:paraId="4CD0807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14:paraId="3CCA8E5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协同办公</w:t>
            </w:r>
          </w:p>
        </w:tc>
        <w:tc>
          <w:tcPr>
            <w:tcW w:w="1424" w:type="dxa"/>
          </w:tcPr>
          <w:p w14:paraId="268385A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49E6D91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5F39DFA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051B941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337D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14:paraId="2926AF6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14:paraId="3974F9B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决策支持</w:t>
            </w:r>
          </w:p>
        </w:tc>
        <w:tc>
          <w:tcPr>
            <w:tcW w:w="1424" w:type="dxa"/>
          </w:tcPr>
          <w:p w14:paraId="0CCF1B1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39FBE89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7BFFA70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134AF7B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bl>
    <w:p w14:paraId="0BD2E738">
      <w:pPr>
        <w:keepNext w:val="0"/>
        <w:keepLines w:val="0"/>
        <w:pageBreakBefore w:val="0"/>
        <w:widowControl/>
        <w:kinsoku w:val="0"/>
        <w:wordWrap/>
        <w:overflowPunct/>
        <w:topLinePunct w:val="0"/>
        <w:autoSpaceDE w:val="0"/>
        <w:autoSpaceDN w:val="0"/>
        <w:bidi w:val="0"/>
        <w:adjustRightInd w:val="0"/>
        <w:snapToGrid w:val="0"/>
        <w:spacing w:line="560" w:lineRule="exact"/>
        <w:ind w:firstLine="444" w:firstLineChars="200"/>
        <w:jc w:val="left"/>
        <w:textAlignment w:val="baseline"/>
        <w:rPr>
          <w:rFonts w:hint="default" w:ascii="Times New Roman" w:hAnsi="Times New Roman" w:eastAsia="仿宋_GB2312" w:cs="仿宋_GB2312"/>
          <w:spacing w:val="6"/>
          <w:position w:val="2"/>
          <w:sz w:val="21"/>
          <w:szCs w:val="21"/>
          <w:lang w:val="en-US" w:eastAsia="zh-CN"/>
        </w:rPr>
      </w:pPr>
      <w:r>
        <w:rPr>
          <w:rFonts w:hint="eastAsia" w:ascii="Times New Roman" w:hAnsi="Times New Roman" w:eastAsia="仿宋_GB2312" w:cs="仿宋_GB2312"/>
          <w:spacing w:val="6"/>
          <w:position w:val="2"/>
          <w:sz w:val="21"/>
          <w:szCs w:val="21"/>
          <w:lang w:val="en-US" w:eastAsia="zh-CN"/>
        </w:rPr>
        <w:t>备注：标*为约束性场景（共计10项），是引导企业深度改造的重点场景；剩余为指导性场景（共计6项）</w:t>
      </w:r>
    </w:p>
    <w:p w14:paraId="0A408215">
      <w:pPr>
        <w:pStyle w:val="3"/>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lang w:eastAsia="zh-CN"/>
        </w:rPr>
      </w:pPr>
      <w:bookmarkStart w:id="150" w:name="_Toc18771"/>
      <w:bookmarkStart w:id="151" w:name="_Toc22"/>
      <w:bookmarkStart w:id="152" w:name="_Toc5592"/>
      <w:bookmarkStart w:id="153" w:name="_Toc27417"/>
      <w:bookmarkStart w:id="154" w:name="_Toc28419"/>
      <w:bookmarkStart w:id="155" w:name="_Toc11687"/>
      <w:bookmarkStart w:id="156" w:name="_Toc21756"/>
      <w:r>
        <w:rPr>
          <w:rFonts w:hint="eastAsia" w:ascii="Times New Roman" w:hAnsi="Times New Roman"/>
          <w:lang w:eastAsia="zh-CN"/>
        </w:rPr>
        <w:t>（</w:t>
      </w:r>
      <w:r>
        <w:rPr>
          <w:rFonts w:hint="eastAsia" w:ascii="Times New Roman" w:hAnsi="Times New Roman"/>
          <w:lang w:val="en-US" w:eastAsia="zh-CN"/>
        </w:rPr>
        <w:t>二</w:t>
      </w:r>
      <w:r>
        <w:rPr>
          <w:rFonts w:hint="eastAsia" w:ascii="Times New Roman" w:hAnsi="Times New Roman"/>
          <w:lang w:eastAsia="zh-CN"/>
        </w:rPr>
        <w:t>）诊断结果分析</w:t>
      </w:r>
      <w:bookmarkEnd w:id="149"/>
      <w:bookmarkEnd w:id="150"/>
      <w:bookmarkEnd w:id="151"/>
      <w:bookmarkEnd w:id="152"/>
      <w:bookmarkEnd w:id="153"/>
      <w:bookmarkEnd w:id="154"/>
      <w:bookmarkEnd w:id="155"/>
      <w:bookmarkEnd w:id="156"/>
    </w:p>
    <w:p w14:paraId="5E4BE245">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根据企业数字化水平评估结果及现场咨询诊断情况，分别从数字化基础、经营、管理、成效四个方面评估分析中小企业数字化发展水平情况。</w:t>
      </w:r>
    </w:p>
    <w:p w14:paraId="58D82AAA">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bookmarkStart w:id="157" w:name="_Toc14603"/>
      <w:bookmarkStart w:id="158" w:name="_Toc25301"/>
      <w:bookmarkStart w:id="159" w:name="_Toc15540"/>
      <w:bookmarkStart w:id="160" w:name="_Toc19301"/>
      <w:bookmarkStart w:id="161" w:name="_Toc1029"/>
      <w:r>
        <w:rPr>
          <w:rFonts w:hint="eastAsia" w:ascii="Times New Roman" w:hAnsi="Times New Roman" w:eastAsia="CESI仿宋-GB2312"/>
          <w:lang w:val="en-US" w:eastAsia="zh-CN"/>
        </w:rPr>
        <w:t>1.</w:t>
      </w:r>
      <w:r>
        <w:rPr>
          <w:rFonts w:hint="eastAsia" w:ascii="Times New Roman" w:hAnsi="Times New Roman"/>
        </w:rPr>
        <w:t>数字化基础</w:t>
      </w:r>
      <w:bookmarkEnd w:id="157"/>
      <w:bookmarkEnd w:id="158"/>
      <w:bookmarkEnd w:id="159"/>
      <w:bookmarkEnd w:id="160"/>
      <w:bookmarkEnd w:id="161"/>
    </w:p>
    <w:p w14:paraId="3CF33617">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lang w:val="en-US" w:eastAsia="zh-CN"/>
        </w:rPr>
      </w:pPr>
      <w:r>
        <w:rPr>
          <w:rFonts w:hint="eastAsia" w:ascii="Times New Roman" w:hAnsi="Times New Roman"/>
          <w:sz w:val="28"/>
          <w:szCs w:val="22"/>
        </w:rPr>
        <w:t>目前，企业在数字化基础的得分为XX分，简述本部分情况</w:t>
      </w:r>
      <w:r>
        <w:rPr>
          <w:rFonts w:hint="eastAsia" w:ascii="Times New Roman" w:hAnsi="Times New Roman" w:eastAsia="CESI仿宋-GB2312"/>
          <w:sz w:val="28"/>
          <w:szCs w:val="22"/>
          <w:lang w:eastAsia="zh-CN"/>
        </w:rPr>
        <w:t>。</w:t>
      </w:r>
    </w:p>
    <w:p w14:paraId="27EE6B4B">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设备系统的得分为XX分，结合选项简述本部分情况。</w:t>
      </w:r>
    </w:p>
    <w:p w14:paraId="20D25CA9">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数据采集</w:t>
      </w:r>
      <w:r>
        <w:rPr>
          <w:rFonts w:hint="eastAsia" w:ascii="Times New Roman" w:hAnsi="Times New Roman"/>
          <w:sz w:val="28"/>
          <w:szCs w:val="22"/>
        </w:rPr>
        <w:t>的得分为XX分，结合选项简述本部分情况。</w:t>
      </w:r>
    </w:p>
    <w:p w14:paraId="2458648D">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信息系统</w:t>
      </w:r>
      <w:r>
        <w:rPr>
          <w:rFonts w:hint="eastAsia" w:ascii="Times New Roman" w:hAnsi="Times New Roman"/>
          <w:sz w:val="28"/>
          <w:szCs w:val="22"/>
        </w:rPr>
        <w:t>的得分为XX分，结合选项简述本部分情况。</w:t>
      </w:r>
    </w:p>
    <w:p w14:paraId="7DE3FF01">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信息安全</w:t>
      </w:r>
      <w:r>
        <w:rPr>
          <w:rFonts w:hint="eastAsia" w:ascii="Times New Roman" w:hAnsi="Times New Roman"/>
          <w:sz w:val="28"/>
          <w:szCs w:val="22"/>
        </w:rPr>
        <w:t>的得分为XX分，结合选项简述本部分情况。</w:t>
      </w:r>
    </w:p>
    <w:p w14:paraId="6E08B8F8">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bookmarkStart w:id="162" w:name="_Toc2304"/>
      <w:bookmarkStart w:id="163" w:name="_Toc5250"/>
      <w:bookmarkStart w:id="164" w:name="_Toc7375"/>
      <w:bookmarkStart w:id="165" w:name="_Toc19758"/>
      <w:bookmarkStart w:id="166" w:name="_Toc15238"/>
      <w:r>
        <w:rPr>
          <w:rFonts w:hint="eastAsia" w:ascii="Times New Roman" w:hAnsi="Times New Roman" w:eastAsia="CESI仿宋-GB2312"/>
          <w:lang w:val="en-US" w:eastAsia="zh-CN"/>
        </w:rPr>
        <w:t>2.</w:t>
      </w:r>
      <w:r>
        <w:rPr>
          <w:rFonts w:hint="eastAsia" w:ascii="Times New Roman" w:hAnsi="Times New Roman"/>
        </w:rPr>
        <w:t>数字化经营</w:t>
      </w:r>
      <w:bookmarkEnd w:id="162"/>
      <w:bookmarkEnd w:id="163"/>
      <w:bookmarkEnd w:id="164"/>
      <w:bookmarkEnd w:id="165"/>
      <w:bookmarkEnd w:id="166"/>
    </w:p>
    <w:p w14:paraId="098B8F5A">
      <w:pPr>
        <w:keepNext w:val="0"/>
        <w:keepLines w:val="0"/>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eastAsia="CESI仿宋-GB2312"/>
          <w:sz w:val="28"/>
          <w:szCs w:val="22"/>
          <w:lang w:val="en-US" w:eastAsia="zh-CN"/>
        </w:rPr>
      </w:pPr>
      <w:r>
        <w:rPr>
          <w:rFonts w:hint="eastAsia" w:ascii="Times New Roman" w:hAnsi="Times New Roman" w:eastAsia="CESI仿宋-GB2312"/>
          <w:sz w:val="28"/>
          <w:szCs w:val="22"/>
          <w:lang w:val="en-US" w:eastAsia="zh-CN"/>
        </w:rPr>
        <w:t>目前，企业数字化经营应用场景中，</w:t>
      </w:r>
      <w:r>
        <w:rPr>
          <w:rFonts w:hint="eastAsia" w:ascii="Times New Roman" w:hAnsi="Times New Roman"/>
          <w:sz w:val="28"/>
          <w:szCs w:val="22"/>
        </w:rPr>
        <w:t>X</w:t>
      </w:r>
      <w:r>
        <w:rPr>
          <w:rFonts w:hint="eastAsia" w:ascii="Times New Roman" w:hAnsi="Times New Roman" w:eastAsia="CESI仿宋-GB2312"/>
          <w:sz w:val="28"/>
          <w:szCs w:val="22"/>
          <w:lang w:val="en-US" w:eastAsia="zh-CN"/>
        </w:rPr>
        <w:t>项应用场景达到</w:t>
      </w:r>
      <w:r>
        <w:rPr>
          <w:rFonts w:hint="eastAsia" w:ascii="Times New Roman" w:hAnsi="Times New Roman"/>
          <w:sz w:val="28"/>
          <w:szCs w:val="22"/>
        </w:rPr>
        <w:t>X</w:t>
      </w:r>
      <w:r>
        <w:rPr>
          <w:rFonts w:hint="eastAsia" w:ascii="Times New Roman" w:hAnsi="Times New Roman" w:eastAsia="CESI仿宋-GB2312"/>
          <w:sz w:val="28"/>
          <w:szCs w:val="22"/>
          <w:lang w:val="en-US" w:eastAsia="zh-CN"/>
        </w:rPr>
        <w:t>级，其中有</w:t>
      </w:r>
      <w:r>
        <w:rPr>
          <w:rFonts w:hint="eastAsia" w:ascii="Times New Roman" w:hAnsi="Times New Roman"/>
          <w:sz w:val="28"/>
          <w:szCs w:val="22"/>
        </w:rPr>
        <w:t>X</w:t>
      </w:r>
      <w:r>
        <w:rPr>
          <w:rFonts w:hint="eastAsia" w:ascii="Times New Roman" w:hAnsi="Times New Roman" w:eastAsia="CESI仿宋-GB2312"/>
          <w:sz w:val="28"/>
          <w:szCs w:val="22"/>
          <w:lang w:val="en-US" w:eastAsia="zh-CN"/>
        </w:rPr>
        <w:t>项约束性场景，结合选项简述本部分情况。</w:t>
      </w:r>
    </w:p>
    <w:p w14:paraId="336FC4FA">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bookmarkStart w:id="167" w:name="_Toc13175"/>
      <w:bookmarkStart w:id="168" w:name="_Toc4470"/>
      <w:bookmarkStart w:id="169" w:name="_Toc10970"/>
      <w:bookmarkStart w:id="170" w:name="_Toc4378"/>
      <w:bookmarkStart w:id="171" w:name="_Toc17784"/>
      <w:r>
        <w:rPr>
          <w:rFonts w:hint="eastAsia" w:ascii="Times New Roman" w:hAnsi="Times New Roman" w:eastAsia="CESI仿宋-GB2312"/>
          <w:lang w:val="en-US" w:eastAsia="zh-CN"/>
        </w:rPr>
        <w:t>3.</w:t>
      </w:r>
      <w:r>
        <w:rPr>
          <w:rFonts w:hint="eastAsia" w:ascii="Times New Roman" w:hAnsi="Times New Roman"/>
        </w:rPr>
        <w:t>数字化管理</w:t>
      </w:r>
      <w:bookmarkEnd w:id="167"/>
      <w:bookmarkEnd w:id="168"/>
      <w:bookmarkEnd w:id="169"/>
      <w:bookmarkEnd w:id="170"/>
      <w:bookmarkEnd w:id="171"/>
    </w:p>
    <w:p w14:paraId="3A9077B1">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参考</w:t>
      </w:r>
      <w:r>
        <w:rPr>
          <w:rFonts w:hint="eastAsia" w:ascii="Times New Roman" w:hAnsi="Times New Roman" w:eastAsia="CESI仿宋-GB2312"/>
          <w:sz w:val="28"/>
          <w:szCs w:val="22"/>
          <w:lang w:eastAsia="zh-CN"/>
        </w:rPr>
        <w:t>“</w:t>
      </w:r>
      <w:r>
        <w:rPr>
          <w:rFonts w:hint="eastAsia" w:ascii="Times New Roman" w:hAnsi="Times New Roman"/>
          <w:sz w:val="28"/>
          <w:szCs w:val="22"/>
        </w:rPr>
        <w:t>数字化基础</w:t>
      </w:r>
      <w:r>
        <w:rPr>
          <w:rFonts w:hint="eastAsia" w:ascii="Times New Roman" w:hAnsi="Times New Roman" w:eastAsia="CESI仿宋-GB2312"/>
          <w:sz w:val="28"/>
          <w:szCs w:val="22"/>
          <w:lang w:eastAsia="zh-CN"/>
        </w:rPr>
        <w:t>”</w:t>
      </w:r>
      <w:r>
        <w:rPr>
          <w:rFonts w:hint="eastAsia" w:ascii="Times New Roman" w:hAnsi="Times New Roman"/>
          <w:sz w:val="28"/>
          <w:szCs w:val="22"/>
        </w:rPr>
        <w:t>内容自行补充。</w:t>
      </w:r>
    </w:p>
    <w:p w14:paraId="429101DE">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bookmarkStart w:id="172" w:name="_Toc32361"/>
      <w:bookmarkStart w:id="173" w:name="_Toc14217"/>
      <w:bookmarkStart w:id="174" w:name="_Toc5113"/>
      <w:bookmarkStart w:id="175" w:name="_Toc7577"/>
      <w:bookmarkStart w:id="176" w:name="_Toc21907"/>
      <w:r>
        <w:rPr>
          <w:rFonts w:hint="eastAsia" w:ascii="Times New Roman" w:hAnsi="Times New Roman" w:eastAsia="CESI仿宋-GB2312"/>
          <w:lang w:val="en-US" w:eastAsia="zh-CN"/>
        </w:rPr>
        <w:t>4.</w:t>
      </w:r>
      <w:r>
        <w:rPr>
          <w:rFonts w:hint="eastAsia" w:ascii="Times New Roman" w:hAnsi="Times New Roman"/>
        </w:rPr>
        <w:t>数字化成效</w:t>
      </w:r>
      <w:bookmarkEnd w:id="172"/>
      <w:bookmarkEnd w:id="173"/>
      <w:bookmarkEnd w:id="174"/>
      <w:bookmarkEnd w:id="175"/>
      <w:bookmarkEnd w:id="176"/>
    </w:p>
    <w:p w14:paraId="7F7B3B04">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bookmarkStart w:id="177" w:name="_Toc982"/>
      <w:r>
        <w:rPr>
          <w:rFonts w:hint="eastAsia" w:ascii="Times New Roman" w:hAnsi="Times New Roman"/>
          <w:sz w:val="28"/>
          <w:szCs w:val="22"/>
        </w:rPr>
        <w:t>参考</w:t>
      </w:r>
      <w:r>
        <w:rPr>
          <w:rFonts w:hint="eastAsia" w:ascii="Times New Roman" w:hAnsi="Times New Roman" w:eastAsia="CESI仿宋-GB2312"/>
          <w:sz w:val="28"/>
          <w:szCs w:val="22"/>
          <w:lang w:eastAsia="zh-CN"/>
        </w:rPr>
        <w:t>“</w:t>
      </w:r>
      <w:r>
        <w:rPr>
          <w:rFonts w:hint="eastAsia" w:ascii="Times New Roman" w:hAnsi="Times New Roman"/>
          <w:sz w:val="28"/>
          <w:szCs w:val="22"/>
        </w:rPr>
        <w:t>数字化基础</w:t>
      </w:r>
      <w:r>
        <w:rPr>
          <w:rFonts w:hint="eastAsia" w:ascii="Times New Roman" w:hAnsi="Times New Roman" w:eastAsia="CESI仿宋-GB2312"/>
          <w:sz w:val="28"/>
          <w:szCs w:val="22"/>
          <w:lang w:eastAsia="zh-CN"/>
        </w:rPr>
        <w:t>”</w:t>
      </w:r>
      <w:r>
        <w:rPr>
          <w:rFonts w:hint="eastAsia" w:ascii="Times New Roman" w:hAnsi="Times New Roman"/>
          <w:sz w:val="28"/>
          <w:szCs w:val="22"/>
        </w:rPr>
        <w:t>内容自行补充。</w:t>
      </w:r>
    </w:p>
    <w:p w14:paraId="753791EC">
      <w:pPr>
        <w:pStyle w:val="3"/>
        <w:pageBreakBefore w:val="0"/>
        <w:widowControl w:val="0"/>
        <w:kinsoku/>
        <w:wordWrap/>
        <w:overflowPunct/>
        <w:topLinePunct w:val="0"/>
        <w:autoSpaceDE/>
        <w:autoSpaceDN/>
        <w:bidi w:val="0"/>
        <w:adjustRightInd/>
        <w:snapToGrid/>
        <w:spacing w:line="512" w:lineRule="exact"/>
        <w:textAlignment w:val="auto"/>
        <w:outlineLvl w:val="2"/>
        <w:rPr>
          <w:rFonts w:hint="eastAsia" w:ascii="Times New Roman" w:hAnsi="Times New Roman"/>
          <w:lang w:eastAsia="zh-CN"/>
        </w:rPr>
      </w:pPr>
      <w:bookmarkStart w:id="178" w:name="_Toc17826"/>
      <w:bookmarkStart w:id="179" w:name="_Toc7453"/>
      <w:bookmarkStart w:id="180" w:name="_Toc18956"/>
      <w:bookmarkStart w:id="181" w:name="_Toc20957"/>
      <w:bookmarkStart w:id="182" w:name="_Toc25704"/>
      <w:bookmarkStart w:id="183" w:name="_Toc8115"/>
      <w:bookmarkStart w:id="184" w:name="_Toc30177"/>
      <w:r>
        <w:rPr>
          <w:rFonts w:hint="eastAsia" w:ascii="Times New Roman" w:hAnsi="Times New Roman"/>
          <w:lang w:eastAsia="zh-CN"/>
        </w:rPr>
        <w:t>（</w:t>
      </w:r>
      <w:r>
        <w:rPr>
          <w:rFonts w:hint="eastAsia" w:ascii="Times New Roman" w:hAnsi="Times New Roman"/>
          <w:lang w:val="en-US" w:eastAsia="zh-CN"/>
        </w:rPr>
        <w:t>三</w:t>
      </w:r>
      <w:r>
        <w:rPr>
          <w:rFonts w:hint="eastAsia" w:ascii="Times New Roman" w:hAnsi="Times New Roman"/>
          <w:lang w:eastAsia="zh-CN"/>
        </w:rPr>
        <w:t>）痛点分析</w:t>
      </w:r>
      <w:bookmarkEnd w:id="177"/>
      <w:bookmarkEnd w:id="178"/>
      <w:bookmarkEnd w:id="179"/>
      <w:bookmarkEnd w:id="180"/>
      <w:bookmarkEnd w:id="181"/>
      <w:bookmarkEnd w:id="182"/>
      <w:bookmarkEnd w:id="183"/>
      <w:bookmarkEnd w:id="184"/>
    </w:p>
    <w:p w14:paraId="5266095E">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根据企业数字化水平评估结果及现场咨询诊断情况，结合行业现状及特性，分析企业在数字化转型过程中面临的生产经营痛点及短板，</w:t>
      </w:r>
      <w:r>
        <w:rPr>
          <w:rFonts w:hint="eastAsia" w:ascii="Times New Roman" w:hAnsi="Times New Roman" w:eastAsia="CESI仿宋-GB2312"/>
          <w:sz w:val="28"/>
          <w:szCs w:val="22"/>
          <w:lang w:val="en-US" w:eastAsia="zh-CN"/>
        </w:rPr>
        <w:t>对标</w:t>
      </w:r>
      <w:r>
        <w:rPr>
          <w:rFonts w:hint="eastAsia" w:ascii="Times New Roman" w:hAnsi="Times New Roman"/>
          <w:sz w:val="28"/>
          <w:szCs w:val="22"/>
        </w:rPr>
        <w:t>企业所属行业的国内外先进水平，分析目前存在的差距</w:t>
      </w:r>
      <w:r>
        <w:rPr>
          <w:rFonts w:hint="eastAsia" w:ascii="Times New Roman" w:hAnsi="Times New Roman" w:eastAsia="CESI仿宋-GB2312"/>
          <w:sz w:val="28"/>
          <w:szCs w:val="22"/>
          <w:lang w:eastAsia="zh-CN"/>
        </w:rPr>
        <w:t>，</w:t>
      </w:r>
      <w:r>
        <w:rPr>
          <w:rFonts w:hint="eastAsia" w:ascii="Times New Roman" w:hAnsi="Times New Roman"/>
          <w:sz w:val="28"/>
          <w:szCs w:val="22"/>
        </w:rPr>
        <w:t>梳理企业数字化转型需求清单。</w:t>
      </w:r>
      <w:bookmarkEnd w:id="142"/>
      <w:bookmarkEnd w:id="143"/>
    </w:p>
    <w:p w14:paraId="2EDCEEC5">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eastAsia" w:ascii="Times New Roman" w:hAnsi="Times New Roman" w:eastAsia="黑体" w:cs="Times New Roman"/>
          <w:spacing w:val="6"/>
          <w:position w:val="2"/>
          <w:sz w:val="24"/>
          <w:szCs w:val="24"/>
          <w:lang w:eastAsia="zh-CN"/>
        </w:rPr>
      </w:pPr>
      <w:r>
        <w:rPr>
          <w:rFonts w:hint="eastAsia" w:ascii="Times New Roman" w:hAnsi="Times New Roman" w:eastAsia="黑体" w:cs="Times New Roman"/>
          <w:spacing w:val="6"/>
          <w:position w:val="2"/>
          <w:sz w:val="24"/>
          <w:szCs w:val="24"/>
          <w:lang w:eastAsia="zh-CN"/>
        </w:rPr>
        <w:t>表</w:t>
      </w:r>
      <w:r>
        <w:rPr>
          <w:rFonts w:hint="eastAsia" w:ascii="Times New Roman" w:hAnsi="Times New Roman" w:eastAsia="黑体" w:cs="Times New Roman"/>
          <w:spacing w:val="6"/>
          <w:position w:val="2"/>
          <w:sz w:val="24"/>
          <w:szCs w:val="24"/>
          <w:lang w:val="en-US" w:eastAsia="zh-CN"/>
        </w:rPr>
        <w:t xml:space="preserve">9 </w:t>
      </w:r>
      <w:r>
        <w:rPr>
          <w:rFonts w:hint="eastAsia" w:ascii="Times New Roman" w:hAnsi="Times New Roman" w:eastAsia="黑体" w:cs="Times New Roman"/>
          <w:spacing w:val="6"/>
          <w:position w:val="2"/>
          <w:sz w:val="24"/>
          <w:szCs w:val="24"/>
          <w:lang w:eastAsia="zh-CN"/>
        </w:rPr>
        <w:t>数字化改造需求表</w:t>
      </w:r>
    </w:p>
    <w:tbl>
      <w:tblPr>
        <w:tblStyle w:val="29"/>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14:paraId="5AE8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jc w:val="center"/>
        </w:trPr>
        <w:tc>
          <w:tcPr>
            <w:tcW w:w="687" w:type="pct"/>
            <w:vMerge w:val="restart"/>
            <w:tcBorders>
              <w:bottom w:val="nil"/>
            </w:tcBorders>
            <w:vAlign w:val="center"/>
          </w:tcPr>
          <w:p w14:paraId="59761AD4">
            <w:pPr>
              <w:keepNext w:val="0"/>
              <w:keepLines w:val="0"/>
              <w:widowControl w:val="0"/>
              <w:suppressLineNumbers w:val="0"/>
              <w:spacing w:before="65" w:beforeAutospacing="0" w:after="0" w:afterAutospacing="0" w:line="360" w:lineRule="auto"/>
              <w:ind w:left="0" w:leftChars="0" w:right="0" w:firstLine="0" w:firstLineChars="0"/>
              <w:jc w:val="center"/>
              <w:rPr>
                <w:rFonts w:hint="eastAsia" w:ascii="Times New Roman" w:hAnsi="Times New Roman" w:eastAsia="CESI仿宋-GB2312" w:cs="CESI仿宋-GB2312"/>
                <w:b/>
                <w:bCs/>
                <w:kern w:val="2"/>
                <w:sz w:val="20"/>
                <w:szCs w:val="20"/>
                <w:lang w:val="en-US" w:eastAsia="en-US" w:bidi="ar-SA"/>
              </w:rPr>
            </w:pPr>
            <w:r>
              <w:rPr>
                <w:rFonts w:hint="eastAsia" w:ascii="Times New Roman" w:hAnsi="Times New Roman" w:eastAsia="CESI仿宋-GB2312" w:cs="CESI仿宋-GB2312"/>
                <w:b/>
                <w:bCs/>
                <w:spacing w:val="6"/>
                <w:kern w:val="2"/>
                <w:sz w:val="21"/>
                <w:szCs w:val="21"/>
                <w:lang w:val="en-US" w:eastAsia="en-US" w:bidi="ar-SA"/>
              </w:rPr>
              <w:t>试点企业面临的各类 数字化需求</w:t>
            </w:r>
          </w:p>
        </w:tc>
        <w:tc>
          <w:tcPr>
            <w:tcW w:w="1974" w:type="pct"/>
            <w:vAlign w:val="center"/>
          </w:tcPr>
          <w:p w14:paraId="02D67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生产过程数字化面临需求</w:t>
            </w:r>
          </w:p>
          <w:p w14:paraId="26927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3702C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CESI仿宋-GB2312"/>
                <w:b/>
                <w:bCs/>
                <w:sz w:val="21"/>
              </w:rPr>
            </w:pPr>
          </w:p>
          <w:p w14:paraId="33A4A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14:paraId="1D72D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bottom w:val="single" w:color="auto" w:sz="4" w:space="0"/>
            </w:tcBorders>
            <w:vAlign w:val="top"/>
          </w:tcPr>
          <w:p w14:paraId="538B064E">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1F0D8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产品生命周期数字化面临需求</w:t>
            </w:r>
          </w:p>
          <w:p w14:paraId="0A03E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4775A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14:paraId="2F4BB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bottom w:val="single" w:color="auto" w:sz="4" w:space="0"/>
            </w:tcBorders>
            <w:vAlign w:val="top"/>
          </w:tcPr>
          <w:p w14:paraId="4C56CB3E">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4B704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产业链供应链数字化面临需求</w:t>
            </w:r>
          </w:p>
          <w:p w14:paraId="64AE4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28F3B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14:paraId="7EFFD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bottom w:val="single" w:color="auto" w:sz="4" w:space="0"/>
            </w:tcBorders>
            <w:vAlign w:val="top"/>
          </w:tcPr>
          <w:p w14:paraId="4CC855C2">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1057EDB7">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决策管理数字化面临需求</w:t>
            </w:r>
          </w:p>
          <w:p w14:paraId="06CF5BE4">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47DF6590">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r w14:paraId="3A42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bottom w:val="single" w:color="auto" w:sz="4" w:space="0"/>
            </w:tcBorders>
            <w:vAlign w:val="top"/>
          </w:tcPr>
          <w:p w14:paraId="2DFA64B2">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241A7AC7">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其他需求（逐条列出）</w:t>
            </w:r>
          </w:p>
        </w:tc>
        <w:tc>
          <w:tcPr>
            <w:tcW w:w="2337" w:type="pct"/>
            <w:vAlign w:val="top"/>
          </w:tcPr>
          <w:p w14:paraId="18D79D1F">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bl>
    <w:p w14:paraId="2946353D">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185" w:name="_Toc22942"/>
      <w:bookmarkStart w:id="186" w:name="_Toc11217"/>
      <w:bookmarkStart w:id="187" w:name="_Toc25542"/>
      <w:bookmarkStart w:id="188" w:name="_Toc21938"/>
      <w:bookmarkStart w:id="189" w:name="_Toc20472"/>
      <w:bookmarkStart w:id="190" w:name="_Toc30078"/>
      <w:bookmarkStart w:id="191" w:name="_Toc28184"/>
      <w:bookmarkStart w:id="192" w:name="_Toc32141"/>
      <w:bookmarkStart w:id="193" w:name="_Toc15478"/>
      <w:r>
        <w:rPr>
          <w:rFonts w:hint="eastAsia" w:ascii="Times New Roman" w:hAnsi="Times New Roman"/>
          <w:lang w:val="en-US" w:eastAsia="zh-CN"/>
        </w:rPr>
        <w:t>三</w:t>
      </w:r>
      <w:r>
        <w:rPr>
          <w:rFonts w:hint="default" w:ascii="Times New Roman" w:hAnsi="Times New Roman"/>
          <w:lang w:val="en-US" w:eastAsia="zh-CN"/>
        </w:rPr>
        <w:t>、企业数字化转型方案建议</w:t>
      </w:r>
      <w:bookmarkEnd w:id="185"/>
      <w:bookmarkEnd w:id="186"/>
      <w:bookmarkEnd w:id="187"/>
      <w:bookmarkEnd w:id="188"/>
      <w:bookmarkEnd w:id="189"/>
      <w:bookmarkEnd w:id="190"/>
      <w:bookmarkEnd w:id="191"/>
      <w:bookmarkEnd w:id="192"/>
      <w:bookmarkEnd w:id="193"/>
    </w:p>
    <w:p w14:paraId="513A3258">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根据数字化水平评估结果，结合痛点分析和需求清单，为企业提供数字化转型的具体建议，包括数字化转型规划建议、业务流程优化建议、软件及信息系统建设建议等，以提高其数字化水平和竞争力。</w:t>
      </w:r>
    </w:p>
    <w:p w14:paraId="5CC7A0D7">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194" w:name="_Toc5413"/>
      <w:bookmarkStart w:id="195" w:name="_Toc1149"/>
      <w:bookmarkStart w:id="196" w:name="_Toc5449"/>
      <w:bookmarkStart w:id="197" w:name="_Toc15745"/>
      <w:bookmarkStart w:id="198" w:name="_Toc9612"/>
      <w:bookmarkStart w:id="199" w:name="_Toc28579"/>
      <w:bookmarkStart w:id="200" w:name="_Toc2143"/>
      <w:bookmarkStart w:id="201" w:name="_Toc9671"/>
      <w:r>
        <w:rPr>
          <w:rFonts w:hint="eastAsia" w:ascii="Times New Roman" w:hAnsi="Times New Roman"/>
          <w:lang w:eastAsia="zh-CN"/>
        </w:rPr>
        <w:t>（一）顶层设计</w:t>
      </w:r>
      <w:bookmarkEnd w:id="194"/>
      <w:bookmarkEnd w:id="195"/>
      <w:bookmarkEnd w:id="196"/>
      <w:bookmarkEnd w:id="197"/>
      <w:bookmarkEnd w:id="198"/>
      <w:bookmarkEnd w:id="199"/>
      <w:bookmarkEnd w:id="200"/>
      <w:bookmarkEnd w:id="201"/>
    </w:p>
    <w:p w14:paraId="77C64DF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sz w:val="28"/>
          <w:szCs w:val="22"/>
        </w:rPr>
        <w:t>描述企业数字化转型解决方案顶层设计及切入点，制定企业数字化转型的阶段性目标和具体的实施计划。</w:t>
      </w:r>
    </w:p>
    <w:p w14:paraId="06C28D6E">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202" w:name="_Toc6195"/>
      <w:bookmarkStart w:id="203" w:name="_Toc18096"/>
      <w:bookmarkStart w:id="204" w:name="_Toc18660"/>
      <w:bookmarkStart w:id="205" w:name="_Toc14239"/>
      <w:bookmarkStart w:id="206" w:name="_Toc29676"/>
      <w:bookmarkStart w:id="207" w:name="_Toc5855"/>
      <w:bookmarkStart w:id="208" w:name="_Toc7237"/>
      <w:bookmarkStart w:id="209" w:name="_Toc7194"/>
      <w:r>
        <w:rPr>
          <w:rFonts w:hint="eastAsia" w:ascii="Times New Roman" w:hAnsi="Times New Roman"/>
          <w:lang w:eastAsia="zh-CN"/>
        </w:rPr>
        <w:t>（二）建设方案</w:t>
      </w:r>
      <w:bookmarkEnd w:id="202"/>
      <w:bookmarkEnd w:id="203"/>
      <w:bookmarkEnd w:id="204"/>
      <w:bookmarkEnd w:id="205"/>
      <w:bookmarkEnd w:id="206"/>
      <w:bookmarkEnd w:id="207"/>
      <w:bookmarkEnd w:id="208"/>
      <w:bookmarkEnd w:id="209"/>
    </w:p>
    <w:p w14:paraId="3E34D4BB">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描述企业数字化转型解决方案整体架构，实施数字化改造的硬件、软件系统需求及实现的主要功能，以及各硬件、软件系统集成要点等。</w:t>
      </w:r>
    </w:p>
    <w:p w14:paraId="2268FB06">
      <w:pPr>
        <w:pStyle w:val="3"/>
        <w:pageBreakBefore w:val="0"/>
        <w:widowControl w:val="0"/>
        <w:numPr>
          <w:ilvl w:val="0"/>
          <w:numId w:val="2"/>
        </w:numPr>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210" w:name="_Toc25194"/>
      <w:bookmarkStart w:id="211" w:name="_Toc2556"/>
      <w:bookmarkStart w:id="212" w:name="_Toc7146"/>
      <w:bookmarkStart w:id="213" w:name="_Toc12359"/>
      <w:bookmarkStart w:id="214" w:name="_Toc11492"/>
      <w:bookmarkStart w:id="215" w:name="_Toc19679"/>
      <w:bookmarkStart w:id="216" w:name="_Toc16391"/>
      <w:bookmarkStart w:id="217" w:name="_Toc26235"/>
      <w:r>
        <w:rPr>
          <w:rFonts w:hint="eastAsia" w:ascii="Times New Roman" w:hAnsi="Times New Roman"/>
          <w:lang w:eastAsia="zh-CN"/>
        </w:rPr>
        <w:t>具体项目改造方案</w:t>
      </w:r>
      <w:bookmarkEnd w:id="210"/>
      <w:r>
        <w:rPr>
          <w:rFonts w:hint="eastAsia" w:ascii="Times New Roman" w:hAnsi="Times New Roman"/>
          <w:lang w:eastAsia="zh-CN"/>
        </w:rPr>
        <w:t>（含投资预算及项目建设期）</w:t>
      </w:r>
      <w:bookmarkEnd w:id="211"/>
      <w:bookmarkEnd w:id="212"/>
      <w:bookmarkEnd w:id="213"/>
      <w:bookmarkEnd w:id="214"/>
      <w:bookmarkEnd w:id="215"/>
      <w:bookmarkEnd w:id="216"/>
      <w:bookmarkEnd w:id="217"/>
    </w:p>
    <w:p w14:paraId="68712FAF">
      <w:pPr>
        <w:numPr>
          <w:ilvl w:val="0"/>
          <w:numId w:val="0"/>
        </w:numPr>
        <w:jc w:val="center"/>
        <w:rPr>
          <w:rFonts w:hint="eastAsia"/>
          <w:lang w:eastAsia="zh-CN"/>
        </w:rPr>
      </w:pPr>
      <w:r>
        <w:rPr>
          <w:rFonts w:hint="eastAsia"/>
          <w:i/>
          <w:iCs/>
          <w:color w:val="FF0000"/>
          <w:sz w:val="24"/>
          <w:szCs w:val="21"/>
          <w:lang w:val="en-US" w:eastAsia="zh-CN"/>
        </w:rPr>
        <w:t>含本次改造内容</w:t>
      </w:r>
    </w:p>
    <w:p w14:paraId="6089DFC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CESI仿宋-GB2312"/>
          <w:sz w:val="28"/>
          <w:szCs w:val="22"/>
          <w:lang w:eastAsia="zh-CN"/>
        </w:rPr>
      </w:pPr>
      <w:r>
        <w:rPr>
          <w:rFonts w:hint="eastAsia" w:ascii="Times New Roman" w:hAnsi="Times New Roman"/>
          <w:sz w:val="28"/>
          <w:szCs w:val="22"/>
        </w:rPr>
        <w:t>重点从智能装备应用、车间设备互联互通、生产过程实时调度、物料配送、产品信息可追溯、车间环境和能源消耗监控、设计开发与生产联动协同等方面制定项目设计方案</w:t>
      </w:r>
      <w:r>
        <w:rPr>
          <w:rFonts w:hint="eastAsia" w:ascii="Times New Roman" w:hAnsi="Times New Roman" w:eastAsia="CESI仿宋-GB2312"/>
          <w:sz w:val="28"/>
          <w:szCs w:val="22"/>
          <w:lang w:eastAsia="zh-CN"/>
        </w:rPr>
        <w:t>。</w:t>
      </w:r>
    </w:p>
    <w:p w14:paraId="55561203">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10 数字化改造项目</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14:paraId="38B1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19CFE79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序号</w:t>
            </w:r>
          </w:p>
        </w:tc>
        <w:tc>
          <w:tcPr>
            <w:tcW w:w="1238" w:type="dxa"/>
            <w:vAlign w:val="center"/>
          </w:tcPr>
          <w:p w14:paraId="7E7A7B29">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项目名称</w:t>
            </w:r>
          </w:p>
        </w:tc>
        <w:tc>
          <w:tcPr>
            <w:tcW w:w="1600" w:type="dxa"/>
            <w:vAlign w:val="center"/>
          </w:tcPr>
          <w:p w14:paraId="13C49C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主要建设内容</w:t>
            </w:r>
          </w:p>
        </w:tc>
        <w:tc>
          <w:tcPr>
            <w:tcW w:w="1281" w:type="dxa"/>
            <w:vAlign w:val="center"/>
          </w:tcPr>
          <w:p w14:paraId="6E4421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实施时间</w:t>
            </w:r>
          </w:p>
        </w:tc>
        <w:tc>
          <w:tcPr>
            <w:tcW w:w="0" w:type="auto"/>
            <w:vAlign w:val="center"/>
          </w:tcPr>
          <w:p w14:paraId="18AF7D8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成本预估（万元）</w:t>
            </w:r>
          </w:p>
        </w:tc>
        <w:tc>
          <w:tcPr>
            <w:tcW w:w="1863" w:type="dxa"/>
            <w:vAlign w:val="center"/>
          </w:tcPr>
          <w:p w14:paraId="45ABFEC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预期产出效果</w:t>
            </w:r>
          </w:p>
        </w:tc>
      </w:tr>
      <w:tr w14:paraId="1E03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050694B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1</w:t>
            </w:r>
          </w:p>
        </w:tc>
        <w:tc>
          <w:tcPr>
            <w:tcW w:w="1238" w:type="dxa"/>
            <w:vAlign w:val="center"/>
          </w:tcPr>
          <w:p w14:paraId="14529373">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4777A0C4">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42A8B73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1F0F3611">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7B2AB7A0">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14:paraId="7C0B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04103E6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2</w:t>
            </w:r>
          </w:p>
        </w:tc>
        <w:tc>
          <w:tcPr>
            <w:tcW w:w="1238" w:type="dxa"/>
            <w:vAlign w:val="center"/>
          </w:tcPr>
          <w:p w14:paraId="703C893E">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4861AB31">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37BB8AAB">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0FCC8C26">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369DB120">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14:paraId="79B7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63C7B62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3</w:t>
            </w:r>
          </w:p>
        </w:tc>
        <w:tc>
          <w:tcPr>
            <w:tcW w:w="1238" w:type="dxa"/>
            <w:vAlign w:val="center"/>
          </w:tcPr>
          <w:p w14:paraId="044B89CD">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40249FE7">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62A6F61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6A85B17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4B3D72AB">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14:paraId="348A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4540DB7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lang w:eastAsia="zh-CN"/>
              </w:rPr>
              <w:t>……</w:t>
            </w:r>
          </w:p>
        </w:tc>
        <w:tc>
          <w:tcPr>
            <w:tcW w:w="1238" w:type="dxa"/>
            <w:vAlign w:val="center"/>
          </w:tcPr>
          <w:p w14:paraId="70A25EAE">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2B0FD4FD">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2512F74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7A056DAC">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03DA7481">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bl>
    <w:p w14:paraId="23CF5C30">
      <w:pPr>
        <w:pStyle w:val="2"/>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bookmarkStart w:id="218" w:name="_Toc11385"/>
      <w:bookmarkStart w:id="219" w:name="_Toc7202"/>
      <w:bookmarkStart w:id="220" w:name="_Toc30638"/>
      <w:bookmarkStart w:id="221" w:name="_Toc17952"/>
      <w:bookmarkStart w:id="222" w:name="_Toc720"/>
      <w:bookmarkStart w:id="223" w:name="_Toc807"/>
      <w:bookmarkStart w:id="224" w:name="_Toc25218"/>
      <w:bookmarkStart w:id="225" w:name="_Toc7425"/>
      <w:bookmarkStart w:id="226" w:name="_Toc31554"/>
      <w:r>
        <w:rPr>
          <w:rFonts w:hint="eastAsia" w:ascii="Times New Roman" w:hAnsi="Times New Roman"/>
          <w:lang w:val="en-US" w:eastAsia="zh-CN"/>
        </w:rPr>
        <w:t>四、数字化产品和服务推荐</w:t>
      </w:r>
      <w:bookmarkEnd w:id="218"/>
      <w:bookmarkEnd w:id="219"/>
      <w:bookmarkEnd w:id="220"/>
      <w:bookmarkEnd w:id="221"/>
      <w:bookmarkEnd w:id="222"/>
      <w:bookmarkEnd w:id="223"/>
      <w:bookmarkEnd w:id="224"/>
      <w:bookmarkEnd w:id="225"/>
      <w:bookmarkEnd w:id="226"/>
    </w:p>
    <w:p w14:paraId="7308E05F">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根据企业数字化转型方案建议，为企业推荐适配的数字化产品和服务。</w:t>
      </w:r>
    </w:p>
    <w:p w14:paraId="27076231">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 xml:space="preserve">11 </w:t>
      </w:r>
      <w:r>
        <w:rPr>
          <w:rFonts w:hint="eastAsia" w:ascii="Times New Roman" w:hAnsi="Times New Roman" w:eastAsia="黑体" w:cs="Times New Roman"/>
          <w:color w:val="000000" w:themeColor="text1"/>
          <w:spacing w:val="6"/>
          <w:position w:val="2"/>
          <w:sz w:val="24"/>
          <w:szCs w:val="24"/>
          <w14:textFill>
            <w14:solidFill>
              <w14:schemeClr w14:val="tx1"/>
            </w14:solidFill>
          </w14:textFill>
        </w:rPr>
        <w:t>数字化产品和服务推荐</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14:paraId="549F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14:paraId="1F98E11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959" w:type="pct"/>
            <w:vAlign w:val="center"/>
          </w:tcPr>
          <w:p w14:paraId="129CE9F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产品/服务</w:t>
            </w:r>
          </w:p>
          <w:p w14:paraId="5543B19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1370" w:type="pct"/>
            <w:vAlign w:val="center"/>
          </w:tcPr>
          <w:p w14:paraId="56728EE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应用场景</w:t>
            </w:r>
          </w:p>
        </w:tc>
        <w:tc>
          <w:tcPr>
            <w:tcW w:w="1500" w:type="pct"/>
            <w:vAlign w:val="center"/>
          </w:tcPr>
          <w:p w14:paraId="2570FFA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主要功能/服务内容</w:t>
            </w:r>
          </w:p>
        </w:tc>
        <w:tc>
          <w:tcPr>
            <w:tcW w:w="806" w:type="pct"/>
            <w:vAlign w:val="center"/>
          </w:tcPr>
          <w:p w14:paraId="22AC7F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改造目标</w:t>
            </w:r>
          </w:p>
        </w:tc>
      </w:tr>
      <w:tr w14:paraId="290C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vAlign w:val="center"/>
          </w:tcPr>
          <w:p w14:paraId="61ECFCF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1"/>
                <w:szCs w:val="18"/>
                <w:lang w:val="en-US" w:eastAsia="zh-CN"/>
              </w:rPr>
              <w:t>1</w:t>
            </w:r>
          </w:p>
        </w:tc>
        <w:tc>
          <w:tcPr>
            <w:tcW w:w="959" w:type="pct"/>
            <w:vAlign w:val="center"/>
          </w:tcPr>
          <w:p w14:paraId="0113028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w:t>
            </w:r>
            <w:r>
              <w:rPr>
                <w:rFonts w:hint="default" w:ascii="Times New Roman" w:hAnsi="Times New Roman" w:eastAsia="CESI仿宋-GB2312" w:cs="Nimbus Roman"/>
                <w:color w:val="808080" w:themeColor="background1" w:themeShade="80"/>
                <w:sz w:val="21"/>
                <w:szCs w:val="21"/>
              </w:rPr>
              <w:t>MES</w:t>
            </w:r>
            <w:r>
              <w:rPr>
                <w:rFonts w:hint="eastAsia" w:ascii="Times New Roman" w:hAnsi="Times New Roman" w:eastAsia="CESI仿宋-GB2312" w:cs="CESI仿宋-GB2312"/>
                <w:color w:val="808080" w:themeColor="background1" w:themeShade="80"/>
                <w:sz w:val="21"/>
                <w:szCs w:val="21"/>
              </w:rPr>
              <w:t>系统</w:t>
            </w:r>
          </w:p>
        </w:tc>
        <w:tc>
          <w:tcPr>
            <w:tcW w:w="1370" w:type="pct"/>
            <w:vAlign w:val="center"/>
          </w:tcPr>
          <w:p w14:paraId="7DDE88F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如：研发设计、生产制造、供应链、销售 、服务、信息安全、数据管理</w:t>
            </w:r>
          </w:p>
        </w:tc>
        <w:tc>
          <w:tcPr>
            <w:tcW w:w="1500" w:type="pct"/>
            <w:vAlign w:val="center"/>
          </w:tcPr>
          <w:p w14:paraId="04082BD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如：工单管理、生产过程管理、设备管理、质量管理......</w:t>
            </w:r>
          </w:p>
        </w:tc>
        <w:tc>
          <w:tcPr>
            <w:tcW w:w="806" w:type="pct"/>
            <w:vAlign w:val="center"/>
          </w:tcPr>
          <w:p w14:paraId="1F6D9A0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4"/>
                <w:szCs w:val="24"/>
              </w:rPr>
            </w:pPr>
            <w:r>
              <w:rPr>
                <w:rFonts w:hint="default" w:ascii="Times New Roman" w:hAnsi="Times New Roman" w:eastAsia="CESI仿宋-GB2312" w:cs="CESI仿宋-GB2312"/>
                <w:color w:val="808080" w:themeColor="background1" w:themeShade="80"/>
                <w:sz w:val="21"/>
                <w:szCs w:val="21"/>
              </w:rPr>
              <w:t>如：实现生产过程控制智能化，生产效率提升10%</w:t>
            </w:r>
          </w:p>
        </w:tc>
      </w:tr>
      <w:tr w14:paraId="16A4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14:paraId="2B15D70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1"/>
                <w:szCs w:val="18"/>
                <w:lang w:val="en-US" w:eastAsia="zh-CN"/>
              </w:rPr>
            </w:pPr>
            <w:r>
              <w:rPr>
                <w:rFonts w:hint="eastAsia" w:ascii="Times New Roman" w:hAnsi="Times New Roman" w:eastAsia="CESI仿宋-GB2312" w:cs="CESI仿宋-GB2312"/>
                <w:b/>
                <w:bCs/>
                <w:sz w:val="21"/>
                <w:szCs w:val="18"/>
                <w:lang w:eastAsia="zh-CN"/>
              </w:rPr>
              <w:t>……</w:t>
            </w:r>
          </w:p>
        </w:tc>
        <w:tc>
          <w:tcPr>
            <w:tcW w:w="959" w:type="pct"/>
            <w:vAlign w:val="center"/>
          </w:tcPr>
          <w:p w14:paraId="0B8785E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370" w:type="pct"/>
            <w:vAlign w:val="center"/>
          </w:tcPr>
          <w:p w14:paraId="769F98A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500" w:type="pct"/>
            <w:vAlign w:val="center"/>
          </w:tcPr>
          <w:p w14:paraId="0B1A93F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806" w:type="pct"/>
            <w:vAlign w:val="center"/>
          </w:tcPr>
          <w:p w14:paraId="5284818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14:paraId="1FB81355">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227" w:name="_Toc22949"/>
      <w:bookmarkStart w:id="228" w:name="_Toc15662"/>
      <w:bookmarkStart w:id="229" w:name="_Toc31281"/>
      <w:bookmarkStart w:id="230" w:name="_Toc14126"/>
      <w:bookmarkStart w:id="231" w:name="_Toc28138"/>
      <w:bookmarkStart w:id="232" w:name="_Toc10738"/>
      <w:bookmarkStart w:id="233" w:name="_Toc9087"/>
      <w:bookmarkStart w:id="234" w:name="_Toc29117"/>
      <w:bookmarkStart w:id="235" w:name="_Toc1602"/>
      <w:bookmarkStart w:id="236" w:name="_Toc11768"/>
      <w:r>
        <w:rPr>
          <w:rFonts w:hint="eastAsia" w:ascii="Times New Roman" w:hAnsi="Times New Roman"/>
          <w:lang w:val="en-US" w:eastAsia="zh-CN"/>
        </w:rPr>
        <w:t>五、</w:t>
      </w:r>
      <w:r>
        <w:rPr>
          <w:rFonts w:hint="default" w:ascii="Times New Roman" w:hAnsi="Times New Roman"/>
          <w:lang w:val="en-US" w:eastAsia="zh-CN"/>
        </w:rPr>
        <w:t>诊断相关附件材料</w:t>
      </w:r>
      <w:bookmarkEnd w:id="227"/>
      <w:bookmarkEnd w:id="228"/>
      <w:bookmarkEnd w:id="229"/>
      <w:bookmarkEnd w:id="230"/>
      <w:bookmarkEnd w:id="231"/>
      <w:bookmarkEnd w:id="232"/>
      <w:bookmarkEnd w:id="233"/>
      <w:bookmarkEnd w:id="234"/>
      <w:bookmarkEnd w:id="235"/>
      <w:bookmarkEnd w:id="236"/>
    </w:p>
    <w:p w14:paraId="6227A602">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bookmarkStart w:id="237" w:name="_Toc8289"/>
      <w:bookmarkStart w:id="238" w:name="_Toc16143"/>
      <w:bookmarkStart w:id="239" w:name="_Toc8902"/>
      <w:bookmarkStart w:id="240" w:name="_Toc26889"/>
      <w:bookmarkStart w:id="241" w:name="_Toc17"/>
      <w:bookmarkStart w:id="242" w:name="_Toc13655"/>
      <w:bookmarkStart w:id="243" w:name="_Toc4417"/>
      <w:r>
        <w:rPr>
          <w:rFonts w:hint="eastAsia" w:ascii="Times New Roman" w:hAnsi="Times New Roman"/>
          <w:lang w:val="en-US" w:eastAsia="zh-CN"/>
        </w:rPr>
        <w:t>（一）诊断人员列表</w:t>
      </w:r>
      <w:bookmarkEnd w:id="237"/>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236"/>
        <w:gridCol w:w="1841"/>
        <w:gridCol w:w="1738"/>
        <w:gridCol w:w="1961"/>
        <w:gridCol w:w="1480"/>
      </w:tblGrid>
      <w:tr w14:paraId="4542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6B18B5D2">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序号</w:t>
            </w:r>
          </w:p>
        </w:tc>
        <w:tc>
          <w:tcPr>
            <w:tcW w:w="682" w:type="pct"/>
            <w:vAlign w:val="center"/>
          </w:tcPr>
          <w:p w14:paraId="76F7C770">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姓名</w:t>
            </w:r>
          </w:p>
        </w:tc>
        <w:tc>
          <w:tcPr>
            <w:tcW w:w="1016" w:type="pct"/>
            <w:vAlign w:val="center"/>
          </w:tcPr>
          <w:p w14:paraId="74DC1C49">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sz w:val="24"/>
                <w:szCs w:val="21"/>
                <w:lang w:val="en-US" w:eastAsia="zh-CN"/>
              </w:rPr>
              <w:t>咨询</w:t>
            </w:r>
            <w:r>
              <w:rPr>
                <w:rFonts w:hint="eastAsia" w:ascii="Times New Roman" w:hAnsi="Times New Roman" w:eastAsia="仿宋"/>
                <w:sz w:val="24"/>
                <w:szCs w:val="21"/>
              </w:rPr>
              <w:t>诊断机构</w:t>
            </w:r>
          </w:p>
        </w:tc>
        <w:tc>
          <w:tcPr>
            <w:tcW w:w="959" w:type="pct"/>
            <w:vAlign w:val="center"/>
          </w:tcPr>
          <w:p w14:paraId="562EDB8E">
            <w:pPr>
              <w:keepNext w:val="0"/>
              <w:keepLines w:val="0"/>
              <w:suppressLineNumbers w:val="0"/>
              <w:spacing w:before="0" w:beforeAutospacing="0" w:after="0" w:afterAutospacing="0" w:line="360" w:lineRule="auto"/>
              <w:ind w:left="0" w:leftChars="0" w:right="0" w:firstLine="0" w:firstLineChars="0"/>
              <w:jc w:val="center"/>
              <w:rPr>
                <w:rFonts w:hint="default" w:eastAsia="仿宋"/>
                <w:sz w:val="24"/>
                <w:szCs w:val="21"/>
                <w:lang w:val="en-US" w:eastAsia="zh-CN"/>
              </w:rPr>
            </w:pPr>
            <w:r>
              <w:rPr>
                <w:rFonts w:hint="eastAsia" w:eastAsia="仿宋"/>
                <w:sz w:val="24"/>
                <w:szCs w:val="21"/>
                <w:lang w:val="en-US" w:eastAsia="zh-CN"/>
              </w:rPr>
              <w:t>职位</w:t>
            </w:r>
          </w:p>
        </w:tc>
        <w:tc>
          <w:tcPr>
            <w:tcW w:w="1082" w:type="pct"/>
            <w:vAlign w:val="center"/>
          </w:tcPr>
          <w:p w14:paraId="4B800499">
            <w:pPr>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仿宋"/>
                <w:kern w:val="0"/>
                <w:sz w:val="28"/>
                <w:szCs w:val="20"/>
                <w:lang w:eastAsia="zh-CN"/>
              </w:rPr>
            </w:pPr>
            <w:r>
              <w:rPr>
                <w:rFonts w:hint="eastAsia" w:eastAsia="仿宋"/>
                <w:sz w:val="24"/>
                <w:szCs w:val="21"/>
                <w:lang w:eastAsia="zh-CN"/>
              </w:rPr>
              <w:t>工作职责</w:t>
            </w:r>
          </w:p>
        </w:tc>
        <w:tc>
          <w:tcPr>
            <w:tcW w:w="817" w:type="pct"/>
            <w:vAlign w:val="center"/>
          </w:tcPr>
          <w:p w14:paraId="0B7BD744">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联系方式</w:t>
            </w:r>
          </w:p>
        </w:tc>
      </w:tr>
      <w:tr w14:paraId="152E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42" w:type="pct"/>
          </w:tcPr>
          <w:p w14:paraId="72B6A72F">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1</w:t>
            </w:r>
          </w:p>
        </w:tc>
        <w:tc>
          <w:tcPr>
            <w:tcW w:w="682" w:type="pct"/>
            <w:vAlign w:val="center"/>
          </w:tcPr>
          <w:p w14:paraId="0BCC403D">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6482AE7B">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16C0A99A">
            <w:pPr>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eastAsia="仿宋"/>
                <w:kern w:val="0"/>
                <w:sz w:val="24"/>
                <w:szCs w:val="21"/>
              </w:rPr>
            </w:pPr>
          </w:p>
        </w:tc>
        <w:tc>
          <w:tcPr>
            <w:tcW w:w="1082" w:type="pct"/>
            <w:vAlign w:val="center"/>
          </w:tcPr>
          <w:p w14:paraId="093C7CD2">
            <w:pPr>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eastAsia="仿宋"/>
                <w:kern w:val="0"/>
                <w:sz w:val="24"/>
                <w:szCs w:val="21"/>
              </w:rPr>
            </w:pPr>
          </w:p>
        </w:tc>
        <w:tc>
          <w:tcPr>
            <w:tcW w:w="817" w:type="pct"/>
          </w:tcPr>
          <w:p w14:paraId="0B9EFF8A">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14:paraId="6710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5BE9BACC">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2</w:t>
            </w:r>
          </w:p>
        </w:tc>
        <w:tc>
          <w:tcPr>
            <w:tcW w:w="682" w:type="pct"/>
            <w:vAlign w:val="center"/>
          </w:tcPr>
          <w:p w14:paraId="1A278BD6">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7730C616">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6DE9D1A8">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14:paraId="461D19C0">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14:paraId="0ABD62EE">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14:paraId="7947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529EB60E">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3</w:t>
            </w:r>
          </w:p>
        </w:tc>
        <w:tc>
          <w:tcPr>
            <w:tcW w:w="682" w:type="pct"/>
            <w:vAlign w:val="center"/>
          </w:tcPr>
          <w:p w14:paraId="1E4DE281">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7493846E">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64A5E370">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14:paraId="06FBC88B">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14:paraId="3167F19B">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14:paraId="7024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42E1D8E0">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w:t>
            </w:r>
          </w:p>
        </w:tc>
        <w:tc>
          <w:tcPr>
            <w:tcW w:w="682" w:type="pct"/>
            <w:vAlign w:val="center"/>
          </w:tcPr>
          <w:p w14:paraId="23E05EF1">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28D2248D">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6208DA72">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14:paraId="61542069">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14:paraId="4066E1A4">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bookmarkEnd w:id="85"/>
      <w:bookmarkEnd w:id="238"/>
      <w:bookmarkEnd w:id="239"/>
      <w:bookmarkEnd w:id="240"/>
      <w:bookmarkEnd w:id="241"/>
      <w:bookmarkEnd w:id="242"/>
      <w:bookmarkEnd w:id="243"/>
    </w:tbl>
    <w:p w14:paraId="2BF61FF7">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bookmarkStart w:id="244" w:name="_Toc31519"/>
      <w:bookmarkStart w:id="245" w:name="_Toc15643"/>
      <w:bookmarkStart w:id="246" w:name="_Toc29626"/>
      <w:bookmarkStart w:id="247" w:name="_Toc27259"/>
      <w:bookmarkStart w:id="248" w:name="_Toc271"/>
      <w:bookmarkStart w:id="249" w:name="_Toc22640"/>
      <w:bookmarkStart w:id="250" w:name="_Toc11122"/>
      <w:bookmarkStart w:id="251" w:name="_Toc2251"/>
    </w:p>
    <w:bookmarkEnd w:id="244"/>
    <w:bookmarkEnd w:id="245"/>
    <w:bookmarkEnd w:id="246"/>
    <w:bookmarkEnd w:id="247"/>
    <w:bookmarkEnd w:id="248"/>
    <w:bookmarkEnd w:id="249"/>
    <w:bookmarkEnd w:id="250"/>
    <w:bookmarkEnd w:id="251"/>
    <w:p w14:paraId="1A6E969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AD8624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4E27BF4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3ABED04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0A81388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3E29B9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97D299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6B68F53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68558AB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3B7F00F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29AD945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4F61A31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3A653AD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91A6E6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1822E9E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方正小标宋简体" w:cs="方正小标宋简体"/>
          <w:sz w:val="36"/>
          <w:szCs w:val="36"/>
          <w:highlight w:val="none"/>
          <w:lang w:val="en-US" w:eastAsia="zh-CN"/>
        </w:rPr>
      </w:pPr>
      <w:r>
        <w:rPr>
          <w:rFonts w:hint="eastAsia" w:ascii="Times New Roman" w:hAnsi="Times New Roman"/>
          <w:lang w:val="en-US" w:eastAsia="zh-CN"/>
        </w:rPr>
        <w:t>（二）现场诊断记录表</w:t>
      </w:r>
    </w:p>
    <w:p w14:paraId="7481E185">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方正小标宋简体"/>
          <w:sz w:val="36"/>
          <w:szCs w:val="36"/>
          <w:highlight w:val="none"/>
          <w:lang w:val="en-US" w:eastAsia="zh-CN"/>
        </w:rPr>
      </w:pPr>
      <w:r>
        <w:rPr>
          <w:rFonts w:hint="eastAsia" w:ascii="Times New Roman" w:hAnsi="Times New Roman" w:eastAsia="方正小标宋简体" w:cs="方正小标宋简体"/>
          <w:sz w:val="36"/>
          <w:szCs w:val="36"/>
          <w:highlight w:val="none"/>
          <w:lang w:val="en-US" w:eastAsia="zh-CN"/>
        </w:rPr>
        <w:t>长春市中小企业数字化转型城市试点现场诊断记录表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14:paraId="39C9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269FE3BE">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诊断企业名称</w:t>
            </w:r>
          </w:p>
        </w:tc>
        <w:tc>
          <w:tcPr>
            <w:tcW w:w="3606" w:type="pct"/>
            <w:vAlign w:val="center"/>
          </w:tcPr>
          <w:p w14:paraId="5FB466F8">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7567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7E6C18B8">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诊断日期</w:t>
            </w:r>
          </w:p>
        </w:tc>
        <w:tc>
          <w:tcPr>
            <w:tcW w:w="3606" w:type="pct"/>
            <w:vAlign w:val="center"/>
          </w:tcPr>
          <w:p w14:paraId="2AAF3596">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202</w:t>
            </w:r>
            <w:r>
              <w:rPr>
                <w:rFonts w:hint="eastAsia" w:ascii="Times New Roman" w:hAnsi="Times New Roman" w:eastAsia="CESI仿宋-GB2312" w:cs="CESI仿宋-GB2312"/>
                <w:sz w:val="24"/>
                <w:szCs w:val="24"/>
                <w:lang w:val="en-US" w:eastAsia="zh-CN"/>
              </w:rPr>
              <w:t>*</w:t>
            </w:r>
            <w:r>
              <w:rPr>
                <w:rFonts w:hint="eastAsia" w:ascii="Times New Roman" w:hAnsi="Times New Roman" w:eastAsia="CESI仿宋-GB2312" w:cs="CESI仿宋-GB2312"/>
                <w:sz w:val="24"/>
                <w:szCs w:val="24"/>
              </w:rPr>
              <w:t>年**月**日</w:t>
            </w:r>
          </w:p>
        </w:tc>
      </w:tr>
      <w:tr w14:paraId="5B10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71E460B5">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诊断时间段</w:t>
            </w:r>
          </w:p>
        </w:tc>
        <w:tc>
          <w:tcPr>
            <w:tcW w:w="3606" w:type="pct"/>
            <w:vAlign w:val="center"/>
          </w:tcPr>
          <w:p w14:paraId="6BA99281">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06EE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0F68EC35">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咨询诊断服务商名称</w:t>
            </w:r>
          </w:p>
        </w:tc>
        <w:tc>
          <w:tcPr>
            <w:tcW w:w="3606" w:type="pct"/>
            <w:vAlign w:val="center"/>
          </w:tcPr>
          <w:p w14:paraId="3F480EA4">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4CC6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4323EF0F">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咨询诊断服务人员签字</w:t>
            </w:r>
          </w:p>
        </w:tc>
        <w:tc>
          <w:tcPr>
            <w:tcW w:w="3606" w:type="pct"/>
            <w:vAlign w:val="center"/>
          </w:tcPr>
          <w:p w14:paraId="7AE57D8B">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12BF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00612992">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本次诊断主题</w:t>
            </w:r>
          </w:p>
        </w:tc>
        <w:tc>
          <w:tcPr>
            <w:tcW w:w="3606" w:type="pct"/>
            <w:vAlign w:val="center"/>
          </w:tcPr>
          <w:p w14:paraId="45302F3A">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bCs/>
                <w:iCs/>
                <w:color w:val="auto"/>
                <w:sz w:val="24"/>
                <w:szCs w:val="24"/>
              </w:rPr>
              <w:t>含情况调研、主题培训、访谈交流、技术诊断、方案沟通、回访、诊断结果汇报等</w:t>
            </w:r>
          </w:p>
        </w:tc>
      </w:tr>
      <w:tr w14:paraId="24F2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70998E21">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rPr>
              <w:t>本次</w:t>
            </w:r>
            <w:r>
              <w:rPr>
                <w:rFonts w:hint="eastAsia" w:ascii="Times New Roman" w:hAnsi="Times New Roman" w:cs="CESI仿宋-GB2312"/>
                <w:b/>
                <w:bCs/>
                <w:sz w:val="24"/>
                <w:szCs w:val="24"/>
                <w:lang w:val="en-US" w:eastAsia="zh-CN"/>
              </w:rPr>
              <w:t>服务</w:t>
            </w:r>
            <w:r>
              <w:rPr>
                <w:rFonts w:hint="eastAsia" w:ascii="Times New Roman" w:hAnsi="Times New Roman" w:eastAsia="CESI仿宋-GB2312" w:cs="CESI仿宋-GB2312"/>
                <w:b/>
                <w:bCs/>
                <w:sz w:val="24"/>
                <w:szCs w:val="24"/>
              </w:rPr>
              <w:t>成果</w:t>
            </w:r>
            <w:r>
              <w:rPr>
                <w:rFonts w:hint="eastAsia" w:ascii="Times New Roman" w:hAnsi="Times New Roman" w:cs="CESI仿宋-GB2312"/>
                <w:b/>
                <w:bCs/>
                <w:sz w:val="24"/>
                <w:szCs w:val="24"/>
                <w:lang w:eastAsia="zh-CN"/>
              </w:rPr>
              <w:t>（</w:t>
            </w:r>
            <w:r>
              <w:rPr>
                <w:rFonts w:hint="eastAsia" w:ascii="Times New Roman" w:hAnsi="Times New Roman" w:cs="CESI仿宋-GB2312"/>
                <w:b/>
                <w:bCs/>
                <w:sz w:val="24"/>
                <w:szCs w:val="24"/>
                <w:lang w:val="en-US" w:eastAsia="zh-CN"/>
              </w:rPr>
              <w:t>第一次</w:t>
            </w:r>
            <w:r>
              <w:rPr>
                <w:rFonts w:hint="eastAsia" w:ascii="Times New Roman" w:hAnsi="Times New Roman" w:cs="CESI仿宋-GB2312"/>
                <w:b/>
                <w:bCs/>
                <w:sz w:val="24"/>
                <w:szCs w:val="24"/>
                <w:lang w:eastAsia="zh-CN"/>
              </w:rPr>
              <w:t>）</w:t>
            </w:r>
          </w:p>
        </w:tc>
      </w:tr>
      <w:tr w14:paraId="451F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vAlign w:val="center"/>
          </w:tcPr>
          <w:p w14:paraId="39AD0BA3">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0D01D008">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572DB06D">
            <w:pPr>
              <w:keepNext w:val="0"/>
              <w:keepLines w:val="0"/>
              <w:suppressLineNumbers w:val="0"/>
              <w:spacing w:before="0" w:beforeAutospacing="0" w:after="120" w:afterAutospacing="0" w:line="440" w:lineRule="exact"/>
              <w:ind w:left="0" w:right="0" w:firstLine="320" w:firstLineChars="100"/>
              <w:jc w:val="right"/>
              <w:rPr>
                <w:rFonts w:hint="eastAsia" w:ascii="Times New Roman" w:hAnsi="Times New Roman"/>
              </w:rPr>
            </w:pPr>
          </w:p>
          <w:p w14:paraId="49762BEB">
            <w:pPr>
              <w:keepNext w:val="0"/>
              <w:keepLines w:val="0"/>
              <w:widowControl w:val="0"/>
              <w:suppressLineNumbers w:val="0"/>
              <w:spacing w:before="0" w:beforeAutospacing="0" w:after="120" w:afterAutospacing="0" w:line="560" w:lineRule="exact"/>
              <w:ind w:left="640" w:leftChars="200" w:right="0" w:firstLine="420" w:firstLineChars="200"/>
              <w:jc w:val="both"/>
              <w:rPr>
                <w:rFonts w:hint="eastAsia" w:ascii="Times New Roman" w:hAnsi="Times New Roman" w:eastAsia="宋体" w:cs="Times New Roman"/>
                <w:kern w:val="2"/>
                <w:sz w:val="21"/>
                <w:szCs w:val="21"/>
                <w:lang w:val="en-US" w:eastAsia="zh-CN" w:bidi="ar-SA"/>
              </w:rPr>
            </w:pPr>
          </w:p>
          <w:p w14:paraId="2244954F">
            <w:pPr>
              <w:pStyle w:val="11"/>
              <w:keepNext w:val="0"/>
              <w:keepLines w:val="0"/>
              <w:suppressLineNumbers w:val="0"/>
              <w:spacing w:before="0" w:beforeAutospacing="0" w:after="0" w:afterAutospacing="0"/>
              <w:ind w:left="0" w:right="0"/>
              <w:rPr>
                <w:rFonts w:hint="eastAsia" w:ascii="Times New Roman" w:hAnsi="Times New Roman"/>
              </w:rPr>
            </w:pPr>
          </w:p>
        </w:tc>
      </w:tr>
      <w:tr w14:paraId="6B01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3756880C">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lang w:eastAsia="zh-CN"/>
              </w:rPr>
              <w:t>本次诊断现场照片</w:t>
            </w:r>
          </w:p>
        </w:tc>
      </w:tr>
      <w:tr w14:paraId="7310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vAlign w:val="center"/>
          </w:tcPr>
          <w:p w14:paraId="7C63F897">
            <w:pPr>
              <w:keepNext w:val="0"/>
              <w:keepLines w:val="0"/>
              <w:suppressLineNumbers w:val="0"/>
              <w:spacing w:before="0" w:beforeAutospacing="0" w:after="0" w:afterAutospacing="0" w:line="440" w:lineRule="exact"/>
              <w:ind w:left="0" w:right="0"/>
              <w:jc w:val="left"/>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val="en-US" w:eastAsia="zh-CN"/>
              </w:rPr>
              <w:t>咨询诊断服务</w:t>
            </w:r>
            <w:r>
              <w:rPr>
                <w:rFonts w:hint="eastAsia" w:ascii="Times New Roman" w:hAnsi="Times New Roman" w:eastAsia="CESI仿宋-GB2312" w:cs="CESI仿宋-GB2312"/>
                <w:sz w:val="24"/>
                <w:szCs w:val="24"/>
                <w:lang w:eastAsia="zh-CN"/>
              </w:rPr>
              <w:t>商每次入场提供的现场诊断照片不少于5张，包括诊断服务团队在诊断入场和离场时在企业门口的照片各一张，企业办公场所宣贯培训、人员访谈照片不少于2张，企业生产现场调研指导照片不少于1张。</w:t>
            </w:r>
          </w:p>
        </w:tc>
      </w:tr>
      <w:tr w14:paraId="1C2E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vAlign w:val="center"/>
          </w:tcPr>
          <w:p w14:paraId="7092CFD1">
            <w:pPr>
              <w:keepNext w:val="0"/>
              <w:keepLines w:val="0"/>
              <w:suppressLineNumbers w:val="0"/>
              <w:spacing w:before="0" w:beforeAutospacing="0" w:after="0" w:afterAutospacing="0" w:line="440" w:lineRule="exact"/>
              <w:ind w:left="0" w:right="0"/>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eastAsia="zh-CN"/>
              </w:rPr>
              <w:t>试点</w:t>
            </w:r>
            <w:r>
              <w:rPr>
                <w:rFonts w:hint="eastAsia" w:ascii="Times New Roman" w:hAnsi="Times New Roman" w:eastAsia="CESI仿宋-GB2312" w:cs="CESI仿宋-GB2312"/>
                <w:sz w:val="24"/>
                <w:szCs w:val="24"/>
                <w:lang w:eastAsia="zh-CN"/>
              </w:rPr>
              <w:t>企业对接人签字：</w:t>
            </w:r>
          </w:p>
          <w:p w14:paraId="4ACD7BEA">
            <w:pPr>
              <w:keepNext w:val="0"/>
              <w:keepLines w:val="0"/>
              <w:suppressLineNumbers w:val="0"/>
              <w:spacing w:before="0" w:beforeAutospacing="0" w:after="120" w:afterAutospacing="0" w:line="440" w:lineRule="exact"/>
              <w:ind w:left="0" w:right="0" w:firstLine="240" w:firstLineChars="100"/>
              <w:rPr>
                <w:rFonts w:hint="eastAsia" w:ascii="Times New Roman" w:hAnsi="Times New Roman" w:eastAsia="CESI仿宋-GB2312" w:cs="CESI仿宋-GB2312"/>
                <w:sz w:val="24"/>
                <w:szCs w:val="24"/>
                <w:lang w:eastAsia="zh-CN"/>
              </w:rPr>
            </w:pPr>
          </w:p>
        </w:tc>
      </w:tr>
    </w:tbl>
    <w:p w14:paraId="6069C37C">
      <w:pPr>
        <w:pageBreakBefore w:val="0"/>
        <w:widowControl w:val="0"/>
        <w:kinsoku/>
        <w:wordWrap/>
        <w:overflowPunct/>
        <w:topLinePunct w:val="0"/>
        <w:autoSpaceDE/>
        <w:autoSpaceDN/>
        <w:bidi w:val="0"/>
        <w:adjustRightInd/>
        <w:snapToGrid/>
        <w:spacing w:line="578" w:lineRule="exact"/>
        <w:ind w:left="0" w:leftChars="0" w:firstLine="320" w:firstLineChars="100"/>
        <w:textAlignment w:val="auto"/>
        <w:rPr>
          <w:rFonts w:hint="default" w:ascii="Times New Roman" w:hAnsi="Times New Roman" w:eastAsia="CESI仿宋-GB2312" w:cs="Times New Roman"/>
          <w:color w:val="FF0000"/>
          <w:lang w:val="en-US" w:eastAsia="zh-CN"/>
        </w:rPr>
        <w:sectPr>
          <w:pgSz w:w="11906" w:h="16838"/>
          <w:pgMar w:top="2098" w:right="1474" w:bottom="1984" w:left="1587" w:header="851" w:footer="992" w:gutter="0"/>
          <w:pgNumType w:fmt="numberInDash"/>
          <w:cols w:space="720" w:num="1"/>
          <w:docGrid w:type="lines" w:linePitch="312" w:charSpace="0"/>
        </w:sectPr>
      </w:pPr>
      <w:r>
        <w:rPr>
          <w:rFonts w:hint="eastAsia" w:ascii="Times New Roman" w:hAnsi="Times New Roman" w:cs="Times New Roman"/>
          <w:color w:val="FF0000"/>
          <w:lang w:val="en-US" w:eastAsia="zh-CN"/>
        </w:rPr>
        <w:t>注：现场诊断记录表需加盖企业公章</w:t>
      </w:r>
    </w:p>
    <w:p w14:paraId="05B9DA1F">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方正小标宋简体"/>
          <w:sz w:val="36"/>
          <w:szCs w:val="36"/>
          <w:highlight w:val="none"/>
          <w:lang w:val="en-US" w:eastAsia="zh-CN"/>
        </w:rPr>
      </w:pPr>
      <w:r>
        <w:rPr>
          <w:rFonts w:hint="eastAsia" w:ascii="Times New Roman" w:hAnsi="Times New Roman" w:eastAsia="方正小标宋简体" w:cs="方正小标宋简体"/>
          <w:sz w:val="36"/>
          <w:szCs w:val="36"/>
          <w:highlight w:val="none"/>
          <w:lang w:val="en-US" w:eastAsia="zh-CN"/>
        </w:rPr>
        <w:t>长春市中小企业数字化转型城市试点现场诊断记录表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14:paraId="4A7A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75417EBB">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诊断企业名称</w:t>
            </w:r>
          </w:p>
        </w:tc>
        <w:tc>
          <w:tcPr>
            <w:tcW w:w="3606" w:type="pct"/>
            <w:vAlign w:val="center"/>
          </w:tcPr>
          <w:p w14:paraId="1B3D2875">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23F1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3BAC3CA9">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诊断日期</w:t>
            </w:r>
          </w:p>
        </w:tc>
        <w:tc>
          <w:tcPr>
            <w:tcW w:w="3606" w:type="pct"/>
            <w:vAlign w:val="center"/>
          </w:tcPr>
          <w:p w14:paraId="79719440">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202</w:t>
            </w:r>
            <w:r>
              <w:rPr>
                <w:rFonts w:hint="eastAsia" w:ascii="Times New Roman" w:hAnsi="Times New Roman" w:eastAsia="CESI仿宋-GB2312" w:cs="CESI仿宋-GB2312"/>
                <w:sz w:val="24"/>
                <w:szCs w:val="24"/>
                <w:lang w:val="en-US" w:eastAsia="zh-CN"/>
              </w:rPr>
              <w:t>*</w:t>
            </w:r>
            <w:r>
              <w:rPr>
                <w:rFonts w:hint="eastAsia" w:ascii="Times New Roman" w:hAnsi="Times New Roman" w:eastAsia="CESI仿宋-GB2312" w:cs="CESI仿宋-GB2312"/>
                <w:sz w:val="24"/>
                <w:szCs w:val="24"/>
              </w:rPr>
              <w:t>年**月**日</w:t>
            </w:r>
          </w:p>
        </w:tc>
      </w:tr>
      <w:tr w14:paraId="632F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5EC35ED0">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诊断时间段</w:t>
            </w:r>
          </w:p>
        </w:tc>
        <w:tc>
          <w:tcPr>
            <w:tcW w:w="3606" w:type="pct"/>
            <w:vAlign w:val="center"/>
          </w:tcPr>
          <w:p w14:paraId="78ABBFE7">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18DD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46CBBEEA">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咨询诊断服务商名称</w:t>
            </w:r>
          </w:p>
        </w:tc>
        <w:tc>
          <w:tcPr>
            <w:tcW w:w="3606" w:type="pct"/>
            <w:vAlign w:val="center"/>
          </w:tcPr>
          <w:p w14:paraId="7948F92F">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5B47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6E15F676">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咨询诊断服务人员签字</w:t>
            </w:r>
          </w:p>
        </w:tc>
        <w:tc>
          <w:tcPr>
            <w:tcW w:w="3606" w:type="pct"/>
            <w:vAlign w:val="center"/>
          </w:tcPr>
          <w:p w14:paraId="1DB1A768">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41B3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60485420">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本次诊断主题</w:t>
            </w:r>
          </w:p>
        </w:tc>
        <w:tc>
          <w:tcPr>
            <w:tcW w:w="3606" w:type="pct"/>
            <w:vAlign w:val="center"/>
          </w:tcPr>
          <w:p w14:paraId="3575B327">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bCs/>
                <w:iCs/>
                <w:color w:val="auto"/>
                <w:sz w:val="24"/>
                <w:szCs w:val="24"/>
              </w:rPr>
              <w:t>含情况调研、主题培训、访谈交流、技术诊断、方案沟通、回访、诊断结果汇报等</w:t>
            </w:r>
          </w:p>
        </w:tc>
      </w:tr>
      <w:tr w14:paraId="0315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74B0BF18">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rPr>
              <w:t>本次</w:t>
            </w:r>
            <w:r>
              <w:rPr>
                <w:rFonts w:hint="eastAsia" w:ascii="Times New Roman" w:hAnsi="Times New Roman" w:cs="CESI仿宋-GB2312"/>
                <w:b/>
                <w:bCs/>
                <w:sz w:val="24"/>
                <w:szCs w:val="24"/>
                <w:lang w:val="en-US" w:eastAsia="zh-CN"/>
              </w:rPr>
              <w:t>服务</w:t>
            </w:r>
            <w:r>
              <w:rPr>
                <w:rFonts w:hint="eastAsia" w:ascii="Times New Roman" w:hAnsi="Times New Roman" w:eastAsia="CESI仿宋-GB2312" w:cs="CESI仿宋-GB2312"/>
                <w:b/>
                <w:bCs/>
                <w:sz w:val="24"/>
                <w:szCs w:val="24"/>
              </w:rPr>
              <w:t>成果</w:t>
            </w:r>
            <w:r>
              <w:rPr>
                <w:rFonts w:hint="eastAsia" w:ascii="Times New Roman" w:hAnsi="Times New Roman" w:cs="CESI仿宋-GB2312"/>
                <w:b/>
                <w:bCs/>
                <w:sz w:val="24"/>
                <w:szCs w:val="24"/>
                <w:lang w:eastAsia="zh-CN"/>
              </w:rPr>
              <w:t>（</w:t>
            </w:r>
            <w:r>
              <w:rPr>
                <w:rFonts w:hint="eastAsia" w:ascii="Times New Roman" w:hAnsi="Times New Roman" w:cs="CESI仿宋-GB2312"/>
                <w:b/>
                <w:bCs/>
                <w:sz w:val="24"/>
                <w:szCs w:val="24"/>
                <w:lang w:val="en-US" w:eastAsia="zh-CN"/>
              </w:rPr>
              <w:t>第二次</w:t>
            </w:r>
            <w:r>
              <w:rPr>
                <w:rFonts w:hint="eastAsia" w:ascii="Times New Roman" w:hAnsi="Times New Roman" w:cs="CESI仿宋-GB2312"/>
                <w:b/>
                <w:bCs/>
                <w:sz w:val="24"/>
                <w:szCs w:val="24"/>
                <w:lang w:eastAsia="zh-CN"/>
              </w:rPr>
              <w:t>）</w:t>
            </w:r>
          </w:p>
        </w:tc>
      </w:tr>
      <w:tr w14:paraId="3052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vAlign w:val="center"/>
          </w:tcPr>
          <w:p w14:paraId="1BD85F73">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4B350473">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069F87E1">
            <w:pPr>
              <w:keepNext w:val="0"/>
              <w:keepLines w:val="0"/>
              <w:suppressLineNumbers w:val="0"/>
              <w:spacing w:before="0" w:beforeAutospacing="0" w:after="120" w:afterAutospacing="0" w:line="440" w:lineRule="exact"/>
              <w:ind w:left="0" w:right="0" w:firstLine="320" w:firstLineChars="100"/>
              <w:jc w:val="right"/>
              <w:rPr>
                <w:rFonts w:hint="eastAsia" w:ascii="Times New Roman" w:hAnsi="Times New Roman"/>
              </w:rPr>
            </w:pPr>
          </w:p>
          <w:p w14:paraId="2585C85D">
            <w:pPr>
              <w:keepNext w:val="0"/>
              <w:keepLines w:val="0"/>
              <w:widowControl w:val="0"/>
              <w:suppressLineNumbers w:val="0"/>
              <w:spacing w:before="0" w:beforeAutospacing="0" w:after="120" w:afterAutospacing="0" w:line="560" w:lineRule="exact"/>
              <w:ind w:left="640" w:leftChars="200" w:right="0" w:firstLine="420" w:firstLineChars="200"/>
              <w:jc w:val="both"/>
              <w:rPr>
                <w:rFonts w:hint="eastAsia" w:ascii="Times New Roman" w:hAnsi="Times New Roman" w:eastAsia="宋体" w:cs="Times New Roman"/>
                <w:kern w:val="2"/>
                <w:sz w:val="21"/>
                <w:szCs w:val="21"/>
                <w:lang w:val="en-US" w:eastAsia="zh-CN" w:bidi="ar-SA"/>
              </w:rPr>
            </w:pPr>
          </w:p>
          <w:p w14:paraId="35F9DEF8">
            <w:pPr>
              <w:pStyle w:val="11"/>
              <w:keepNext w:val="0"/>
              <w:keepLines w:val="0"/>
              <w:suppressLineNumbers w:val="0"/>
              <w:spacing w:before="0" w:beforeAutospacing="0" w:after="0" w:afterAutospacing="0"/>
              <w:ind w:left="0" w:right="0"/>
              <w:rPr>
                <w:rFonts w:hint="eastAsia" w:ascii="Times New Roman" w:hAnsi="Times New Roman"/>
              </w:rPr>
            </w:pPr>
          </w:p>
        </w:tc>
      </w:tr>
      <w:tr w14:paraId="34F0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42A11C67">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lang w:eastAsia="zh-CN"/>
              </w:rPr>
              <w:t>本次诊断现场照片</w:t>
            </w:r>
          </w:p>
        </w:tc>
      </w:tr>
      <w:tr w14:paraId="5682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vAlign w:val="center"/>
          </w:tcPr>
          <w:p w14:paraId="78BE24E6">
            <w:pPr>
              <w:keepNext w:val="0"/>
              <w:keepLines w:val="0"/>
              <w:suppressLineNumbers w:val="0"/>
              <w:spacing w:before="0" w:beforeAutospacing="0" w:after="0" w:afterAutospacing="0" w:line="440" w:lineRule="exact"/>
              <w:ind w:left="0" w:right="0"/>
              <w:jc w:val="left"/>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val="en-US" w:eastAsia="zh-CN"/>
              </w:rPr>
              <w:t>咨询诊断服务</w:t>
            </w:r>
            <w:r>
              <w:rPr>
                <w:rFonts w:hint="eastAsia" w:ascii="Times New Roman" w:hAnsi="Times New Roman" w:eastAsia="CESI仿宋-GB2312" w:cs="CESI仿宋-GB2312"/>
                <w:sz w:val="24"/>
                <w:szCs w:val="24"/>
                <w:lang w:eastAsia="zh-CN"/>
              </w:rPr>
              <w:t>商每次入场提供的现场诊断照片不少于5张，包括诊断服务团队在诊断入场和离场时在企业门口的照片各一张，企业办公场所宣贯培训、人员访谈照片不少于2张，企业生产现场调研指导照片不少于1张。</w:t>
            </w:r>
          </w:p>
        </w:tc>
      </w:tr>
      <w:tr w14:paraId="0159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vAlign w:val="center"/>
          </w:tcPr>
          <w:p w14:paraId="35303457">
            <w:pPr>
              <w:keepNext w:val="0"/>
              <w:keepLines w:val="0"/>
              <w:suppressLineNumbers w:val="0"/>
              <w:spacing w:before="0" w:beforeAutospacing="0" w:after="0" w:afterAutospacing="0" w:line="440" w:lineRule="exact"/>
              <w:ind w:left="0" w:right="0"/>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eastAsia="zh-CN"/>
              </w:rPr>
              <w:t>试点</w:t>
            </w:r>
            <w:r>
              <w:rPr>
                <w:rFonts w:hint="eastAsia" w:ascii="Times New Roman" w:hAnsi="Times New Roman" w:eastAsia="CESI仿宋-GB2312" w:cs="CESI仿宋-GB2312"/>
                <w:sz w:val="24"/>
                <w:szCs w:val="24"/>
                <w:lang w:eastAsia="zh-CN"/>
              </w:rPr>
              <w:t>企业对接人签字：</w:t>
            </w:r>
          </w:p>
          <w:p w14:paraId="7AFCD891">
            <w:pPr>
              <w:keepNext w:val="0"/>
              <w:keepLines w:val="0"/>
              <w:suppressLineNumbers w:val="0"/>
              <w:spacing w:before="0" w:beforeAutospacing="0" w:after="120" w:afterAutospacing="0" w:line="440" w:lineRule="exact"/>
              <w:ind w:left="0" w:right="0" w:firstLine="240" w:firstLineChars="100"/>
              <w:rPr>
                <w:rFonts w:hint="eastAsia" w:ascii="Times New Roman" w:hAnsi="Times New Roman" w:eastAsia="CESI仿宋-GB2312" w:cs="CESI仿宋-GB2312"/>
                <w:sz w:val="24"/>
                <w:szCs w:val="24"/>
                <w:lang w:eastAsia="zh-CN"/>
              </w:rPr>
            </w:pPr>
          </w:p>
        </w:tc>
      </w:tr>
    </w:tbl>
    <w:p w14:paraId="63289119">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color w:val="FF0000"/>
          <w:lang w:val="en-US" w:eastAsia="zh-CN"/>
        </w:rPr>
      </w:pPr>
      <w:r>
        <w:rPr>
          <w:rFonts w:hint="eastAsia" w:ascii="Times New Roman" w:hAnsi="Times New Roman" w:cs="Times New Roman"/>
          <w:color w:val="FF0000"/>
          <w:lang w:val="en-US" w:eastAsia="zh-CN"/>
        </w:rPr>
        <w:t>注：现场诊断记录表需加盖企业公章</w:t>
      </w:r>
    </w:p>
    <w:p w14:paraId="493CBF1A">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color w:val="FF0000"/>
          <w:lang w:val="en-US" w:eastAsia="zh-CN"/>
        </w:rPr>
      </w:pPr>
    </w:p>
    <w:p w14:paraId="0CE34863">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r>
        <w:rPr>
          <w:rFonts w:hint="eastAsia" w:ascii="Times New Roman" w:hAnsi="Times New Roman"/>
          <w:lang w:val="en-US" w:eastAsia="zh-CN"/>
        </w:rPr>
        <w:t>（三）中小企业数字化水平评测表（改造前）</w:t>
      </w:r>
    </w:p>
    <w:p w14:paraId="1047E4BC">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p>
    <w:p w14:paraId="50C48B6B">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r>
        <w:rPr>
          <w:rFonts w:hint="eastAsia" w:ascii="Times New Roman" w:hAnsi="Times New Roman"/>
          <w:i/>
          <w:iCs/>
          <w:color w:val="FF0000"/>
          <w:sz w:val="24"/>
          <w:szCs w:val="21"/>
        </w:rPr>
        <w:t>（提供</w:t>
      </w:r>
      <w:r>
        <w:rPr>
          <w:rFonts w:hint="eastAsia" w:ascii="Times New Roman" w:hAnsi="Times New Roman" w:eastAsia="CESI仿宋-GB2312"/>
          <w:i/>
          <w:iCs/>
          <w:color w:val="FF0000"/>
          <w:sz w:val="24"/>
          <w:szCs w:val="21"/>
          <w:lang w:val="en-US" w:eastAsia="zh-CN"/>
        </w:rPr>
        <w:t>中小企业</w:t>
      </w:r>
      <w:r>
        <w:rPr>
          <w:rFonts w:hint="eastAsia" w:ascii="Times New Roman" w:hAnsi="Times New Roman"/>
          <w:i/>
          <w:iCs/>
          <w:color w:val="FF0000"/>
          <w:sz w:val="24"/>
          <w:szCs w:val="21"/>
        </w:rPr>
        <w:t>数字化水平评测结果截图</w:t>
      </w:r>
      <w:r>
        <w:rPr>
          <w:rFonts w:hint="eastAsia" w:ascii="Times New Roman" w:hAnsi="Times New Roman"/>
          <w:i/>
          <w:iCs/>
          <w:color w:val="FF0000"/>
          <w:sz w:val="24"/>
          <w:szCs w:val="21"/>
          <w:lang w:eastAsia="zh-CN"/>
        </w:rPr>
        <w:t>，如下图，实际申报时将图片截取完整</w:t>
      </w:r>
      <w:r>
        <w:rPr>
          <w:rFonts w:hint="eastAsia" w:ascii="Times New Roman" w:hAnsi="Times New Roman"/>
          <w:i/>
          <w:iCs/>
          <w:color w:val="FF0000"/>
          <w:sz w:val="24"/>
          <w:szCs w:val="21"/>
        </w:rPr>
        <w:t>）</w:t>
      </w:r>
    </w:p>
    <w:p w14:paraId="52FBB10F">
      <w:pPr>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FF0000"/>
          <w:lang w:val="en-US" w:eastAsia="zh-CN"/>
        </w:rPr>
        <w:sectPr>
          <w:pgSz w:w="11906" w:h="16838"/>
          <w:pgMar w:top="2098" w:right="1474" w:bottom="1984" w:left="1587" w:header="851" w:footer="992" w:gutter="0"/>
          <w:pgNumType w:fmt="numberInDash"/>
          <w:cols w:space="720" w:num="1"/>
          <w:docGrid w:type="lines" w:linePitch="312" w:charSpace="0"/>
        </w:sectPr>
      </w:pPr>
      <w:r>
        <w:rPr>
          <w:rFonts w:hint="eastAsia" w:ascii="Times New Roman" w:hAnsi="Times New Roman" w:eastAsia="CESI仿宋-GB2312"/>
          <w:i/>
          <w:iCs/>
          <w:color w:val="FF0000"/>
          <w:sz w:val="24"/>
          <w:szCs w:val="21"/>
          <w:lang w:eastAsia="zh-CN"/>
        </w:rPr>
        <w:drawing>
          <wp:inline distT="0" distB="0" distL="114300" distR="114300">
            <wp:extent cx="5610860" cy="1949450"/>
            <wp:effectExtent l="0" t="0" r="8890" b="1270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4"/>
                    <a:stretch>
                      <a:fillRect/>
                    </a:stretch>
                  </pic:blipFill>
                  <pic:spPr>
                    <a:xfrm>
                      <a:off x="0" y="0"/>
                      <a:ext cx="5610860" cy="1949450"/>
                    </a:xfrm>
                    <a:prstGeom prst="rect">
                      <a:avLst/>
                    </a:prstGeom>
                  </pic:spPr>
                </pic:pic>
              </a:graphicData>
            </a:graphic>
          </wp:inline>
        </w:drawing>
      </w:r>
    </w:p>
    <w:p w14:paraId="3B2A54C4">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eastAsia="方正小标宋简体" w:cs="方正小标宋简体"/>
          <w:kern w:val="2"/>
          <w:sz w:val="36"/>
          <w:szCs w:val="36"/>
          <w:lang w:val="en-US" w:eastAsia="zh-CN" w:bidi="ar-SA"/>
        </w:rPr>
      </w:pPr>
      <w:r>
        <w:rPr>
          <w:rFonts w:hint="eastAsia" w:ascii="Times New Roman" w:hAnsi="Times New Roman"/>
          <w:lang w:val="en-US" w:eastAsia="zh-CN"/>
        </w:rPr>
        <w:t>（四）企业满意度评价表</w:t>
      </w:r>
    </w:p>
    <w:p w14:paraId="3F9F98E9">
      <w:pPr>
        <w:pStyle w:val="10"/>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lang w:val="en-US" w:eastAsia="zh-CN" w:bidi="ar-SA"/>
        </w:rPr>
      </w:pPr>
      <w:r>
        <w:rPr>
          <w:rFonts w:hint="eastAsia" w:ascii="Times New Roman" w:hAnsi="Times New Roman" w:eastAsia="方正小标宋简体" w:cs="方正小标宋简体"/>
          <w:kern w:val="2"/>
          <w:sz w:val="36"/>
          <w:szCs w:val="36"/>
          <w:lang w:val="en-US" w:eastAsia="zh-CN" w:bidi="ar-SA"/>
        </w:rPr>
        <w:t>长春市中小企业数字化转型城市试点咨询诊断服务企业满意度评价表</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70"/>
        <w:gridCol w:w="1830"/>
        <w:gridCol w:w="990"/>
        <w:gridCol w:w="710"/>
        <w:gridCol w:w="5"/>
        <w:gridCol w:w="275"/>
        <w:gridCol w:w="990"/>
        <w:gridCol w:w="993"/>
      </w:tblGrid>
      <w:tr w14:paraId="2279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29" w:type="dxa"/>
            <w:gridSpan w:val="2"/>
            <w:shd w:val="clear" w:color="auto" w:fill="auto"/>
            <w:vAlign w:val="center"/>
          </w:tcPr>
          <w:p w14:paraId="59904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企业名称（盖章）</w:t>
            </w:r>
          </w:p>
        </w:tc>
        <w:tc>
          <w:tcPr>
            <w:tcW w:w="1830" w:type="dxa"/>
            <w:shd w:val="clear" w:color="auto" w:fill="auto"/>
            <w:vAlign w:val="center"/>
          </w:tcPr>
          <w:p w14:paraId="72392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14:paraId="6C0D5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sz w:val="22"/>
              </w:rPr>
              <w:t>填表日期</w:t>
            </w:r>
          </w:p>
        </w:tc>
        <w:tc>
          <w:tcPr>
            <w:tcW w:w="2258" w:type="dxa"/>
            <w:gridSpan w:val="3"/>
            <w:shd w:val="clear" w:color="auto" w:fill="auto"/>
            <w:vAlign w:val="center"/>
          </w:tcPr>
          <w:p w14:paraId="50808B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rPr>
                <w:rFonts w:hint="eastAsia" w:ascii="仿宋" w:hAnsi="仿宋" w:eastAsia="仿宋" w:cs="仿宋"/>
                <w:sz w:val="22"/>
              </w:rPr>
            </w:pPr>
            <w:r>
              <w:rPr>
                <w:rFonts w:hint="eastAsia" w:ascii="仿宋" w:hAnsi="仿宋" w:eastAsia="仿宋" w:cs="仿宋"/>
                <w:b/>
                <w:bCs/>
                <w:sz w:val="22"/>
              </w:rPr>
              <w:t>年</w:t>
            </w:r>
            <w:r>
              <w:rPr>
                <w:rFonts w:hint="eastAsia" w:ascii="仿宋" w:hAnsi="仿宋" w:eastAsia="仿宋" w:cs="仿宋"/>
                <w:b/>
                <w:bCs/>
                <w:sz w:val="22"/>
                <w:lang w:val="en-US" w:eastAsia="zh-CN"/>
              </w:rPr>
              <w:t xml:space="preserve">  </w:t>
            </w:r>
            <w:r>
              <w:rPr>
                <w:rFonts w:hint="eastAsia" w:ascii="仿宋" w:hAnsi="仿宋" w:eastAsia="仿宋" w:cs="仿宋"/>
                <w:b/>
                <w:bCs/>
                <w:sz w:val="22"/>
              </w:rPr>
              <w:t xml:space="preserve">月 </w:t>
            </w:r>
            <w:r>
              <w:rPr>
                <w:rFonts w:hint="eastAsia" w:ascii="仿宋" w:hAnsi="仿宋" w:eastAsia="仿宋" w:cs="仿宋"/>
                <w:b/>
                <w:bCs/>
                <w:sz w:val="22"/>
                <w:lang w:val="en-US" w:eastAsia="zh-CN"/>
              </w:rPr>
              <w:t xml:space="preserve"> </w:t>
            </w:r>
            <w:r>
              <w:rPr>
                <w:rFonts w:hint="eastAsia" w:ascii="仿宋" w:hAnsi="仿宋" w:eastAsia="仿宋" w:cs="仿宋"/>
                <w:b/>
                <w:bCs/>
                <w:sz w:val="22"/>
              </w:rPr>
              <w:t>日</w:t>
            </w:r>
          </w:p>
        </w:tc>
      </w:tr>
      <w:tr w14:paraId="0FBC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29" w:type="dxa"/>
            <w:gridSpan w:val="2"/>
            <w:shd w:val="clear" w:color="auto" w:fill="auto"/>
            <w:vAlign w:val="center"/>
          </w:tcPr>
          <w:p w14:paraId="2EEB2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企业联系人</w:t>
            </w:r>
          </w:p>
        </w:tc>
        <w:tc>
          <w:tcPr>
            <w:tcW w:w="1830" w:type="dxa"/>
            <w:shd w:val="clear" w:color="auto" w:fill="auto"/>
            <w:vAlign w:val="center"/>
          </w:tcPr>
          <w:p w14:paraId="78456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14:paraId="04063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联系方式</w:t>
            </w:r>
          </w:p>
        </w:tc>
        <w:tc>
          <w:tcPr>
            <w:tcW w:w="2258" w:type="dxa"/>
            <w:gridSpan w:val="3"/>
            <w:shd w:val="clear" w:color="auto" w:fill="auto"/>
            <w:vAlign w:val="center"/>
          </w:tcPr>
          <w:p w14:paraId="4729F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jc w:val="center"/>
              <w:textAlignment w:val="center"/>
              <w:rPr>
                <w:rFonts w:hint="eastAsia" w:ascii="仿宋" w:hAnsi="仿宋" w:eastAsia="仿宋" w:cs="仿宋"/>
                <w:sz w:val="22"/>
                <w:lang w:val="en-US" w:eastAsia="zh-CN"/>
              </w:rPr>
            </w:pPr>
          </w:p>
        </w:tc>
      </w:tr>
      <w:tr w14:paraId="090C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29" w:type="dxa"/>
            <w:gridSpan w:val="2"/>
            <w:shd w:val="clear" w:color="auto" w:fill="auto"/>
            <w:vAlign w:val="center"/>
          </w:tcPr>
          <w:p w14:paraId="29D7D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2"/>
                <w:sz w:val="22"/>
                <w:lang w:val="en-US" w:eastAsia="zh-CN" w:bidi="ar-SA"/>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名称</w:t>
            </w:r>
          </w:p>
        </w:tc>
        <w:tc>
          <w:tcPr>
            <w:tcW w:w="5793" w:type="dxa"/>
            <w:gridSpan w:val="7"/>
            <w:shd w:val="clear" w:color="auto" w:fill="auto"/>
            <w:vAlign w:val="center"/>
          </w:tcPr>
          <w:p w14:paraId="38A805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rPr>
                <w:rFonts w:hint="eastAsia" w:ascii="仿宋" w:hAnsi="仿宋" w:eastAsia="仿宋" w:cs="仿宋"/>
                <w:sz w:val="24"/>
              </w:rPr>
            </w:pPr>
          </w:p>
        </w:tc>
      </w:tr>
      <w:tr w14:paraId="5E76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729" w:type="dxa"/>
            <w:gridSpan w:val="2"/>
            <w:shd w:val="clear" w:color="auto" w:fill="auto"/>
            <w:vAlign w:val="center"/>
          </w:tcPr>
          <w:p w14:paraId="2EC50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0"/>
                <w:sz w:val="22"/>
                <w:lang w:val="en-US" w:eastAsia="zh-CN"/>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联系人</w:t>
            </w:r>
          </w:p>
        </w:tc>
        <w:tc>
          <w:tcPr>
            <w:tcW w:w="1830" w:type="dxa"/>
            <w:shd w:val="clear" w:color="auto" w:fill="auto"/>
            <w:vAlign w:val="center"/>
          </w:tcPr>
          <w:p w14:paraId="7D69B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0" w:type="dxa"/>
            <w:gridSpan w:val="2"/>
            <w:shd w:val="clear" w:color="auto" w:fill="auto"/>
            <w:vAlign w:val="center"/>
          </w:tcPr>
          <w:p w14:paraId="6F03F8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rPr>
                <w:rFonts w:hint="eastAsia" w:ascii="仿宋" w:hAnsi="仿宋" w:eastAsia="仿宋" w:cs="仿宋"/>
                <w:sz w:val="24"/>
              </w:rPr>
            </w:pPr>
            <w:r>
              <w:rPr>
                <w:rFonts w:hint="eastAsia" w:ascii="仿宋" w:hAnsi="仿宋" w:eastAsia="仿宋" w:cs="仿宋"/>
                <w:b/>
                <w:bCs/>
                <w:kern w:val="0"/>
                <w:sz w:val="22"/>
              </w:rPr>
              <w:t>联系方式</w:t>
            </w:r>
          </w:p>
        </w:tc>
        <w:tc>
          <w:tcPr>
            <w:tcW w:w="2263" w:type="dxa"/>
            <w:gridSpan w:val="4"/>
            <w:shd w:val="clear" w:color="auto" w:fill="auto"/>
            <w:vAlign w:val="center"/>
          </w:tcPr>
          <w:p w14:paraId="5AF51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r>
      <w:tr w14:paraId="1D74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22" w:type="dxa"/>
            <w:gridSpan w:val="9"/>
            <w:shd w:val="clear" w:color="auto" w:fill="auto"/>
            <w:vAlign w:val="center"/>
          </w:tcPr>
          <w:p w14:paraId="161AB937">
            <w:pPr>
              <w:keepNext w:val="0"/>
              <w:keepLines w:val="0"/>
              <w:suppressLineNumbers w:val="0"/>
              <w:spacing w:before="0" w:beforeAutospacing="0" w:after="0" w:afterAutospacing="0" w:line="360" w:lineRule="exact"/>
              <w:ind w:left="0" w:leftChars="0" w:right="0" w:firstLine="0" w:firstLineChars="0"/>
              <w:rPr>
                <w:rFonts w:hint="eastAsia" w:ascii="仿宋" w:hAnsi="仿宋" w:eastAsia="仿宋" w:cs="仿宋"/>
                <w:sz w:val="24"/>
              </w:rPr>
            </w:pPr>
            <w:r>
              <w:rPr>
                <w:rFonts w:hint="eastAsia" w:ascii="仿宋" w:hAnsi="仿宋" w:eastAsia="仿宋" w:cs="仿宋"/>
                <w:b/>
                <w:bCs/>
                <w:sz w:val="24"/>
              </w:rPr>
              <w:t>企业对诊断服务商提供的诊断评估服务进行评价（在如下表格中打√）</w:t>
            </w:r>
          </w:p>
        </w:tc>
      </w:tr>
      <w:tr w14:paraId="0A3B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49A69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序号</w:t>
            </w:r>
          </w:p>
        </w:tc>
        <w:tc>
          <w:tcPr>
            <w:tcW w:w="3600" w:type="dxa"/>
            <w:gridSpan w:val="2"/>
            <w:shd w:val="clear" w:color="auto" w:fill="auto"/>
            <w:vAlign w:val="center"/>
          </w:tcPr>
          <w:p w14:paraId="4B3B4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4"/>
              </w:rPr>
            </w:pPr>
            <w:r>
              <w:rPr>
                <w:rFonts w:hint="eastAsia" w:ascii="仿宋" w:hAnsi="仿宋" w:eastAsia="仿宋" w:cs="仿宋"/>
                <w:sz w:val="24"/>
              </w:rPr>
              <w:t>评价内容</w:t>
            </w:r>
          </w:p>
        </w:tc>
        <w:tc>
          <w:tcPr>
            <w:tcW w:w="990" w:type="dxa"/>
            <w:shd w:val="clear" w:color="auto" w:fill="auto"/>
            <w:vAlign w:val="center"/>
          </w:tcPr>
          <w:p w14:paraId="4315E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很好</w:t>
            </w:r>
          </w:p>
        </w:tc>
        <w:tc>
          <w:tcPr>
            <w:tcW w:w="990" w:type="dxa"/>
            <w:gridSpan w:val="3"/>
            <w:shd w:val="clear" w:color="auto" w:fill="auto"/>
            <w:vAlign w:val="center"/>
          </w:tcPr>
          <w:p w14:paraId="25538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较好</w:t>
            </w:r>
          </w:p>
        </w:tc>
        <w:tc>
          <w:tcPr>
            <w:tcW w:w="990" w:type="dxa"/>
            <w:shd w:val="clear" w:color="auto" w:fill="auto"/>
            <w:vAlign w:val="center"/>
          </w:tcPr>
          <w:p w14:paraId="562B5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一般</w:t>
            </w:r>
          </w:p>
        </w:tc>
        <w:tc>
          <w:tcPr>
            <w:tcW w:w="993" w:type="dxa"/>
            <w:shd w:val="clear" w:color="auto" w:fill="auto"/>
            <w:vAlign w:val="center"/>
          </w:tcPr>
          <w:p w14:paraId="4C97C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较差</w:t>
            </w:r>
          </w:p>
        </w:tc>
      </w:tr>
      <w:tr w14:paraId="3933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1C228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1</w:t>
            </w:r>
          </w:p>
        </w:tc>
        <w:tc>
          <w:tcPr>
            <w:tcW w:w="3600" w:type="dxa"/>
            <w:gridSpan w:val="2"/>
            <w:shd w:val="clear" w:color="auto" w:fill="auto"/>
            <w:vAlign w:val="center"/>
          </w:tcPr>
          <w:p w14:paraId="0E6CD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诊断过程：诊断工作切合企业实际，深入了解了企业现状，与企业相关人员做了深入沟通。</w:t>
            </w:r>
          </w:p>
        </w:tc>
        <w:tc>
          <w:tcPr>
            <w:tcW w:w="990" w:type="dxa"/>
            <w:shd w:val="clear" w:color="auto" w:fill="auto"/>
          </w:tcPr>
          <w:p w14:paraId="55286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0E3827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7157D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044CDE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7355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47409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2</w:t>
            </w:r>
          </w:p>
        </w:tc>
        <w:tc>
          <w:tcPr>
            <w:tcW w:w="3600" w:type="dxa"/>
            <w:gridSpan w:val="2"/>
            <w:shd w:val="clear" w:color="auto" w:fill="auto"/>
          </w:tcPr>
          <w:p w14:paraId="4A7EE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问题分析：诊断机构对行业发展趋势和样板企业了解深刻，对企业痛点把握准确，提出的问题具有针对性。</w:t>
            </w:r>
          </w:p>
        </w:tc>
        <w:tc>
          <w:tcPr>
            <w:tcW w:w="990" w:type="dxa"/>
            <w:shd w:val="clear" w:color="auto" w:fill="auto"/>
          </w:tcPr>
          <w:p w14:paraId="57CA0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44EB2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5A24E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5E2F3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0AE8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21A95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3</w:t>
            </w:r>
          </w:p>
        </w:tc>
        <w:tc>
          <w:tcPr>
            <w:tcW w:w="3600" w:type="dxa"/>
            <w:gridSpan w:val="2"/>
            <w:shd w:val="clear" w:color="auto" w:fill="auto"/>
          </w:tcPr>
          <w:p w14:paraId="4AE64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方案建议：相关建议切实可行，升级路径清晰，具有经济实用型，兼具广度和深度。</w:t>
            </w:r>
          </w:p>
        </w:tc>
        <w:tc>
          <w:tcPr>
            <w:tcW w:w="990" w:type="dxa"/>
            <w:shd w:val="clear" w:color="auto" w:fill="auto"/>
          </w:tcPr>
          <w:p w14:paraId="66C57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50E30B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41D32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49DDF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07EA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6EBB8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4</w:t>
            </w:r>
          </w:p>
        </w:tc>
        <w:tc>
          <w:tcPr>
            <w:tcW w:w="3600" w:type="dxa"/>
            <w:gridSpan w:val="2"/>
            <w:shd w:val="clear" w:color="auto" w:fill="auto"/>
          </w:tcPr>
          <w:p w14:paraId="3B52C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业务水平：服务机构具备专业的业务水平。</w:t>
            </w:r>
          </w:p>
        </w:tc>
        <w:tc>
          <w:tcPr>
            <w:tcW w:w="990" w:type="dxa"/>
            <w:shd w:val="clear" w:color="auto" w:fill="auto"/>
          </w:tcPr>
          <w:p w14:paraId="7F37C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71A8D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0D058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3547C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146F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21107C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5</w:t>
            </w:r>
          </w:p>
        </w:tc>
        <w:tc>
          <w:tcPr>
            <w:tcW w:w="3600" w:type="dxa"/>
            <w:gridSpan w:val="2"/>
            <w:shd w:val="clear" w:color="auto" w:fill="auto"/>
          </w:tcPr>
          <w:p w14:paraId="4C2D8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诊断结果：本次诊断有启发、收获，会考虑开展进一步的智能化改造。</w:t>
            </w:r>
          </w:p>
        </w:tc>
        <w:tc>
          <w:tcPr>
            <w:tcW w:w="990" w:type="dxa"/>
            <w:shd w:val="clear" w:color="auto" w:fill="auto"/>
          </w:tcPr>
          <w:p w14:paraId="68834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29C5A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40745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7DB8D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25EE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59" w:type="dxa"/>
            <w:gridSpan w:val="3"/>
            <w:vMerge w:val="restart"/>
            <w:shd w:val="clear" w:color="auto" w:fill="auto"/>
            <w:vAlign w:val="center"/>
          </w:tcPr>
          <w:p w14:paraId="4D1FA453">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rPr>
            </w:pPr>
            <w:r>
              <w:rPr>
                <w:rFonts w:hint="eastAsia" w:ascii="Times New Roman" w:hAnsi="Times New Roman" w:eastAsia="CESI仿宋-GB2312" w:cs="CESI仿宋-GB2312"/>
                <w:b/>
                <w:bCs/>
                <w:kern w:val="2"/>
                <w:sz w:val="24"/>
                <w:szCs w:val="24"/>
                <w:lang w:val="en-US" w:eastAsia="zh-CN" w:bidi="ar-SA"/>
              </w:rPr>
              <w:t>试点企业对诊断服务总体评价意见</w:t>
            </w:r>
          </w:p>
        </w:tc>
        <w:tc>
          <w:tcPr>
            <w:tcW w:w="990" w:type="dxa"/>
            <w:shd w:val="clear" w:color="auto" w:fill="auto"/>
            <w:vAlign w:val="center"/>
          </w:tcPr>
          <w:p w14:paraId="0564ACA8">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rPr>
              <w:t>满意</w:t>
            </w:r>
          </w:p>
        </w:tc>
        <w:tc>
          <w:tcPr>
            <w:tcW w:w="1980" w:type="dxa"/>
            <w:gridSpan w:val="4"/>
            <w:shd w:val="clear" w:color="auto" w:fill="auto"/>
            <w:vAlign w:val="center"/>
          </w:tcPr>
          <w:p w14:paraId="3BB570B7">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lang w:val="en-US" w:eastAsia="zh-CN"/>
              </w:rPr>
              <w:t>比较</w:t>
            </w:r>
            <w:r>
              <w:rPr>
                <w:rFonts w:hint="eastAsia" w:ascii="仿宋" w:hAnsi="仿宋" w:eastAsia="仿宋" w:cs="仿宋"/>
                <w:sz w:val="22"/>
                <w:szCs w:val="18"/>
              </w:rPr>
              <w:t>满意</w:t>
            </w:r>
          </w:p>
        </w:tc>
        <w:tc>
          <w:tcPr>
            <w:tcW w:w="993" w:type="dxa"/>
            <w:shd w:val="clear" w:color="auto" w:fill="auto"/>
            <w:vAlign w:val="center"/>
          </w:tcPr>
          <w:p w14:paraId="53683AF4">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lang w:val="en-US" w:eastAsia="zh-CN"/>
              </w:rPr>
            </w:pPr>
            <w:r>
              <w:rPr>
                <w:rFonts w:hint="eastAsia" w:ascii="仿宋" w:hAnsi="仿宋" w:eastAsia="仿宋" w:cs="仿宋"/>
                <w:sz w:val="22"/>
                <w:szCs w:val="18"/>
                <w:lang w:val="en-US" w:eastAsia="zh-CN"/>
              </w:rPr>
              <w:t>不满意</w:t>
            </w:r>
          </w:p>
        </w:tc>
      </w:tr>
      <w:tr w14:paraId="34D9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559" w:type="dxa"/>
            <w:gridSpan w:val="3"/>
            <w:vMerge w:val="continue"/>
            <w:shd w:val="clear" w:color="auto" w:fill="auto"/>
            <w:vAlign w:val="center"/>
          </w:tcPr>
          <w:p w14:paraId="29A5CD05">
            <w:pPr>
              <w:keepNext w:val="0"/>
              <w:keepLines w:val="0"/>
              <w:suppressLineNumbers w:val="0"/>
              <w:spacing w:before="0" w:beforeAutospacing="0" w:after="0" w:afterAutospacing="0" w:line="360" w:lineRule="exact"/>
              <w:ind w:left="0" w:right="0"/>
              <w:rPr>
                <w:rFonts w:hint="eastAsia" w:ascii="仿宋" w:hAnsi="仿宋" w:eastAsia="仿宋" w:cs="仿宋"/>
                <w:sz w:val="24"/>
              </w:rPr>
            </w:pPr>
          </w:p>
        </w:tc>
        <w:tc>
          <w:tcPr>
            <w:tcW w:w="990" w:type="dxa"/>
            <w:shd w:val="clear" w:color="auto" w:fill="auto"/>
          </w:tcPr>
          <w:p w14:paraId="79F2F5FF">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1980" w:type="dxa"/>
            <w:gridSpan w:val="4"/>
            <w:shd w:val="clear" w:color="auto" w:fill="auto"/>
          </w:tcPr>
          <w:p w14:paraId="6C1C2A0F">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993" w:type="dxa"/>
            <w:shd w:val="clear" w:color="auto" w:fill="auto"/>
          </w:tcPr>
          <w:p w14:paraId="40FAAB7B">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r>
      <w:tr w14:paraId="54D3C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restart"/>
            <w:vAlign w:val="center"/>
          </w:tcPr>
          <w:p w14:paraId="43E49E8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b/>
                <w:bCs/>
                <w:sz w:val="24"/>
                <w:szCs w:val="24"/>
              </w:rPr>
              <w:t>企业对诊断报告中意见建议的采纳情况</w:t>
            </w:r>
          </w:p>
        </w:tc>
        <w:tc>
          <w:tcPr>
            <w:tcW w:w="990" w:type="dxa"/>
          </w:tcPr>
          <w:p w14:paraId="4260CEC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采纳</w:t>
            </w:r>
          </w:p>
        </w:tc>
        <w:tc>
          <w:tcPr>
            <w:tcW w:w="1980" w:type="dxa"/>
            <w:gridSpan w:val="4"/>
          </w:tcPr>
          <w:p w14:paraId="36A193B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部分采纳</w:t>
            </w:r>
          </w:p>
        </w:tc>
        <w:tc>
          <w:tcPr>
            <w:tcW w:w="993" w:type="dxa"/>
          </w:tcPr>
          <w:p w14:paraId="04409B9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不采纳</w:t>
            </w:r>
          </w:p>
        </w:tc>
      </w:tr>
      <w:tr w14:paraId="23933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continue"/>
          </w:tcPr>
          <w:p w14:paraId="474723C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990" w:type="dxa"/>
          </w:tcPr>
          <w:p w14:paraId="03EE9CC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1980" w:type="dxa"/>
            <w:gridSpan w:val="4"/>
          </w:tcPr>
          <w:p w14:paraId="7CEA361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993" w:type="dxa"/>
          </w:tcPr>
          <w:p w14:paraId="3497657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r>
      <w:tr w14:paraId="29A74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522" w:type="dxa"/>
            <w:gridSpan w:val="9"/>
          </w:tcPr>
          <w:p w14:paraId="2F38439A">
            <w:pPr>
              <w:pStyle w:val="32"/>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企业意见：</w:t>
            </w:r>
          </w:p>
          <w:p w14:paraId="60C6BD0D">
            <w:pPr>
              <w:pStyle w:val="32"/>
              <w:keepNext w:val="0"/>
              <w:keepLines w:val="0"/>
              <w:pageBreakBefore w:val="0"/>
              <w:widowControl w:val="0"/>
              <w:suppressLineNumbers w:val="0"/>
              <w:kinsoku/>
              <w:wordWrap/>
              <w:overflowPunct/>
              <w:topLinePunct w:val="0"/>
              <w:autoSpaceDE/>
              <w:autoSpaceDN/>
              <w:bidi w:val="0"/>
              <w:adjustRightInd/>
              <w:snapToGrid/>
              <w:spacing w:before="8" w:beforeAutospacing="0" w:after="0" w:afterAutospacing="0" w:line="500" w:lineRule="exact"/>
              <w:ind w:left="0" w:leftChars="0" w:right="0" w:firstLine="0" w:firstLineChars="0"/>
              <w:textAlignment w:val="auto"/>
              <w:rPr>
                <w:rFonts w:hint="eastAsia" w:ascii="Times New Roman" w:hAnsi="Times New Roman" w:eastAsia="CESI仿宋-GB2312" w:cs="CESI仿宋-GB2312"/>
                <w:sz w:val="24"/>
                <w:szCs w:val="24"/>
              </w:rPr>
            </w:pPr>
          </w:p>
          <w:p w14:paraId="68F6810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1"/>
                <w:sz w:val="24"/>
                <w:szCs w:val="24"/>
              </w:rPr>
              <w:t>单位盖章：</w:t>
            </w:r>
          </w:p>
        </w:tc>
      </w:tr>
    </w:tbl>
    <w:p w14:paraId="52A2BE92">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eastAsia="CESI仿宋-GB2312" w:cs="Times New Roman"/>
          <w:lang w:val="en-US" w:eastAsia="zh-CN"/>
        </w:rPr>
        <w:sectPr>
          <w:pgSz w:w="11906" w:h="16838"/>
          <w:pgMar w:top="2098" w:right="1474" w:bottom="1984" w:left="1587" w:header="851" w:footer="992" w:gutter="0"/>
          <w:pgNumType w:fmt="numberInDash"/>
          <w:cols w:space="720" w:num="1"/>
          <w:docGrid w:type="lines" w:linePitch="312" w:charSpace="0"/>
        </w:sectPr>
      </w:pPr>
    </w:p>
    <w:p w14:paraId="33AB54F3">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52" w:name="_Toc15329"/>
      <w:bookmarkStart w:id="375" w:name="_GoBack"/>
      <w:bookmarkEnd w:id="375"/>
      <w:r>
        <w:rPr>
          <w:rFonts w:hint="eastAsia" w:ascii="Times New Roman" w:hAnsi="Times New Roman" w:eastAsia="黑体" w:cs="Times New Roman"/>
          <w:b w:val="0"/>
          <w:bCs/>
          <w:kern w:val="2"/>
          <w:sz w:val="32"/>
          <w:szCs w:val="32"/>
          <w:lang w:val="en-US" w:eastAsia="zh-CN" w:bidi="ar-SA"/>
        </w:rPr>
        <w:t>附件4</w:t>
      </w:r>
      <w:bookmarkEnd w:id="252"/>
    </w:p>
    <w:p w14:paraId="44622603">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32"/>
          <w:szCs w:val="32"/>
          <w:lang w:val="en-US" w:eastAsia="zh-CN"/>
        </w:rPr>
      </w:pPr>
      <w:bookmarkStart w:id="253" w:name="_Toc30647"/>
      <w:r>
        <w:rPr>
          <w:rFonts w:hint="eastAsia" w:ascii="Times New Roman" w:hAnsi="Times New Roman" w:eastAsia="方正小标宋简体" w:cs="Nimbus Roman"/>
          <w:sz w:val="32"/>
          <w:szCs w:val="32"/>
          <w:lang w:val="en-US" w:eastAsia="zh-CN"/>
        </w:rPr>
        <w:t>长春</w:t>
      </w:r>
      <w:r>
        <w:rPr>
          <w:rFonts w:hint="default" w:ascii="Times New Roman" w:hAnsi="Times New Roman" w:eastAsia="方正小标宋简体" w:cs="Nimbus Roman"/>
          <w:sz w:val="32"/>
          <w:szCs w:val="32"/>
          <w:lang w:val="en-US" w:eastAsia="zh-CN"/>
        </w:rPr>
        <w:t>市中小企业数字化转型城市试点</w:t>
      </w:r>
      <w:r>
        <w:rPr>
          <w:rFonts w:hint="eastAsia" w:ascii="Times New Roman" w:hAnsi="Times New Roman" w:eastAsia="方正小标宋简体" w:cs="Nimbus Roman"/>
          <w:sz w:val="32"/>
          <w:szCs w:val="32"/>
          <w:lang w:val="en-US" w:eastAsia="zh-CN"/>
        </w:rPr>
        <w:t>咨询</w:t>
      </w:r>
      <w:r>
        <w:rPr>
          <w:rFonts w:hint="default" w:ascii="Times New Roman" w:hAnsi="Times New Roman" w:eastAsia="方正小标宋简体" w:cs="Nimbus Roman"/>
          <w:sz w:val="32"/>
          <w:szCs w:val="32"/>
          <w:lang w:val="en-US" w:eastAsia="zh-CN"/>
        </w:rPr>
        <w:t>诊断</w:t>
      </w:r>
      <w:r>
        <w:rPr>
          <w:rFonts w:hint="eastAsia" w:ascii="Times New Roman" w:hAnsi="Times New Roman" w:eastAsia="方正小标宋简体" w:cs="Nimbus Roman"/>
          <w:sz w:val="32"/>
          <w:szCs w:val="32"/>
          <w:lang w:val="en-US" w:eastAsia="zh-CN"/>
        </w:rPr>
        <w:t>验收</w:t>
      </w:r>
      <w:r>
        <w:rPr>
          <w:rFonts w:hint="default" w:ascii="Times New Roman" w:hAnsi="Times New Roman" w:eastAsia="方正小标宋简体" w:cs="Nimbus Roman"/>
          <w:sz w:val="32"/>
          <w:szCs w:val="32"/>
          <w:lang w:val="en-US" w:eastAsia="zh-CN"/>
        </w:rPr>
        <w:t>表</w:t>
      </w:r>
      <w:bookmarkEnd w:id="253"/>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299"/>
        <w:gridCol w:w="1339"/>
        <w:gridCol w:w="1250"/>
        <w:gridCol w:w="1186"/>
        <w:gridCol w:w="920"/>
        <w:gridCol w:w="1144"/>
      </w:tblGrid>
      <w:tr w14:paraId="77BD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1E634A8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咨询诊断</w:t>
            </w:r>
            <w:r>
              <w:rPr>
                <w:rFonts w:hint="eastAsia" w:ascii="Times New Roman" w:hAnsi="Times New Roman" w:eastAsia="CESI仿宋-GB2312" w:cstheme="minorEastAsia"/>
                <w:b w:val="0"/>
                <w:bCs w:val="0"/>
                <w:color w:val="000000"/>
                <w:kern w:val="0"/>
                <w:sz w:val="21"/>
                <w:szCs w:val="21"/>
                <w:lang w:val="en-US" w:eastAsia="zh-CN"/>
              </w:rPr>
              <w:t>服务商名称</w:t>
            </w:r>
          </w:p>
        </w:tc>
        <w:tc>
          <w:tcPr>
            <w:tcW w:w="7138" w:type="dxa"/>
            <w:gridSpan w:val="6"/>
          </w:tcPr>
          <w:p w14:paraId="59B995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14:paraId="6603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3D1E058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咨询诊断企业名称</w:t>
            </w:r>
          </w:p>
        </w:tc>
        <w:tc>
          <w:tcPr>
            <w:tcW w:w="7138" w:type="dxa"/>
            <w:gridSpan w:val="6"/>
          </w:tcPr>
          <w:p w14:paraId="4665A0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14:paraId="4B7A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1" w:type="dxa"/>
            <w:gridSpan w:val="7"/>
            <w:vAlign w:val="center"/>
          </w:tcPr>
          <w:p w14:paraId="22BEEB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eastAsia="CESI仿宋-GB2312" w:cs="Times New Roman"/>
                <w:b/>
                <w:bCs/>
                <w:color w:val="000000"/>
                <w:kern w:val="0"/>
                <w:sz w:val="24"/>
                <w:szCs w:val="24"/>
                <w:lang w:val="en-US" w:eastAsia="zh-CN"/>
              </w:rPr>
              <w:t>被诊断企业信息</w:t>
            </w:r>
          </w:p>
        </w:tc>
      </w:tr>
      <w:tr w14:paraId="4D7F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0F63630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所属县</w:t>
            </w:r>
            <w:r>
              <w:rPr>
                <w:rFonts w:hint="eastAsia" w:ascii="Times New Roman" w:hAnsi="Times New Roman" w:cstheme="minorEastAsia"/>
                <w:b w:val="0"/>
                <w:bCs w:val="0"/>
                <w:color w:val="000000"/>
                <w:kern w:val="0"/>
                <w:sz w:val="21"/>
                <w:szCs w:val="21"/>
                <w:lang w:val="en-US" w:eastAsia="zh-CN"/>
              </w:rPr>
              <w:t>（市、</w:t>
            </w:r>
            <w:r>
              <w:rPr>
                <w:rFonts w:hint="eastAsia" w:ascii="Times New Roman" w:hAnsi="Times New Roman" w:eastAsia="CESI仿宋-GB2312" w:cstheme="minorEastAsia"/>
                <w:b w:val="0"/>
                <w:bCs w:val="0"/>
                <w:color w:val="000000"/>
                <w:kern w:val="0"/>
                <w:sz w:val="21"/>
                <w:szCs w:val="21"/>
                <w:lang w:val="en-US" w:eastAsia="zh-CN"/>
              </w:rPr>
              <w:t>区</w:t>
            </w:r>
            <w:r>
              <w:rPr>
                <w:rFonts w:hint="eastAsia" w:ascii="Times New Roman" w:hAnsi="Times New Roman" w:cstheme="minorEastAsia"/>
                <w:b w:val="0"/>
                <w:bCs w:val="0"/>
                <w:color w:val="000000"/>
                <w:kern w:val="0"/>
                <w:sz w:val="21"/>
                <w:szCs w:val="21"/>
                <w:lang w:val="en-US" w:eastAsia="zh-CN"/>
              </w:rPr>
              <w:t>）</w:t>
            </w:r>
          </w:p>
        </w:tc>
        <w:tc>
          <w:tcPr>
            <w:tcW w:w="1299" w:type="dxa"/>
            <w:vAlign w:val="center"/>
          </w:tcPr>
          <w:p w14:paraId="4B3A186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所属细分行业</w:t>
            </w:r>
          </w:p>
        </w:tc>
        <w:tc>
          <w:tcPr>
            <w:tcW w:w="1339" w:type="dxa"/>
            <w:vAlign w:val="center"/>
          </w:tcPr>
          <w:p w14:paraId="47A0491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color w:val="000000"/>
                <w:kern w:val="0"/>
                <w:sz w:val="21"/>
                <w:szCs w:val="21"/>
                <w:lang w:val="en-US" w:eastAsia="zh-CN"/>
              </w:rPr>
            </w:pPr>
            <w:r>
              <w:rPr>
                <w:rFonts w:hint="eastAsia" w:ascii="Times New Roman" w:hAnsi="Times New Roman" w:eastAsia="CESI仿宋-GB2312" w:cstheme="minorEastAsia"/>
                <w:b w:val="0"/>
                <w:bCs w:val="0"/>
                <w:color w:val="000000"/>
                <w:kern w:val="0"/>
                <w:sz w:val="21"/>
                <w:szCs w:val="21"/>
                <w:lang w:val="en-US" w:eastAsia="zh-CN"/>
              </w:rPr>
              <w:t>数字化水平</w:t>
            </w:r>
            <w:r>
              <w:rPr>
                <w:rFonts w:hint="eastAsia" w:ascii="Times New Roman" w:hAnsi="Times New Roman" w:cstheme="minorEastAsia"/>
                <w:b w:val="0"/>
                <w:bCs w:val="0"/>
                <w:color w:val="000000"/>
                <w:kern w:val="0"/>
                <w:sz w:val="21"/>
                <w:szCs w:val="21"/>
                <w:lang w:val="en-US" w:eastAsia="zh-CN"/>
              </w:rPr>
              <w:t>自测</w:t>
            </w:r>
            <w:r>
              <w:rPr>
                <w:rFonts w:hint="eastAsia" w:ascii="Times New Roman" w:hAnsi="Times New Roman" w:eastAsia="CESI仿宋-GB2312" w:cstheme="minorEastAsia"/>
                <w:b w:val="0"/>
                <w:bCs w:val="0"/>
                <w:color w:val="000000"/>
                <w:kern w:val="0"/>
                <w:sz w:val="21"/>
                <w:szCs w:val="21"/>
                <w:lang w:val="en-US" w:eastAsia="zh-CN"/>
              </w:rPr>
              <w:t>等级</w:t>
            </w:r>
          </w:p>
        </w:tc>
        <w:tc>
          <w:tcPr>
            <w:tcW w:w="1250" w:type="dxa"/>
            <w:vAlign w:val="center"/>
          </w:tcPr>
          <w:p w14:paraId="14E7BEB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诊断服务起止时间</w:t>
            </w:r>
          </w:p>
        </w:tc>
        <w:tc>
          <w:tcPr>
            <w:tcW w:w="1186" w:type="dxa"/>
            <w:vAlign w:val="center"/>
          </w:tcPr>
          <w:p w14:paraId="127F8BD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企业满意度评价</w:t>
            </w:r>
          </w:p>
        </w:tc>
        <w:tc>
          <w:tcPr>
            <w:tcW w:w="920" w:type="dxa"/>
            <w:vAlign w:val="center"/>
          </w:tcPr>
          <w:p w14:paraId="609AB75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企业联系人</w:t>
            </w:r>
          </w:p>
        </w:tc>
        <w:tc>
          <w:tcPr>
            <w:tcW w:w="1144" w:type="dxa"/>
            <w:vAlign w:val="center"/>
          </w:tcPr>
          <w:p w14:paraId="6B2F085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联系方式</w:t>
            </w:r>
          </w:p>
        </w:tc>
      </w:tr>
      <w:tr w14:paraId="4E45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4AF4A0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bookmarkStart w:id="254" w:name="OLE_LINK13" w:colFirst="0" w:colLast="6"/>
          </w:p>
        </w:tc>
        <w:tc>
          <w:tcPr>
            <w:tcW w:w="1299" w:type="dxa"/>
            <w:vAlign w:val="center"/>
          </w:tcPr>
          <w:p w14:paraId="731465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bookmarkStart w:id="255" w:name="OLE_LINK14"/>
            <w:r>
              <w:rPr>
                <w:rFonts w:hint="eastAsia" w:ascii="Times New Roman" w:hAnsi="Times New Roman" w:cs="CESI仿宋-GB2312"/>
                <w:i/>
                <w:iCs/>
                <w:color w:val="C00000"/>
                <w:sz w:val="21"/>
                <w:szCs w:val="21"/>
                <w:lang w:val="en-US" w:eastAsia="zh-CN"/>
              </w:rPr>
              <w:t>汽车零部件配件制造业/轨道交通高端装备制造业/电子元器件制造业/中成药生物药品制品制造业</w:t>
            </w:r>
            <w:bookmarkEnd w:id="255"/>
          </w:p>
        </w:tc>
        <w:tc>
          <w:tcPr>
            <w:tcW w:w="1339" w:type="dxa"/>
            <w:vAlign w:val="center"/>
          </w:tcPr>
          <w:p w14:paraId="628E4D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无等级/一级/二级/三级/四级</w:t>
            </w:r>
          </w:p>
        </w:tc>
        <w:tc>
          <w:tcPr>
            <w:tcW w:w="1250" w:type="dxa"/>
            <w:vAlign w:val="center"/>
          </w:tcPr>
          <w:p w14:paraId="41D822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186" w:type="dxa"/>
            <w:vAlign w:val="center"/>
          </w:tcPr>
          <w:p w14:paraId="4AE11F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满意/比较满意/不满意</w:t>
            </w:r>
          </w:p>
        </w:tc>
        <w:tc>
          <w:tcPr>
            <w:tcW w:w="920" w:type="dxa"/>
            <w:vAlign w:val="center"/>
          </w:tcPr>
          <w:p w14:paraId="7D71E5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144" w:type="dxa"/>
            <w:vAlign w:val="center"/>
          </w:tcPr>
          <w:p w14:paraId="4E83EA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r>
      <w:bookmarkEnd w:id="254"/>
      <w:tr w14:paraId="0417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trPr>
        <w:tc>
          <w:tcPr>
            <w:tcW w:w="8881" w:type="dxa"/>
            <w:gridSpan w:val="7"/>
            <w:vAlign w:val="top"/>
          </w:tcPr>
          <w:p w14:paraId="12D15700">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default" w:ascii="Times New Roman" w:hAnsi="Times New Roman" w:eastAsia="CESI仿宋-GB2312" w:cs="Nimbus Roman"/>
                <w:b w:val="0"/>
                <w:bCs w:val="0"/>
                <w:sz w:val="24"/>
                <w:szCs w:val="24"/>
                <w:lang w:eastAsia="zh-CN"/>
              </w:rPr>
              <w:t>县</w:t>
            </w:r>
            <w:r>
              <w:rPr>
                <w:rFonts w:hint="eastAsia" w:ascii="Times New Roman" w:hAnsi="Times New Roman" w:cs="Nimbus Roman"/>
                <w:b w:val="0"/>
                <w:bCs w:val="0"/>
                <w:sz w:val="24"/>
                <w:szCs w:val="24"/>
                <w:lang w:eastAsia="zh-CN"/>
              </w:rPr>
              <w:t>（</w:t>
            </w:r>
            <w:r>
              <w:rPr>
                <w:rFonts w:hint="eastAsia" w:ascii="Times New Roman" w:hAnsi="Times New Roman" w:cs="Nimbus Roman"/>
                <w:b w:val="0"/>
                <w:bCs w:val="0"/>
                <w:sz w:val="24"/>
                <w:szCs w:val="24"/>
                <w:lang w:val="en-US" w:eastAsia="zh-CN"/>
              </w:rPr>
              <w:t>市、</w:t>
            </w:r>
            <w:r>
              <w:rPr>
                <w:rFonts w:hint="default" w:ascii="Times New Roman" w:hAnsi="Times New Roman" w:eastAsia="CESI仿宋-GB2312" w:cs="Nimbus Roman"/>
                <w:b w:val="0"/>
                <w:bCs w:val="0"/>
                <w:sz w:val="24"/>
                <w:szCs w:val="24"/>
                <w:lang w:eastAsia="zh-CN"/>
              </w:rPr>
              <w:t>区</w:t>
            </w:r>
            <w:r>
              <w:rPr>
                <w:rFonts w:hint="eastAsia" w:ascii="Times New Roman" w:hAnsi="Times New Roman" w:cs="Nimbus Roman"/>
                <w:b w:val="0"/>
                <w:bCs w:val="0"/>
                <w:sz w:val="24"/>
                <w:szCs w:val="24"/>
                <w:lang w:eastAsia="zh-CN"/>
              </w:rPr>
              <w:t>）</w:t>
            </w:r>
            <w:r>
              <w:rPr>
                <w:rFonts w:hint="default" w:ascii="Times New Roman" w:hAnsi="Times New Roman" w:eastAsia="CESI仿宋-GB2312" w:cs="Nimbus Roman"/>
                <w:b w:val="0"/>
                <w:bCs w:val="0"/>
                <w:sz w:val="24"/>
                <w:szCs w:val="24"/>
                <w:lang w:val="en-US" w:eastAsia="zh-CN"/>
              </w:rPr>
              <w:t>工信</w:t>
            </w:r>
            <w:r>
              <w:rPr>
                <w:rFonts w:hint="default" w:ascii="Times New Roman" w:hAnsi="Times New Roman" w:eastAsia="CESI仿宋-GB2312" w:cs="Nimbus Roman"/>
                <w:b w:val="0"/>
                <w:bCs w:val="0"/>
                <w:sz w:val="24"/>
                <w:szCs w:val="24"/>
                <w:lang w:eastAsia="zh-CN"/>
              </w:rPr>
              <w:t>主管部门</w:t>
            </w:r>
            <w:r>
              <w:rPr>
                <w:rFonts w:hint="default" w:ascii="Times New Roman" w:hAnsi="Times New Roman" w:eastAsia="CESI仿宋-GB2312" w:cs="Nimbus Roman"/>
                <w:b w:val="0"/>
                <w:bCs w:val="0"/>
                <w:sz w:val="24"/>
                <w:szCs w:val="24"/>
              </w:rPr>
              <w:t>意见：</w:t>
            </w:r>
          </w:p>
          <w:p w14:paraId="49C7B1D4">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257946CD">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12884880">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单位（公章） </w:t>
            </w:r>
          </w:p>
          <w:p w14:paraId="788C30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1600" w:rightChars="500" w:firstLine="0" w:firstLineChars="0"/>
              <w:jc w:val="right"/>
              <w:textAlignment w:val="auto"/>
              <w:outlineLvl w:val="9"/>
              <w:rPr>
                <w:rFonts w:hint="eastAsia"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r w14:paraId="7615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881" w:type="dxa"/>
            <w:gridSpan w:val="7"/>
            <w:vAlign w:val="top"/>
          </w:tcPr>
          <w:p w14:paraId="48C02FF2">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eastAsia" w:ascii="Times New Roman" w:hAnsi="Times New Roman" w:cs="黑体"/>
                <w:b w:val="0"/>
                <w:bCs w:val="0"/>
                <w:sz w:val="24"/>
                <w:szCs w:val="24"/>
                <w:lang w:val="en-US" w:eastAsia="zh-CN"/>
              </w:rPr>
              <w:t>专家审核</w:t>
            </w:r>
            <w:r>
              <w:rPr>
                <w:rFonts w:hint="eastAsia" w:ascii="Times New Roman" w:hAnsi="Times New Roman" w:eastAsia="CESI仿宋-GB2312" w:cs="黑体"/>
                <w:b w:val="0"/>
                <w:bCs w:val="0"/>
                <w:sz w:val="24"/>
                <w:szCs w:val="24"/>
                <w:lang w:val="en-US" w:eastAsia="zh-CN"/>
              </w:rPr>
              <w:t>意见</w:t>
            </w:r>
            <w:r>
              <w:rPr>
                <w:rFonts w:hint="default" w:ascii="Times New Roman" w:hAnsi="Times New Roman" w:eastAsia="CESI仿宋-GB2312" w:cs="Nimbus Roman"/>
                <w:b w:val="0"/>
                <w:bCs w:val="0"/>
                <w:sz w:val="24"/>
                <w:szCs w:val="24"/>
              </w:rPr>
              <w:t>：</w:t>
            </w:r>
          </w:p>
          <w:p w14:paraId="1432F0E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i/>
                <w:iCs/>
                <w:color w:val="C00000"/>
                <w:sz w:val="24"/>
                <w:szCs w:val="24"/>
                <w:lang w:val="en-US" w:eastAsia="zh-CN"/>
              </w:rPr>
            </w:pPr>
          </w:p>
          <w:p w14:paraId="4106F2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i/>
                <w:iCs/>
                <w:color w:val="C00000"/>
                <w:sz w:val="24"/>
                <w:szCs w:val="24"/>
                <w:lang w:val="en-US" w:eastAsia="zh-CN"/>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14:paraId="13AD8642">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1C4A4E63">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专家组组长</w:t>
            </w:r>
            <w:r>
              <w:rPr>
                <w:rFonts w:hint="default" w:ascii="Times New Roman" w:hAnsi="Times New Roman" w:eastAsia="CESI仿宋-GB2312" w:cs="Nimbus Roman"/>
                <w:b w:val="0"/>
                <w:bCs w:val="0"/>
                <w:kern w:val="2"/>
                <w:sz w:val="24"/>
                <w:szCs w:val="24"/>
                <w:lang w:val="en-US" w:eastAsia="zh-CN" w:bidi="ar-SA"/>
              </w:rPr>
              <w:t>（签字）：</w:t>
            </w:r>
          </w:p>
          <w:p w14:paraId="6DFBD4C5">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w:t>
            </w:r>
            <w:r>
              <w:rPr>
                <w:rFonts w:hint="eastAsia" w:ascii="Times New Roman" w:hAnsi="Times New Roman" w:eastAsia="CESI仿宋-GB2312" w:cs="Nimbus Roman"/>
                <w:b w:val="0"/>
                <w:bCs w:val="0"/>
                <w:kern w:val="2"/>
                <w:sz w:val="24"/>
                <w:szCs w:val="24"/>
                <w:lang w:val="en-US" w:eastAsia="zh-CN" w:bidi="ar-SA"/>
              </w:rPr>
              <w:t xml:space="preserve"> </w:t>
            </w:r>
          </w:p>
          <w:p w14:paraId="1DE91E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both"/>
              <w:textAlignment w:val="auto"/>
              <w:outlineLvl w:val="9"/>
              <w:rPr>
                <w:rFonts w:hint="eastAsia" w:ascii="Times New Roman" w:hAnsi="Times New Roman"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专家组成员</w:t>
            </w:r>
            <w:r>
              <w:rPr>
                <w:rFonts w:hint="default" w:ascii="Times New Roman" w:hAnsi="Times New Roman" w:eastAsia="CESI仿宋-GB2312" w:cs="Nimbus Roman"/>
                <w:b w:val="0"/>
                <w:bCs w:val="0"/>
                <w:kern w:val="2"/>
                <w:sz w:val="24"/>
                <w:szCs w:val="24"/>
                <w:lang w:val="en-US" w:eastAsia="zh-CN" w:bidi="ar-SA"/>
              </w:rPr>
              <w:t>（签字）：</w:t>
            </w:r>
            <w:r>
              <w:rPr>
                <w:rFonts w:hint="eastAsia" w:ascii="Times New Roman" w:hAnsi="Times New Roman" w:cs="Nimbus Roman"/>
                <w:b w:val="0"/>
                <w:bCs w:val="0"/>
                <w:kern w:val="2"/>
                <w:sz w:val="24"/>
                <w:szCs w:val="24"/>
                <w:lang w:val="en-US" w:eastAsia="zh-CN" w:bidi="ar-SA"/>
              </w:rPr>
              <w:t xml:space="preserve">                        </w:t>
            </w:r>
          </w:p>
          <w:p w14:paraId="504FA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eastAsia" w:ascii="Times New Roman" w:hAnsi="Times New Roman" w:cs="Nimbus Roman"/>
                <w:b w:val="0"/>
                <w:bCs w:val="0"/>
                <w:sz w:val="24"/>
                <w:szCs w:val="24"/>
                <w:lang w:val="en-US" w:eastAsia="zh-CN"/>
              </w:rPr>
            </w:pPr>
            <w:r>
              <w:rPr>
                <w:rFonts w:hint="eastAsia" w:ascii="Times New Roman" w:hAnsi="Times New Roman" w:cs="Nimbus Roman"/>
                <w:b w:val="0"/>
                <w:bCs w:val="0"/>
                <w:sz w:val="24"/>
                <w:szCs w:val="24"/>
                <w:lang w:val="en-US" w:eastAsia="zh-CN"/>
              </w:rPr>
              <w:t xml:space="preserve">   </w:t>
            </w:r>
          </w:p>
          <w:p w14:paraId="395539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bl>
    <w:p w14:paraId="4E2D6606">
      <w:pPr>
        <w:bidi w:val="0"/>
        <w:ind w:left="0" w:leftChars="0" w:firstLine="0" w:firstLineChars="0"/>
        <w:jc w:val="both"/>
        <w:rPr>
          <w:rFonts w:hint="eastAsia" w:ascii="Times New Roman" w:hAnsi="Times New Roman"/>
          <w:lang w:val="en-US" w:eastAsia="zh-CN"/>
        </w:rPr>
        <w:sectPr>
          <w:pgSz w:w="11906" w:h="16838"/>
          <w:pgMar w:top="2098" w:right="1474" w:bottom="1984" w:left="1587" w:header="851" w:footer="992" w:gutter="0"/>
          <w:pgNumType w:fmt="numberInDash"/>
          <w:cols w:space="720" w:num="1"/>
          <w:docGrid w:type="lines" w:linePitch="312" w:charSpace="0"/>
        </w:sectPr>
      </w:pPr>
    </w:p>
    <w:p w14:paraId="055BF705">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56" w:name="_Toc31709"/>
      <w:bookmarkStart w:id="257" w:name="_Toc17654"/>
      <w:bookmarkStart w:id="258" w:name="_Toc26358"/>
      <w:bookmarkStart w:id="259" w:name="_Toc26532"/>
      <w:r>
        <w:rPr>
          <w:rFonts w:hint="eastAsia" w:ascii="Times New Roman" w:hAnsi="Times New Roman" w:eastAsia="黑体" w:cs="Times New Roman"/>
          <w:b w:val="0"/>
          <w:bCs/>
          <w:kern w:val="2"/>
          <w:sz w:val="32"/>
          <w:szCs w:val="32"/>
          <w:lang w:val="en-US" w:eastAsia="zh-CN" w:bidi="ar-SA"/>
        </w:rPr>
        <w:t>附件</w:t>
      </w:r>
      <w:bookmarkEnd w:id="256"/>
      <w:bookmarkEnd w:id="257"/>
      <w:bookmarkEnd w:id="258"/>
      <w:bookmarkEnd w:id="259"/>
      <w:r>
        <w:rPr>
          <w:rFonts w:hint="eastAsia" w:ascii="Times New Roman" w:hAnsi="Times New Roman" w:eastAsia="黑体" w:cs="Times New Roman"/>
          <w:b w:val="0"/>
          <w:bCs/>
          <w:kern w:val="2"/>
          <w:sz w:val="32"/>
          <w:szCs w:val="32"/>
          <w:lang w:val="en-US" w:eastAsia="zh-CN" w:bidi="ar-SA"/>
        </w:rPr>
        <w:t>5</w:t>
      </w:r>
    </w:p>
    <w:p w14:paraId="15E751F2">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260" w:name="_Toc12247"/>
      <w:r>
        <w:rPr>
          <w:rFonts w:hint="eastAsia" w:ascii="Times New Roman" w:hAnsi="Times New Roman" w:eastAsia="黑体" w:cs="黑体"/>
          <w:sz w:val="32"/>
          <w:szCs w:val="32"/>
          <w:lang w:val="en-US" w:eastAsia="zh-CN"/>
          <w14:ligatures w14:val="none"/>
        </w:rPr>
        <w:t>长春市中小企业数字化改造项目备案入库申请表</w:t>
      </w:r>
      <w:bookmarkEnd w:id="260"/>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1400"/>
        <w:gridCol w:w="1487"/>
        <w:gridCol w:w="975"/>
        <w:gridCol w:w="1527"/>
      </w:tblGrid>
      <w:tr w14:paraId="7B4623E0">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FC81D9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一</w:t>
            </w:r>
            <w:r>
              <w:rPr>
                <w:rFonts w:hint="default" w:ascii="Times New Roman" w:hAnsi="Times New Roman" w:eastAsia="仿宋_GB2312" w:cs="Times New Roman"/>
                <w:b/>
                <w:bCs/>
                <w:kern w:val="0"/>
                <w:sz w:val="24"/>
                <w:lang w:bidi="ar"/>
              </w:rPr>
              <w:t>、数字化改造需求（试点企业与数字化服务商共同填写）</w:t>
            </w:r>
          </w:p>
        </w:tc>
      </w:tr>
      <w:tr w14:paraId="1F283111">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14:paraId="34A2B22C">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6"/>
            <w:tcBorders>
              <w:top w:val="single" w:color="auto" w:sz="4" w:space="0"/>
              <w:left w:val="single" w:color="000000" w:sz="4" w:space="0"/>
              <w:bottom w:val="single" w:color="auto" w:sz="4" w:space="0"/>
              <w:right w:val="single" w:color="000000" w:sz="4" w:space="0"/>
            </w:tcBorders>
            <w:noWrap w:val="0"/>
            <w:vAlign w:val="top"/>
          </w:tcPr>
          <w:p w14:paraId="2A1D4366">
            <w:pPr>
              <w:pStyle w:val="18"/>
              <w:keepNext w:val="0"/>
              <w:keepLines w:val="0"/>
              <w:widowControl/>
              <w:suppressLineNumbers w:val="0"/>
              <w:kinsoku w:val="0"/>
              <w:autoSpaceDE w:val="0"/>
              <w:autoSpaceDN w:val="0"/>
              <w:adjustRightInd w:val="0"/>
              <w:snapToGrid w:val="0"/>
              <w:spacing w:before="35"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14:paraId="6D26864D">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14:paraId="6124D692">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14:paraId="52609641">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6"/>
            <w:tcBorders>
              <w:top w:val="single" w:color="auto" w:sz="4" w:space="0"/>
              <w:left w:val="single" w:color="000000" w:sz="4" w:space="0"/>
              <w:bottom w:val="single" w:color="000000" w:sz="4" w:space="0"/>
              <w:right w:val="single" w:color="000000" w:sz="4" w:space="0"/>
            </w:tcBorders>
            <w:noWrap w:val="0"/>
            <w:vAlign w:val="top"/>
          </w:tcPr>
          <w:p w14:paraId="536B401E">
            <w:pPr>
              <w:pStyle w:val="18"/>
              <w:keepNext w:val="0"/>
              <w:keepLines w:val="0"/>
              <w:widowControl/>
              <w:suppressLineNumbers w:val="0"/>
              <w:kinsoku w:val="0"/>
              <w:autoSpaceDE w:val="0"/>
              <w:autoSpaceDN w:val="0"/>
              <w:adjustRightInd w:val="0"/>
              <w:snapToGrid w:val="0"/>
              <w:spacing w:before="2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14:paraId="5F0160EB">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14:paraId="4EF73606">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14:paraId="3C0C1A63">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4694E4A4">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03497BA3">
            <w:pPr>
              <w:pStyle w:val="18"/>
              <w:keepNext w:val="0"/>
              <w:keepLines w:val="0"/>
              <w:widowControl/>
              <w:suppressLineNumbers w:val="0"/>
              <w:kinsoku w:val="0"/>
              <w:autoSpaceDE w:val="0"/>
              <w:autoSpaceDN w:val="0"/>
              <w:adjustRightInd w:val="0"/>
              <w:snapToGrid w:val="0"/>
              <w:spacing w:before="5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14:paraId="1144C624">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14:paraId="4D0ACE48">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14:paraId="14DDD81A">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6B6A8A41">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3A0F386B">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b/>
                <w:bCs/>
                <w:snapToGrid/>
                <w:color w:val="000000"/>
                <w:spacing w:val="15"/>
                <w:kern w:val="0"/>
                <w:sz w:val="24"/>
                <w:szCs w:val="24"/>
                <w:lang w:val="en-US" w:eastAsia="zh-CN" w:bidi="ar"/>
              </w:rPr>
            </w:pPr>
            <w:r>
              <w:rPr>
                <w:rFonts w:hint="default" w:ascii="Times New Roman" w:hAnsi="Times New Roman" w:eastAsia="仿宋_GB2312" w:cs="仿宋_GB2312"/>
                <w:b/>
                <w:bCs/>
                <w:snapToGrid/>
                <w:color w:val="000000"/>
                <w:spacing w:val="15"/>
                <w:kern w:val="0"/>
                <w:sz w:val="24"/>
                <w:szCs w:val="24"/>
                <w:lang w:val="en-US" w:eastAsia="zh-CN" w:bidi="ar"/>
              </w:rPr>
              <w:t>产品生命周期数字化：</w:t>
            </w:r>
          </w:p>
          <w:p w14:paraId="03FFBC26">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□计算机辅助设计（CAD）     □电子设计自动化（EDA）            □计算机辅助工程（CAE）     □计算机辅助工艺计划（CAPP）□计算机辅助制造（CAM）     □产品数据管理（PDM）</w:t>
            </w:r>
          </w:p>
          <w:p w14:paraId="581B905D">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□产品全生命周期管理（PLM） □客户关系管理（CRM）</w:t>
            </w:r>
          </w:p>
          <w:p w14:paraId="17213BBB">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□销售管理   □售后服务      □远程运维     □防伪溯源</w:t>
            </w:r>
          </w:p>
          <w:p w14:paraId="58C8B201">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□其它产品生命周期数字化     □以上均无</w:t>
            </w:r>
          </w:p>
          <w:p w14:paraId="5455DC18">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生产执行数字化：</w:t>
            </w:r>
          </w:p>
          <w:p w14:paraId="52E0BF05">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制造执行系统（MES）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高级计划排程系统（APS） </w:t>
            </w:r>
          </w:p>
          <w:p w14:paraId="186F91F5">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数据采集与监控系统（SCADA）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分布式控制系统（DCS）</w:t>
            </w:r>
          </w:p>
          <w:p w14:paraId="56F06F35">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高级过程控制系统（APC）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质量管理系统（QMS）</w:t>
            </w:r>
          </w:p>
          <w:p w14:paraId="1A21DB2E">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检测实验室信息管理系统（LIMS）</w:t>
            </w:r>
          </w:p>
          <w:p w14:paraId="49778937">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设备故障预测与健康管理（PHM）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运维综合保障管理（MRO）</w:t>
            </w:r>
          </w:p>
          <w:p w14:paraId="2CF8EF7B">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安全生产管理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能源管理系统（EMS）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环境和碳排放管理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其它生产执行数字化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p w14:paraId="4B3AB50E">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供应链数字化：</w:t>
            </w:r>
          </w:p>
          <w:p w14:paraId="7028A017">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物料清单（BOM）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采购管理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供应链管理（SCM）</w:t>
            </w:r>
          </w:p>
          <w:p w14:paraId="357B163A">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供应链关系管理（SRM）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仓储管理系统（WMS）</w:t>
            </w:r>
          </w:p>
          <w:p w14:paraId="7EBC062F">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运输管控系统（TMS）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其他供应链数字化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p w14:paraId="4B933067">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Fonts w:hint="eastAsia" w:ascii="Times New Roman" w:hAnsi="Times New Roman" w:eastAsia="仿宋_GB2312" w:cs="仿宋_GB2312"/>
                <w:b/>
                <w:bCs/>
                <w:snapToGrid/>
                <w:color w:val="000000"/>
                <w:spacing w:val="15"/>
                <w:kern w:val="0"/>
                <w:sz w:val="24"/>
                <w:szCs w:val="24"/>
                <w:lang w:val="en-US" w:eastAsia="zh-CN" w:bidi="ar"/>
              </w:rPr>
              <w:t>管理决策数字化：</w:t>
            </w:r>
          </w:p>
          <w:p w14:paraId="23605B44">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企业资源计划系统（ERP）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财务管理信息系统（FMIS）</w:t>
            </w:r>
          </w:p>
          <w:p w14:paraId="1831F1E8">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人力资源管理系统（HRMS）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办公自动化系统（OA）</w:t>
            </w:r>
          </w:p>
          <w:p w14:paraId="4BD43AAE">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商业智能系统（BI）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知识管理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数据中台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数字孪生</w:t>
            </w:r>
          </w:p>
          <w:p w14:paraId="749AAF03">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其它管理决策数字化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tc>
      </w:tr>
      <w:tr w14:paraId="1579BAD6">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14:paraId="0B8D97E9">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6"/>
            <w:tcBorders>
              <w:top w:val="single" w:color="000000" w:sz="4" w:space="0"/>
              <w:left w:val="single" w:color="000000" w:sz="4" w:space="0"/>
              <w:bottom w:val="single" w:color="auto" w:sz="4" w:space="0"/>
              <w:right w:val="single" w:color="000000" w:sz="4" w:space="0"/>
            </w:tcBorders>
            <w:noWrap w:val="0"/>
            <w:vAlign w:val="top"/>
          </w:tcPr>
          <w:p w14:paraId="00B36E04">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14:paraId="2AB91E2C">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14:paraId="74A51193">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14:paraId="5FB93D51">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42A4FD1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二</w:t>
            </w:r>
            <w:r>
              <w:rPr>
                <w:rFonts w:hint="default" w:ascii="Times New Roman" w:hAnsi="Times New Roman" w:eastAsia="仿宋_GB2312" w:cs="Times New Roman"/>
                <w:b/>
                <w:bCs/>
                <w:kern w:val="0"/>
                <w:sz w:val="24"/>
                <w:lang w:bidi="ar"/>
              </w:rPr>
              <w:t>、数字化改造情况及预期成效（试点企业与数字化服务商共同填写）</w:t>
            </w:r>
          </w:p>
        </w:tc>
      </w:tr>
      <w:tr w14:paraId="77F97057">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14:paraId="380D3855">
            <w:pPr>
              <w:pStyle w:val="18"/>
              <w:keepNext w:val="0"/>
              <w:keepLines w:val="0"/>
              <w:widowControl/>
              <w:suppressLineNumbers w:val="0"/>
              <w:kinsoku w:val="0"/>
              <w:autoSpaceDE w:val="0"/>
              <w:autoSpaceDN w:val="0"/>
              <w:adjustRightInd w:val="0"/>
              <w:snapToGrid w:val="0"/>
              <w:spacing w:before="44" w:beforeAutospacing="0" w:after="0" w:afterAutospacing="0"/>
              <w:ind w:left="0" w:leftChars="0" w:right="118" w:rightChars="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6"/>
            <w:tcBorders>
              <w:top w:val="single" w:color="auto" w:sz="4" w:space="0"/>
              <w:left w:val="single" w:color="000000" w:sz="4" w:space="0"/>
              <w:bottom w:val="single" w:color="000000" w:sz="4" w:space="0"/>
              <w:right w:val="single" w:color="000000" w:sz="4" w:space="0"/>
            </w:tcBorders>
            <w:noWrap/>
            <w:vAlign w:val="top"/>
          </w:tcPr>
          <w:p w14:paraId="63E153AA">
            <w:pPr>
              <w:pStyle w:val="18"/>
              <w:keepNext w:val="0"/>
              <w:keepLines w:val="0"/>
              <w:widowControl/>
              <w:suppressLineNumbers w:val="0"/>
              <w:kinsoku w:val="0"/>
              <w:autoSpaceDE w:val="0"/>
              <w:autoSpaceDN w:val="0"/>
              <w:adjustRightInd w:val="0"/>
              <w:snapToGrid w:val="0"/>
              <w:spacing w:before="20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Fonts w:hint="default" w:ascii="Times New Roman" w:hAnsi="Times New Roman" w:eastAsia="仿宋_GB2312" w:cs="仿宋_GB2312"/>
                <w:snapToGrid/>
                <w:color w:val="000000"/>
                <w:spacing w:val="-3"/>
                <w:kern w:val="0"/>
                <w:sz w:val="24"/>
                <w:szCs w:val="24"/>
                <w:lang w:val="en-US" w:eastAsia="zh-CN" w:bidi="ar"/>
              </w:rPr>
              <w:t>202</w:t>
            </w:r>
            <w:r>
              <w:rPr>
                <w:rFonts w:hint="eastAsia" w:ascii="Times New Roman" w:hAnsi="Times New Roman" w:eastAsia="仿宋_GB2312" w:cs="仿宋_GB2312"/>
                <w:snapToGrid/>
                <w:color w:val="000000"/>
                <w:spacing w:val="-3"/>
                <w:kern w:val="0"/>
                <w:sz w:val="24"/>
                <w:szCs w:val="24"/>
                <w:lang w:val="en-US" w:eastAsia="zh-CN" w:bidi="ar"/>
              </w:rPr>
              <w:t>5</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w:t>
            </w:r>
            <w:bookmarkStart w:id="261" w:name="OLE_LINK10"/>
            <w:r>
              <w:rPr>
                <w:rFonts w:hint="eastAsia" w:ascii="Times New Roman" w:hAnsi="Times New Roman" w:eastAsia="仿宋_GB2312" w:cs="仿宋_GB2312"/>
                <w:snapToGrid/>
                <w:color w:val="000000"/>
                <w:spacing w:val="-3"/>
                <w:kern w:val="0"/>
                <w:sz w:val="24"/>
                <w:szCs w:val="24"/>
                <w:lang w:val="en-US" w:eastAsia="zh-CN" w:bidi="ar"/>
              </w:rPr>
              <w:t>（2025-2026年）</w:t>
            </w:r>
            <w:bookmarkEnd w:id="261"/>
            <w:r>
              <w:rPr>
                <w:rFonts w:hint="default" w:ascii="Times New Roman" w:hAnsi="Times New Roman" w:eastAsia="仿宋_GB2312" w:cs="仿宋_GB2312"/>
                <w:snapToGrid/>
                <w:color w:val="000000"/>
                <w:spacing w:val="-3"/>
                <w:kern w:val="0"/>
                <w:sz w:val="24"/>
                <w:szCs w:val="24"/>
                <w:lang w:val="en-US" w:eastAsia="zh-CN" w:bidi="ar"/>
              </w:rPr>
              <w:t>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14:paraId="77256BFE">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2537DAE2">
            <w:pPr>
              <w:pStyle w:val="18"/>
              <w:keepNext w:val="0"/>
              <w:keepLines w:val="0"/>
              <w:widowControl/>
              <w:suppressLineNumbers w:val="0"/>
              <w:kinsoku w:val="0"/>
              <w:autoSpaceDE w:val="0"/>
              <w:autoSpaceDN w:val="0"/>
              <w:adjustRightInd w:val="0"/>
              <w:snapToGrid w:val="0"/>
              <w:spacing w:before="78" w:beforeAutospacing="0" w:after="0" w:afterAutospacing="0"/>
              <w:ind w:left="0" w:leftChars="0" w:right="0" w:rightChars="0" w:firstLine="0" w:firstLineChars="0"/>
              <w:jc w:val="center"/>
              <w:textAlignment w:val="baseline"/>
              <w:rPr>
                <w:rFonts w:hint="default" w:ascii="Times New Roman" w:hAnsi="Times New Roman" w:eastAsia="仿宋_GB2312" w:cs="Times New Roman"/>
                <w:b w:val="0"/>
                <w:bCs w:val="0"/>
                <w:sz w:val="24"/>
                <w:lang w:val="en-US"/>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061CE3F1">
            <w:pPr>
              <w:pStyle w:val="18"/>
              <w:keepNext w:val="0"/>
              <w:keepLines w:val="0"/>
              <w:widowControl/>
              <w:suppressLineNumbers w:val="0"/>
              <w:kinsoku w:val="0"/>
              <w:autoSpaceDE w:val="0"/>
              <w:autoSpaceDN w:val="0"/>
              <w:adjustRightInd w:val="0"/>
              <w:snapToGrid w:val="0"/>
              <w:spacing w:before="27"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14:paraId="44F9E226">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14:paraId="7F86A007">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71F51E9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43F2D6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lang w:val="en-US" w:eastAsia="zh-CN"/>
              </w:rPr>
            </w:pPr>
            <w:bookmarkStart w:id="262" w:name="OLE_LINK18"/>
            <w:r>
              <w:rPr>
                <w:rFonts w:hint="eastAsia" w:ascii="Times New Roman" w:hAnsi="Times New Roman" w:eastAsia="仿宋_GB2312" w:cs="Times New Roman"/>
                <w:i/>
                <w:iCs/>
                <w:color w:val="C00000"/>
                <w:sz w:val="24"/>
                <w:lang w:val="en-US" w:eastAsia="zh-CN"/>
              </w:rPr>
              <w:t>审计金额</w:t>
            </w:r>
            <w:bookmarkEnd w:id="262"/>
          </w:p>
        </w:tc>
      </w:tr>
      <w:tr w14:paraId="1F76CB85">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14:paraId="4C4955D3">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eastAsia="FangSong_GB2312" w:cs="Times New Roman"/>
                <w:kern w:val="0"/>
                <w:sz w:val="24"/>
                <w:lang w:eastAsia="zh-CN"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r>
              <w:rPr>
                <w:rFonts w:hint="eastAsia" w:ascii="Times New Roman" w:hAnsi="Times New Roman"/>
                <w:spacing w:val="-2"/>
                <w:sz w:val="24"/>
                <w:szCs w:val="24"/>
                <w:lang w:eastAsia="zh-CN"/>
              </w:rPr>
              <w:t>（</w:t>
            </w:r>
            <w:r>
              <w:rPr>
                <w:rFonts w:hint="eastAsia" w:ascii="Times New Roman" w:hAnsi="Times New Roman"/>
                <w:spacing w:val="-2"/>
                <w:sz w:val="24"/>
                <w:szCs w:val="24"/>
                <w:lang w:val="en-US" w:eastAsia="zh-CN"/>
              </w:rPr>
              <w:t>预估</w:t>
            </w:r>
            <w:r>
              <w:rPr>
                <w:rFonts w:hint="eastAsia" w:ascii="Times New Roman" w:hAnsi="Times New Roman"/>
                <w:spacing w:val="-2"/>
                <w:sz w:val="24"/>
                <w:szCs w:val="24"/>
                <w:lang w:eastAsia="zh-CN"/>
              </w:rPr>
              <w:t>）</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0C7B8508">
            <w:pPr>
              <w:pStyle w:val="2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firstLine="0" w:firstLineChars="0"/>
              <w:jc w:val="center"/>
              <w:textAlignment w:val="auto"/>
              <w:rPr>
                <w:rStyle w:val="46"/>
                <w:rFonts w:hint="default" w:ascii="Times New Roman" w:hAnsi="Times New Roman"/>
                <w:kern w:val="2"/>
                <w:sz w:val="24"/>
                <w:szCs w:val="24"/>
                <w:lang w:val="en-US" w:eastAsia="zh-CN" w:bidi="ar"/>
              </w:rPr>
            </w:pPr>
            <w:r>
              <w:rPr>
                <w:rStyle w:val="46"/>
                <w:rFonts w:hint="eastAsia" w:ascii="Times New Roman" w:hAnsi="Times New Roman"/>
                <w:kern w:val="2"/>
                <w:sz w:val="24"/>
                <w:szCs w:val="24"/>
                <w:lang w:val="en-US" w:eastAsia="zh-CN" w:bidi="ar"/>
              </w:rPr>
              <w:t>□二级  □三级  □四级</w:t>
            </w:r>
          </w:p>
        </w:tc>
      </w:tr>
      <w:tr w14:paraId="19CA76DD">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14:paraId="23CA4D4C">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FangSong_GB2312" w:cs="FangSong_GB2312"/>
                <w:spacing w:val="-3"/>
                <w:kern w:val="2"/>
                <w:sz w:val="24"/>
                <w:szCs w:val="24"/>
                <w:lang w:val="en-US" w:eastAsia="zh-CN" w:bidi="ar-SA"/>
              </w:rPr>
            </w:pPr>
            <w:r>
              <w:rPr>
                <w:rFonts w:hint="eastAsia" w:ascii="Times New Roman" w:hAnsi="Times New Roman" w:eastAsia="FangSong_GB2312" w:cs="FangSong_GB2312"/>
                <w:spacing w:val="-3"/>
                <w:kern w:val="2"/>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14:paraId="53274FE9">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14:paraId="567C22E6">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tcBorders>
              <w:top w:val="single" w:color="000000" w:sz="4" w:space="0"/>
              <w:left w:val="single" w:color="000000" w:sz="4" w:space="0"/>
              <w:bottom w:val="single" w:color="000000" w:sz="4" w:space="0"/>
              <w:right w:val="single" w:color="000000" w:sz="4" w:space="0"/>
            </w:tcBorders>
            <w:noWrap/>
            <w:vAlign w:val="top"/>
          </w:tcPr>
          <w:p w14:paraId="595333B2">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41D00EE2">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14:paraId="56573E59">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14:paraId="129E51D0">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14:paraId="22CA74E7">
        <w:tblPrEx>
          <w:tblCellMar>
            <w:top w:w="0" w:type="dxa"/>
            <w:left w:w="108" w:type="dxa"/>
            <w:bottom w:w="0" w:type="dxa"/>
            <w:right w:w="108" w:type="dxa"/>
          </w:tblCellMar>
        </w:tblPrEx>
        <w:trPr>
          <w:trHeight w:val="343" w:hRule="atLeast"/>
        </w:trPr>
        <w:tc>
          <w:tcPr>
            <w:tcW w:w="1292" w:type="pct"/>
            <w:vMerge w:val="continue"/>
            <w:tcBorders>
              <w:left w:val="single" w:color="000000" w:sz="4" w:space="0"/>
              <w:right w:val="single" w:color="000000" w:sz="4" w:space="0"/>
            </w:tcBorders>
            <w:noWrap/>
            <w:vAlign w:val="center"/>
          </w:tcPr>
          <w:p w14:paraId="11F67A52">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2C25A87B">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667DC195">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7704B45D">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559A424B">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16AFE2B6">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5077260C">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1931E4DF">
        <w:tblPrEx>
          <w:tblCellMar>
            <w:top w:w="0" w:type="dxa"/>
            <w:left w:w="108" w:type="dxa"/>
            <w:bottom w:w="0" w:type="dxa"/>
            <w:right w:w="108" w:type="dxa"/>
          </w:tblCellMar>
        </w:tblPrEx>
        <w:trPr>
          <w:trHeight w:val="383" w:hRule="atLeast"/>
        </w:trPr>
        <w:tc>
          <w:tcPr>
            <w:tcW w:w="1292" w:type="pct"/>
            <w:vMerge w:val="continue"/>
            <w:tcBorders>
              <w:left w:val="single" w:color="000000" w:sz="4" w:space="0"/>
              <w:right w:val="single" w:color="000000" w:sz="4" w:space="0"/>
            </w:tcBorders>
            <w:noWrap/>
            <w:vAlign w:val="center"/>
          </w:tcPr>
          <w:p w14:paraId="6F0F6F37">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Style w:val="46"/>
                <w:rFonts w:hint="eastAsia" w:ascii="Times New Roman" w:hAnsi="Times New Roman"/>
                <w:kern w:val="2"/>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42DB30CE">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2CAA4488">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6ADB1C26">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5A7310DF">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0C47DE6F">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0D6C15C2">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r>
      <w:tr w14:paraId="1881517A">
        <w:tblPrEx>
          <w:tblCellMar>
            <w:top w:w="0" w:type="dxa"/>
            <w:left w:w="108" w:type="dxa"/>
            <w:bottom w:w="0" w:type="dxa"/>
            <w:right w:w="108" w:type="dxa"/>
          </w:tblCellMar>
        </w:tblPrEx>
        <w:trPr>
          <w:trHeight w:val="363" w:hRule="atLeast"/>
        </w:trPr>
        <w:tc>
          <w:tcPr>
            <w:tcW w:w="1292" w:type="pct"/>
            <w:vMerge w:val="continue"/>
            <w:tcBorders>
              <w:left w:val="single" w:color="000000" w:sz="4" w:space="0"/>
              <w:bottom w:val="single" w:color="auto" w:sz="4" w:space="0"/>
              <w:right w:val="single" w:color="000000" w:sz="4" w:space="0"/>
            </w:tcBorders>
            <w:noWrap/>
            <w:vAlign w:val="center"/>
          </w:tcPr>
          <w:p w14:paraId="0AA8BB30">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02FD147D">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440069AF">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5BF0229E">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1330288D">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50225D91">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133BD7A3">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4CD0E30A">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14:paraId="08E56D94">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34B86EF0">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i/>
                <w:iCs/>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14:paraId="08B49402">
        <w:tblPrEx>
          <w:tblCellMar>
            <w:top w:w="0" w:type="dxa"/>
            <w:left w:w="108" w:type="dxa"/>
            <w:bottom w:w="0" w:type="dxa"/>
            <w:right w:w="108" w:type="dxa"/>
          </w:tblCellMar>
        </w:tblPrEx>
        <w:trPr>
          <w:trHeight w:val="31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3A824C7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top"/>
          </w:tcPr>
          <w:p w14:paraId="2A9AD82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14:paraId="1425E39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442E999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14:paraId="2234F7D1">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14:paraId="7E011F2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14:paraId="3CFC8FB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7C84A14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14:paraId="2367512C">
        <w:tblPrEx>
          <w:tblCellMar>
            <w:top w:w="0" w:type="dxa"/>
            <w:left w:w="108" w:type="dxa"/>
            <w:bottom w:w="0" w:type="dxa"/>
            <w:right w:w="108" w:type="dxa"/>
          </w:tblCellMar>
        </w:tblPrEx>
        <w:trPr>
          <w:trHeight w:val="285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454475B3">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14:paraId="6BAE1A8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center"/>
          </w:tcPr>
          <w:p w14:paraId="76C33BD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11A910D2">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14:paraId="251B772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14:paraId="0270A4E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14:paraId="1D3F910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14:paraId="73A37018">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14:paraId="3E30FBA1">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sectPr>
          <w:headerReference r:id="rId18" w:type="default"/>
          <w:footerReference r:id="rId19" w:type="default"/>
          <w:pgSz w:w="11906" w:h="16838"/>
          <w:pgMar w:top="1440" w:right="1800" w:bottom="1440" w:left="1800" w:header="851" w:footer="992" w:gutter="0"/>
          <w:pgNumType w:fmt="numberInDash"/>
          <w:cols w:space="425" w:num="1"/>
          <w:docGrid w:type="lines" w:linePitch="312" w:charSpace="0"/>
        </w:sectPr>
      </w:pPr>
    </w:p>
    <w:p w14:paraId="5D72645D">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263" w:name="_Toc8761"/>
      <w:r>
        <w:rPr>
          <w:rFonts w:hint="eastAsia" w:ascii="Times New Roman" w:hAnsi="Times New Roman" w:eastAsia="黑体" w:cs="黑体"/>
          <w:sz w:val="32"/>
          <w:szCs w:val="32"/>
          <w:lang w:val="en-US" w:eastAsia="zh-CN"/>
          <w14:ligatures w14:val="none"/>
        </w:rPr>
        <w:t>长春市中小企业数字化转型需求、问题和场景清单及供需适配库</w:t>
      </w:r>
      <w:bookmarkEnd w:id="263"/>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14:paraId="4A27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5C9C67E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14:paraId="7E37C1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14:paraId="3FDD794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14:paraId="7200E8E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14:paraId="5F67AFD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14:paraId="57ED450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14:paraId="67B279D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14:paraId="310027B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14:paraId="5BD0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14:paraId="5DCD421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14:paraId="5D6AC72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14:paraId="0E041FB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14:paraId="6B5AD15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764611C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54AA437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14:paraId="628A5CD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14:paraId="460B8E4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14:paraId="3375A6D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14:paraId="4BCEA9E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14:paraId="3E5A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14:paraId="4E7B84B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仿宋_GB2312" w:cs="Times New Roman"/>
                <w:kern w:val="0"/>
                <w:sz w:val="21"/>
                <w:szCs w:val="21"/>
                <w:lang w:val="en-US" w:eastAsia="zh-CN"/>
              </w:rPr>
              <w:t>产品生命周期数字化</w:t>
            </w:r>
          </w:p>
        </w:tc>
        <w:tc>
          <w:tcPr>
            <w:tcW w:w="1080" w:type="dxa"/>
            <w:vMerge w:val="restart"/>
            <w:noWrap w:val="0"/>
            <w:vAlign w:val="center"/>
          </w:tcPr>
          <w:p w14:paraId="69E72D2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w:t>
            </w:r>
            <w:r>
              <w:rPr>
                <w:rFonts w:hint="default" w:ascii="Times New Roman" w:hAnsi="Times New Roman" w:eastAsia="仿宋_GB2312" w:cs="Times New Roman"/>
                <w:kern w:val="0"/>
                <w:sz w:val="21"/>
                <w:szCs w:val="21"/>
                <w:lang w:val="en-US" w:eastAsia="zh-CN"/>
              </w:rPr>
              <w:t>产品设计</w:t>
            </w:r>
          </w:p>
        </w:tc>
        <w:tc>
          <w:tcPr>
            <w:tcW w:w="2389" w:type="dxa"/>
            <w:vMerge w:val="restart"/>
            <w:noWrap w:val="0"/>
            <w:vAlign w:val="center"/>
          </w:tcPr>
          <w:p w14:paraId="08C5444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w:t>
            </w:r>
            <w:r>
              <w:rPr>
                <w:rFonts w:hint="default" w:ascii="Times New Roman" w:hAnsi="Times New Roman" w:eastAsia="仿宋_GB2312" w:cs="Times New Roman"/>
                <w:kern w:val="0"/>
                <w:sz w:val="21"/>
                <w:szCs w:val="21"/>
                <w:lang w:val="en-US" w:eastAsia="zh-CN"/>
              </w:rPr>
              <w:t>数字化建模及可视化设计</w:t>
            </w:r>
          </w:p>
        </w:tc>
        <w:tc>
          <w:tcPr>
            <w:tcW w:w="2633" w:type="dxa"/>
            <w:vMerge w:val="restart"/>
            <w:noWrap w:val="0"/>
            <w:vAlign w:val="top"/>
          </w:tcPr>
          <w:p w14:paraId="3F080E8A">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30"/>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r>
              <w:rPr>
                <w:rStyle w:val="30"/>
                <w:rFonts w:hint="eastAsia" w:ascii="Times New Roman" w:hAnsi="Times New Roman" w:eastAsia="仿宋_GB2312" w:cs="Times New Roman"/>
                <w:color w:val="FF0000"/>
                <w:lang w:eastAsia="zh-CN"/>
              </w:rPr>
              <w:t>正式申报时删除这个示例内容</w:t>
            </w:r>
          </w:p>
        </w:tc>
        <w:tc>
          <w:tcPr>
            <w:tcW w:w="2344" w:type="dxa"/>
            <w:vMerge w:val="restart"/>
            <w:noWrap w:val="0"/>
            <w:vAlign w:val="top"/>
          </w:tcPr>
          <w:p w14:paraId="354ADF2C">
            <w:pPr>
              <w:keepNext w:val="0"/>
              <w:keepLines w:val="0"/>
              <w:widowControl/>
              <w:suppressLineNumbers w:val="0"/>
              <w:spacing w:before="0" w:beforeAutospacing="0" w:after="0" w:afterAutospacing="0" w:line="240" w:lineRule="auto"/>
              <w:ind w:left="0" w:right="0" w:firstLine="0" w:firstLineChars="0"/>
              <w:textAlignment w:val="center"/>
              <w:rPr>
                <w:rStyle w:val="30"/>
                <w:rFonts w:hint="default" w:ascii="Times New Roman" w:hAnsi="Times New Roman" w:cs="Times New Roman"/>
                <w:color w:val="auto"/>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p>
          <w:p w14:paraId="1E5FF37A">
            <w:pPr>
              <w:keepNext w:val="0"/>
              <w:keepLines w:val="0"/>
              <w:widowControl/>
              <w:suppressLineNumbers w:val="0"/>
              <w:spacing w:before="0" w:beforeAutospacing="0" w:after="0" w:afterAutospacing="0" w:line="240" w:lineRule="auto"/>
              <w:ind w:left="0" w:right="0" w:firstLine="0" w:firstLineChars="0"/>
              <w:textAlignment w:val="center"/>
              <w:rPr>
                <w:rStyle w:val="30"/>
                <w:rFonts w:hint="eastAsia" w:ascii="Times New Roman" w:hAnsi="Times New Roman" w:eastAsia="仿宋_GB2312" w:cs="Times New Roman"/>
                <w:color w:val="auto"/>
                <w:lang w:eastAsia="zh-CN"/>
              </w:rPr>
            </w:pPr>
            <w:r>
              <w:rPr>
                <w:rStyle w:val="30"/>
                <w:rFonts w:hint="eastAsia" w:ascii="Times New Roman" w:hAnsi="Times New Roman" w:eastAsia="仿宋_GB2312" w:cs="Times New Roman"/>
                <w:color w:val="FF0000"/>
                <w:lang w:eastAsia="zh-CN"/>
              </w:rPr>
              <w:t>正式申报时删除这个示例内容</w:t>
            </w:r>
          </w:p>
        </w:tc>
        <w:tc>
          <w:tcPr>
            <w:tcW w:w="845" w:type="dxa"/>
            <w:noWrap w:val="0"/>
            <w:vAlign w:val="top"/>
          </w:tcPr>
          <w:p w14:paraId="3284D7A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r>
              <w:rPr>
                <w:rStyle w:val="30"/>
                <w:rFonts w:hint="eastAsia" w:ascii="Times New Roman" w:hAnsi="Times New Roman" w:eastAsia="仿宋_GB2312" w:cs="Times New Roman"/>
                <w:color w:val="FF0000"/>
                <w:lang w:eastAsia="zh-CN"/>
              </w:rPr>
              <w:t>正式申报时删除这个示例内容</w:t>
            </w:r>
          </w:p>
        </w:tc>
        <w:tc>
          <w:tcPr>
            <w:tcW w:w="3244" w:type="dxa"/>
            <w:noWrap w:val="0"/>
            <w:vAlign w:val="top"/>
          </w:tcPr>
          <w:p w14:paraId="06511C0F">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r>
              <w:rPr>
                <w:rStyle w:val="30"/>
                <w:rFonts w:hint="eastAsia" w:ascii="Times New Roman" w:hAnsi="Times New Roman" w:eastAsia="仿宋_GB2312" w:cs="Times New Roman"/>
                <w:color w:val="FF0000"/>
                <w:lang w:eastAsia="zh-CN"/>
              </w:rPr>
              <w:t>正式申报时删除这个示例内容</w:t>
            </w:r>
          </w:p>
        </w:tc>
        <w:tc>
          <w:tcPr>
            <w:tcW w:w="1000" w:type="dxa"/>
            <w:noWrap w:val="0"/>
            <w:vAlign w:val="top"/>
          </w:tcPr>
          <w:p w14:paraId="441278C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14:paraId="0D54988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14:paraId="48FA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7119288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447EF1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5077DF2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7EDBED0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0010B68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79629F16">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14:paraId="0EFAEC3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6F25F3E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3650A73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1693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7AFFDDE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B92422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1599FC0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48136B1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5CE9401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3119FDE5">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14:paraId="3FE8159C">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44D34E22">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3ADBE2A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B3D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0" w:type="dxa"/>
            <w:vMerge w:val="continue"/>
            <w:noWrap w:val="0"/>
            <w:vAlign w:val="center"/>
          </w:tcPr>
          <w:p w14:paraId="355BCD7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ECA7BF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1DB222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w:t>
            </w:r>
            <w:r>
              <w:rPr>
                <w:rFonts w:hint="default" w:ascii="Times New Roman" w:hAnsi="Times New Roman" w:eastAsia="仿宋_GB2312" w:cs="Times New Roman"/>
                <w:kern w:val="0"/>
                <w:sz w:val="21"/>
                <w:szCs w:val="21"/>
                <w:lang w:val="en-US" w:eastAsia="zh-CN"/>
              </w:rPr>
              <w:t>功能性能仿真分析</w:t>
            </w:r>
          </w:p>
        </w:tc>
        <w:tc>
          <w:tcPr>
            <w:tcW w:w="2633" w:type="dxa"/>
            <w:noWrap w:val="0"/>
            <w:vAlign w:val="center"/>
          </w:tcPr>
          <w:p w14:paraId="7551C7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672C4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BFF70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CE272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90188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9A4E6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4DB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0" w:type="dxa"/>
            <w:vMerge w:val="continue"/>
            <w:noWrap w:val="0"/>
            <w:vAlign w:val="center"/>
          </w:tcPr>
          <w:p w14:paraId="4D6E822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26FB5B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C4F460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w:t>
            </w:r>
            <w:r>
              <w:rPr>
                <w:rFonts w:hint="default" w:ascii="Times New Roman" w:hAnsi="Times New Roman" w:eastAsia="仿宋_GB2312" w:cs="Times New Roman"/>
                <w:kern w:val="0"/>
                <w:sz w:val="21"/>
                <w:szCs w:val="21"/>
                <w:lang w:val="en-US" w:eastAsia="zh-CN"/>
              </w:rPr>
              <w:t>研发项目集成管理</w:t>
            </w:r>
          </w:p>
        </w:tc>
        <w:tc>
          <w:tcPr>
            <w:tcW w:w="2633" w:type="dxa"/>
            <w:noWrap w:val="0"/>
            <w:vAlign w:val="center"/>
          </w:tcPr>
          <w:p w14:paraId="592D818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5EFB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454C4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44BAC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F872E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CCFC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B26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479FBAD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1E394F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14:paraId="171F933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w:t>
            </w:r>
            <w:r>
              <w:rPr>
                <w:rFonts w:hint="default" w:ascii="Times New Roman" w:hAnsi="Times New Roman" w:eastAsia="仿宋_GB2312" w:cs="Times New Roman"/>
                <w:kern w:val="0"/>
                <w:sz w:val="21"/>
                <w:szCs w:val="21"/>
                <w:lang w:val="en-US" w:eastAsia="zh-CN"/>
              </w:rPr>
              <w:t>工艺基础信息管理</w:t>
            </w:r>
          </w:p>
        </w:tc>
        <w:tc>
          <w:tcPr>
            <w:tcW w:w="2633" w:type="dxa"/>
            <w:noWrap w:val="0"/>
            <w:vAlign w:val="center"/>
          </w:tcPr>
          <w:p w14:paraId="1F53DD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EA0B9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73C5E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E5D01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095DF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C86FE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E2F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26EC0ED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55A2E4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3126B07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1.2.2工艺数据结构化管理</w:t>
            </w:r>
          </w:p>
        </w:tc>
        <w:tc>
          <w:tcPr>
            <w:tcW w:w="2633" w:type="dxa"/>
            <w:noWrap w:val="0"/>
            <w:vAlign w:val="center"/>
          </w:tcPr>
          <w:p w14:paraId="1A745E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2D581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2F976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60D07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824E5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EC849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EE4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070B2D3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5B3885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6FAE6A8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1.2.3工艺设计验证与仿真</w:t>
            </w:r>
          </w:p>
        </w:tc>
        <w:tc>
          <w:tcPr>
            <w:tcW w:w="2633" w:type="dxa"/>
            <w:noWrap w:val="0"/>
            <w:vAlign w:val="center"/>
          </w:tcPr>
          <w:p w14:paraId="388364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E5C7C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0DF67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6C109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A87CD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83857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D18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2BCB417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5D2DCC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kern w:val="0"/>
                <w:sz w:val="21"/>
                <w:szCs w:val="21"/>
              </w:rPr>
              <w:t>1.3营销</w:t>
            </w:r>
            <w:r>
              <w:rPr>
                <w:rFonts w:hint="eastAsia" w:ascii="Times New Roman" w:hAnsi="Times New Roman" w:eastAsia="仿宋_GB2312" w:cs="Times New Roman"/>
                <w:kern w:val="0"/>
                <w:sz w:val="21"/>
                <w:szCs w:val="21"/>
                <w:lang w:val="en-US" w:eastAsia="zh-CN"/>
              </w:rPr>
              <w:t>管理</w:t>
            </w:r>
          </w:p>
        </w:tc>
        <w:tc>
          <w:tcPr>
            <w:tcW w:w="2389" w:type="dxa"/>
            <w:noWrap w:val="0"/>
            <w:vAlign w:val="center"/>
          </w:tcPr>
          <w:p w14:paraId="221B78B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1.3.1营销过程数字化管理</w:t>
            </w:r>
          </w:p>
        </w:tc>
        <w:tc>
          <w:tcPr>
            <w:tcW w:w="2633" w:type="dxa"/>
            <w:noWrap w:val="0"/>
            <w:vAlign w:val="center"/>
          </w:tcPr>
          <w:p w14:paraId="61447E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64193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940ED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7A4CE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1211D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DFB8E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CB4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6384EE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8B1A10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760508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1.3.2互联网营销</w:t>
            </w:r>
          </w:p>
        </w:tc>
        <w:tc>
          <w:tcPr>
            <w:tcW w:w="2633" w:type="dxa"/>
            <w:noWrap w:val="0"/>
            <w:vAlign w:val="center"/>
          </w:tcPr>
          <w:p w14:paraId="246157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70B63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194C1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25E55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13E8B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5DFE7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C91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7E8F4D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A716FA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73818E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1.3.3产供销协同</w:t>
            </w:r>
          </w:p>
        </w:tc>
        <w:tc>
          <w:tcPr>
            <w:tcW w:w="2633" w:type="dxa"/>
            <w:noWrap w:val="0"/>
            <w:vAlign w:val="center"/>
          </w:tcPr>
          <w:p w14:paraId="4947DE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06114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A18F6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ACB15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DAE42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45C4F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F9C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DF839F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615083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A9FA27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1.3.4精准营销</w:t>
            </w:r>
          </w:p>
        </w:tc>
        <w:tc>
          <w:tcPr>
            <w:tcW w:w="2633" w:type="dxa"/>
            <w:noWrap w:val="0"/>
            <w:vAlign w:val="center"/>
          </w:tcPr>
          <w:p w14:paraId="1F7F93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504CC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21AE0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97F68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7043C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6D287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293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20C2FDD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376874D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1.4售后服务</w:t>
            </w:r>
          </w:p>
        </w:tc>
        <w:tc>
          <w:tcPr>
            <w:tcW w:w="2389" w:type="dxa"/>
            <w:noWrap w:val="0"/>
            <w:vAlign w:val="center"/>
          </w:tcPr>
          <w:p w14:paraId="068169D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1.4.1客户服务管理</w:t>
            </w:r>
          </w:p>
        </w:tc>
        <w:tc>
          <w:tcPr>
            <w:tcW w:w="2633" w:type="dxa"/>
            <w:noWrap w:val="0"/>
            <w:vAlign w:val="center"/>
          </w:tcPr>
          <w:p w14:paraId="5FCC2F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8C105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CF836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2A3CD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EFCA0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F0A3E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AD1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35D65F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D65689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0E75185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1.4.2电子客户服务</w:t>
            </w:r>
          </w:p>
        </w:tc>
        <w:tc>
          <w:tcPr>
            <w:tcW w:w="2633" w:type="dxa"/>
            <w:noWrap w:val="0"/>
            <w:vAlign w:val="center"/>
          </w:tcPr>
          <w:p w14:paraId="540586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524AA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BDC3A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149CC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2F9E7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D6050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E30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2575B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A0688F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E134FC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1.4.3远程运维服务管理</w:t>
            </w:r>
          </w:p>
        </w:tc>
        <w:tc>
          <w:tcPr>
            <w:tcW w:w="2633" w:type="dxa"/>
            <w:noWrap w:val="0"/>
            <w:vAlign w:val="center"/>
          </w:tcPr>
          <w:p w14:paraId="7B1B03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FCAA4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7AD9D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8CC4D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75384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F6AAB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EE6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D2089F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C39B4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1.5其他</w:t>
            </w:r>
          </w:p>
        </w:tc>
        <w:tc>
          <w:tcPr>
            <w:tcW w:w="2389" w:type="dxa"/>
            <w:noWrap w:val="0"/>
            <w:vAlign w:val="center"/>
          </w:tcPr>
          <w:p w14:paraId="5354797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72E21E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7DEC8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73EA1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CB14E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5ECD9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F8717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015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4599F17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r>
              <w:rPr>
                <w:rFonts w:hint="default" w:ascii="Times New Roman" w:hAnsi="Times New Roman" w:eastAsia="仿宋_GB2312" w:cs="Times New Roman"/>
                <w:kern w:val="0"/>
                <w:sz w:val="21"/>
                <w:szCs w:val="21"/>
                <w:lang w:val="en-US" w:eastAsia="zh-CN"/>
              </w:rPr>
              <w:t>生产执行数字化</w:t>
            </w:r>
          </w:p>
          <w:p w14:paraId="59B697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14:paraId="441CACE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2.1计划排程</w:t>
            </w:r>
          </w:p>
        </w:tc>
        <w:tc>
          <w:tcPr>
            <w:tcW w:w="2389" w:type="dxa"/>
            <w:noWrap w:val="0"/>
            <w:vAlign w:val="center"/>
          </w:tcPr>
          <w:p w14:paraId="58D76FD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2.1.1数字化计划管理</w:t>
            </w:r>
          </w:p>
        </w:tc>
        <w:tc>
          <w:tcPr>
            <w:tcW w:w="2633" w:type="dxa"/>
            <w:noWrap w:val="0"/>
            <w:vAlign w:val="center"/>
          </w:tcPr>
          <w:p w14:paraId="14A983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B2068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E0B20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9C0E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95E88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FBD2AB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81B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193A44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F98AFE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08FC2F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2.1.2数字化计划协同</w:t>
            </w:r>
          </w:p>
        </w:tc>
        <w:tc>
          <w:tcPr>
            <w:tcW w:w="2633" w:type="dxa"/>
            <w:noWrap w:val="0"/>
            <w:vAlign w:val="center"/>
          </w:tcPr>
          <w:p w14:paraId="1209A3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349C8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6B300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87994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761B9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242F0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066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067123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776EBC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3BA608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2.1.3数字化排产与优化</w:t>
            </w:r>
          </w:p>
        </w:tc>
        <w:tc>
          <w:tcPr>
            <w:tcW w:w="2633" w:type="dxa"/>
            <w:noWrap w:val="0"/>
            <w:vAlign w:val="center"/>
          </w:tcPr>
          <w:p w14:paraId="194F5B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58685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DC0D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681F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52637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2B992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064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354D8B5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F4FBFC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2.2生产管控</w:t>
            </w:r>
          </w:p>
        </w:tc>
        <w:tc>
          <w:tcPr>
            <w:tcW w:w="2389" w:type="dxa"/>
            <w:noWrap w:val="0"/>
            <w:vAlign w:val="center"/>
          </w:tcPr>
          <w:p w14:paraId="5662DCB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2.2.1生产过程数字化管理</w:t>
            </w:r>
          </w:p>
        </w:tc>
        <w:tc>
          <w:tcPr>
            <w:tcW w:w="2633" w:type="dxa"/>
            <w:noWrap w:val="0"/>
            <w:vAlign w:val="center"/>
          </w:tcPr>
          <w:p w14:paraId="42878D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258DD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E2774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D6008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B9CC3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A08A7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098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BAE74A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A6DD1A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841E83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2.2.2自动化生产作业（离散）/先进过程控制（流程）</w:t>
            </w:r>
          </w:p>
        </w:tc>
        <w:tc>
          <w:tcPr>
            <w:tcW w:w="2633" w:type="dxa"/>
            <w:noWrap w:val="0"/>
            <w:vAlign w:val="center"/>
          </w:tcPr>
          <w:p w14:paraId="250DD9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FE9A1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2D461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74AAC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E3C37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D3714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96F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35439B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5A4E4F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F9DE0B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2.2.3工艺参数分析优化</w:t>
            </w:r>
          </w:p>
        </w:tc>
        <w:tc>
          <w:tcPr>
            <w:tcW w:w="2633" w:type="dxa"/>
            <w:noWrap w:val="0"/>
            <w:vAlign w:val="center"/>
          </w:tcPr>
          <w:p w14:paraId="5F74FE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F7AED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80EA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858CF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12B62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B70B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95E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1F39775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611F385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2.3质量管理</w:t>
            </w:r>
          </w:p>
        </w:tc>
        <w:tc>
          <w:tcPr>
            <w:tcW w:w="2389" w:type="dxa"/>
            <w:noWrap w:val="0"/>
            <w:vAlign w:val="center"/>
          </w:tcPr>
          <w:p w14:paraId="6B58B10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2.3.1质量信息管理</w:t>
            </w:r>
          </w:p>
        </w:tc>
        <w:tc>
          <w:tcPr>
            <w:tcW w:w="2633" w:type="dxa"/>
            <w:noWrap w:val="0"/>
            <w:vAlign w:val="center"/>
          </w:tcPr>
          <w:p w14:paraId="06E14E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3425C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FCF15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7CD3E3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A2C49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272F3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BB2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51745C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0AA148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ED8C96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2.3.2产品质量追溯</w:t>
            </w:r>
          </w:p>
        </w:tc>
        <w:tc>
          <w:tcPr>
            <w:tcW w:w="2633" w:type="dxa"/>
            <w:noWrap w:val="0"/>
            <w:vAlign w:val="center"/>
          </w:tcPr>
          <w:p w14:paraId="262C21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E95DA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218AC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4E2B1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B5A5C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FCE0C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3AB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B24229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F15472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5243A5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2.3.3质量分析与优化</w:t>
            </w:r>
          </w:p>
        </w:tc>
        <w:tc>
          <w:tcPr>
            <w:tcW w:w="2633" w:type="dxa"/>
            <w:noWrap w:val="0"/>
            <w:vAlign w:val="center"/>
          </w:tcPr>
          <w:p w14:paraId="5D9336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B4547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637D9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441E8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62A50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AFDB2F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DF1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05DBE80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BAE89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14:paraId="7976B93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2.4.1数字化设备管理</w:t>
            </w:r>
          </w:p>
        </w:tc>
        <w:tc>
          <w:tcPr>
            <w:tcW w:w="2633" w:type="dxa"/>
            <w:noWrap w:val="0"/>
            <w:vAlign w:val="center"/>
          </w:tcPr>
          <w:p w14:paraId="43861C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4396B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5AE32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6965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FE09A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7D6F5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B7C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A55A56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2F4EE3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FC0275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2.4.2设备运行实时监测</w:t>
            </w:r>
          </w:p>
        </w:tc>
        <w:tc>
          <w:tcPr>
            <w:tcW w:w="2633" w:type="dxa"/>
            <w:noWrap w:val="0"/>
            <w:vAlign w:val="center"/>
          </w:tcPr>
          <w:p w14:paraId="08A1FC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C1ACE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9DCC1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5EB94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EDC6E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8EFE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CEE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0" w:type="dxa"/>
            <w:vMerge w:val="continue"/>
            <w:noWrap w:val="0"/>
            <w:vAlign w:val="center"/>
          </w:tcPr>
          <w:p w14:paraId="2311BD7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9DAE94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7AA762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2.4.3设备故障预测</w:t>
            </w:r>
          </w:p>
        </w:tc>
        <w:tc>
          <w:tcPr>
            <w:tcW w:w="2633" w:type="dxa"/>
            <w:noWrap w:val="0"/>
            <w:vAlign w:val="center"/>
          </w:tcPr>
          <w:p w14:paraId="054614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3F1D2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BDAB3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37CDF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6F958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2460D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A49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1A5D11F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63044C2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2.5安全生产</w:t>
            </w:r>
          </w:p>
        </w:tc>
        <w:tc>
          <w:tcPr>
            <w:tcW w:w="2389" w:type="dxa"/>
            <w:noWrap w:val="0"/>
            <w:vAlign w:val="center"/>
          </w:tcPr>
          <w:p w14:paraId="5A7F7CA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2.5.1数字化安全生产管理</w:t>
            </w:r>
          </w:p>
        </w:tc>
        <w:tc>
          <w:tcPr>
            <w:tcW w:w="2633" w:type="dxa"/>
            <w:noWrap w:val="0"/>
            <w:vAlign w:val="center"/>
          </w:tcPr>
          <w:p w14:paraId="709819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2C82C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84643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7023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140E2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B7CA1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DCC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83B6C7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62F019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C40A58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2.5.2生产安全预警</w:t>
            </w:r>
          </w:p>
        </w:tc>
        <w:tc>
          <w:tcPr>
            <w:tcW w:w="2633" w:type="dxa"/>
            <w:noWrap w:val="0"/>
            <w:vAlign w:val="center"/>
          </w:tcPr>
          <w:p w14:paraId="4D23C2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A46B7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575DA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F4D7C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BA3B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4438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CFD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F50788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AA76B8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2.6能耗管理</w:t>
            </w:r>
          </w:p>
        </w:tc>
        <w:tc>
          <w:tcPr>
            <w:tcW w:w="2389" w:type="dxa"/>
            <w:noWrap w:val="0"/>
            <w:vAlign w:val="center"/>
          </w:tcPr>
          <w:p w14:paraId="478B9E2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2.6.1能耗数据实时监测</w:t>
            </w:r>
          </w:p>
        </w:tc>
        <w:tc>
          <w:tcPr>
            <w:tcW w:w="2633" w:type="dxa"/>
            <w:noWrap w:val="0"/>
            <w:vAlign w:val="center"/>
          </w:tcPr>
          <w:p w14:paraId="478658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92145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47F2E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725F6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72B82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A2AA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3E8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07827E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F1AE42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6AF0F2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2.6.2能源使用优化</w:t>
            </w:r>
          </w:p>
        </w:tc>
        <w:tc>
          <w:tcPr>
            <w:tcW w:w="2633" w:type="dxa"/>
            <w:noWrap w:val="0"/>
            <w:vAlign w:val="center"/>
          </w:tcPr>
          <w:p w14:paraId="4E1C41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693D8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971B3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57FF6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7836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951C2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6F8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119D1A1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035C353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2.7</w:t>
            </w:r>
            <w:r>
              <w:rPr>
                <w:rFonts w:hint="eastAsia" w:ascii="Times New Roman" w:hAnsi="Times New Roman" w:eastAsia="仿宋_GB2312" w:cs="Times New Roman"/>
                <w:sz w:val="21"/>
                <w:szCs w:val="21"/>
                <w:lang w:val="en-US" w:eastAsia="zh-CN"/>
              </w:rPr>
              <w:t>其他</w:t>
            </w:r>
          </w:p>
        </w:tc>
        <w:tc>
          <w:tcPr>
            <w:tcW w:w="2389" w:type="dxa"/>
            <w:noWrap w:val="0"/>
            <w:vAlign w:val="center"/>
          </w:tcPr>
          <w:p w14:paraId="10031386">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sz w:val="21"/>
                <w:szCs w:val="21"/>
                <w:lang w:val="en-US" w:eastAsia="zh-CN"/>
              </w:rPr>
              <w:t>其他</w:t>
            </w:r>
          </w:p>
        </w:tc>
        <w:tc>
          <w:tcPr>
            <w:tcW w:w="2633" w:type="dxa"/>
            <w:noWrap w:val="0"/>
            <w:vAlign w:val="center"/>
          </w:tcPr>
          <w:p w14:paraId="33E376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1E351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16D781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21941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D8054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DC4E6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E9A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0" w:type="dxa"/>
            <w:vMerge w:val="restart"/>
            <w:noWrap w:val="0"/>
            <w:vAlign w:val="center"/>
          </w:tcPr>
          <w:p w14:paraId="7E01F7F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w:t>
            </w:r>
            <w:r>
              <w:rPr>
                <w:rFonts w:hint="default" w:ascii="Times New Roman" w:hAnsi="Times New Roman" w:eastAsia="仿宋_GB2312" w:cs="Times New Roman"/>
                <w:kern w:val="0"/>
                <w:sz w:val="21"/>
                <w:szCs w:val="21"/>
                <w:lang w:val="en-US" w:eastAsia="zh-CN"/>
              </w:rPr>
              <w:t>供应链数字化</w:t>
            </w:r>
          </w:p>
        </w:tc>
        <w:tc>
          <w:tcPr>
            <w:tcW w:w="1080" w:type="dxa"/>
            <w:vMerge w:val="restart"/>
            <w:noWrap w:val="0"/>
            <w:vAlign w:val="center"/>
          </w:tcPr>
          <w:p w14:paraId="05240AF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3.1采购管理</w:t>
            </w:r>
          </w:p>
        </w:tc>
        <w:tc>
          <w:tcPr>
            <w:tcW w:w="2389" w:type="dxa"/>
            <w:noWrap w:val="0"/>
            <w:vAlign w:val="center"/>
          </w:tcPr>
          <w:p w14:paraId="4F83D41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3.1.1供应商数字化管理</w:t>
            </w:r>
          </w:p>
        </w:tc>
        <w:tc>
          <w:tcPr>
            <w:tcW w:w="2633" w:type="dxa"/>
            <w:noWrap w:val="0"/>
            <w:vAlign w:val="center"/>
          </w:tcPr>
          <w:p w14:paraId="158711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4C1CD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4616E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4E9D0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C4C3C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52728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8A2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0" w:type="dxa"/>
            <w:vMerge w:val="continue"/>
            <w:noWrap w:val="0"/>
            <w:vAlign w:val="center"/>
          </w:tcPr>
          <w:p w14:paraId="37D3A98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B3AF78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ED6A53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3.1.2物料需求计划生成</w:t>
            </w:r>
          </w:p>
        </w:tc>
        <w:tc>
          <w:tcPr>
            <w:tcW w:w="2633" w:type="dxa"/>
            <w:noWrap w:val="0"/>
            <w:vAlign w:val="center"/>
          </w:tcPr>
          <w:p w14:paraId="6508FD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8B187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0709C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D96FF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943FF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572E1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642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B4B481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DA9A51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36D893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3.1.3供应链数字化协同</w:t>
            </w:r>
          </w:p>
        </w:tc>
        <w:tc>
          <w:tcPr>
            <w:tcW w:w="2633" w:type="dxa"/>
            <w:noWrap w:val="0"/>
            <w:vAlign w:val="center"/>
          </w:tcPr>
          <w:p w14:paraId="245BA2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0F511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7CFE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48A42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98E97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6E4DC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0B6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477CEC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D9CC3C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3.2仓储物流</w:t>
            </w:r>
          </w:p>
        </w:tc>
        <w:tc>
          <w:tcPr>
            <w:tcW w:w="2389" w:type="dxa"/>
            <w:noWrap w:val="0"/>
            <w:vAlign w:val="center"/>
          </w:tcPr>
          <w:p w14:paraId="4D13B6C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3.2.1仓储运行数字化管理</w:t>
            </w:r>
          </w:p>
        </w:tc>
        <w:tc>
          <w:tcPr>
            <w:tcW w:w="2633" w:type="dxa"/>
            <w:noWrap w:val="0"/>
            <w:vAlign w:val="center"/>
          </w:tcPr>
          <w:p w14:paraId="4A2B0A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E4D01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DA11F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88FBD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281D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ECC76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4AB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FFF123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142E49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DFB4EF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3.2.2自动化仓储作业</w:t>
            </w:r>
          </w:p>
        </w:tc>
        <w:tc>
          <w:tcPr>
            <w:tcW w:w="2633" w:type="dxa"/>
            <w:noWrap w:val="0"/>
            <w:vAlign w:val="center"/>
          </w:tcPr>
          <w:p w14:paraId="4CBFBA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2BEE6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13450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E1988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9653B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0F23F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A7E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D710DC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0B3739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2A9637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3.2.3物料精准配送与物流监控</w:t>
            </w:r>
          </w:p>
        </w:tc>
        <w:tc>
          <w:tcPr>
            <w:tcW w:w="2633" w:type="dxa"/>
            <w:noWrap w:val="0"/>
            <w:vAlign w:val="center"/>
          </w:tcPr>
          <w:p w14:paraId="09C248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C6A7A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BE0D0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A9C5A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E86C0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6759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1F1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A991C0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271E778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3.3</w:t>
            </w:r>
            <w:r>
              <w:rPr>
                <w:rFonts w:hint="eastAsia" w:ascii="Times New Roman" w:hAnsi="Times New Roman" w:eastAsia="仿宋_GB2312" w:cs="Times New Roman"/>
                <w:kern w:val="0"/>
                <w:sz w:val="21"/>
                <w:szCs w:val="21"/>
                <w:lang w:val="en-US" w:eastAsia="zh-CN"/>
              </w:rPr>
              <w:t>其他</w:t>
            </w:r>
          </w:p>
        </w:tc>
        <w:tc>
          <w:tcPr>
            <w:tcW w:w="2389" w:type="dxa"/>
            <w:noWrap w:val="0"/>
            <w:vAlign w:val="center"/>
          </w:tcPr>
          <w:p w14:paraId="5486BF25">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kern w:val="0"/>
                <w:sz w:val="21"/>
                <w:szCs w:val="21"/>
                <w:lang w:val="en-US" w:eastAsia="zh-CN"/>
              </w:rPr>
              <w:t>其他</w:t>
            </w:r>
          </w:p>
        </w:tc>
        <w:tc>
          <w:tcPr>
            <w:tcW w:w="2633" w:type="dxa"/>
            <w:noWrap w:val="0"/>
            <w:vAlign w:val="center"/>
          </w:tcPr>
          <w:p w14:paraId="37172D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F41D8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F40E5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8F889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B0C45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A0C76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120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3B520B4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4.管理决策数字化</w:t>
            </w:r>
          </w:p>
        </w:tc>
        <w:tc>
          <w:tcPr>
            <w:tcW w:w="1080" w:type="dxa"/>
            <w:vMerge w:val="restart"/>
            <w:noWrap w:val="0"/>
            <w:vAlign w:val="center"/>
          </w:tcPr>
          <w:p w14:paraId="6BC8B96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4.1财务管理</w:t>
            </w:r>
          </w:p>
        </w:tc>
        <w:tc>
          <w:tcPr>
            <w:tcW w:w="2389" w:type="dxa"/>
            <w:noWrap w:val="0"/>
            <w:vAlign w:val="center"/>
          </w:tcPr>
          <w:p w14:paraId="14C1D6E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4.1.1数字化财务管理</w:t>
            </w:r>
          </w:p>
        </w:tc>
        <w:tc>
          <w:tcPr>
            <w:tcW w:w="2633" w:type="dxa"/>
            <w:noWrap w:val="0"/>
            <w:vAlign w:val="center"/>
          </w:tcPr>
          <w:p w14:paraId="0479E0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3E5E6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8E65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63C6A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DB3FE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3D6EBC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0D4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EE8E15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5F210D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C30939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4.1.2业财一体化</w:t>
            </w:r>
          </w:p>
        </w:tc>
        <w:tc>
          <w:tcPr>
            <w:tcW w:w="2633" w:type="dxa"/>
            <w:noWrap w:val="0"/>
            <w:vAlign w:val="center"/>
          </w:tcPr>
          <w:p w14:paraId="13A977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6455E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FCBB7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F1EDB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903EA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8691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254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14:paraId="352AC50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9DA879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4.2</w:t>
            </w:r>
            <w:r>
              <w:rPr>
                <w:rFonts w:hint="eastAsia" w:ascii="Times New Roman" w:hAnsi="Times New Roman" w:eastAsia="仿宋_GB2312" w:cs="Times New Roman"/>
                <w:kern w:val="0"/>
                <w:sz w:val="21"/>
                <w:szCs w:val="21"/>
                <w:lang w:val="en-US" w:eastAsia="zh-CN"/>
              </w:rPr>
              <w:t>人力资源</w:t>
            </w:r>
          </w:p>
        </w:tc>
        <w:tc>
          <w:tcPr>
            <w:tcW w:w="2389" w:type="dxa"/>
            <w:noWrap w:val="0"/>
            <w:vAlign w:val="center"/>
          </w:tcPr>
          <w:p w14:paraId="2E2C411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4.2.1数字化人力资源管理</w:t>
            </w:r>
          </w:p>
        </w:tc>
        <w:tc>
          <w:tcPr>
            <w:tcW w:w="2633" w:type="dxa"/>
            <w:noWrap w:val="0"/>
            <w:vAlign w:val="center"/>
          </w:tcPr>
          <w:p w14:paraId="3AB2E9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A70B1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6D11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A752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28A1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855C0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2E7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BD9BB2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08FA7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4.3协同办公</w:t>
            </w:r>
          </w:p>
        </w:tc>
        <w:tc>
          <w:tcPr>
            <w:tcW w:w="2389" w:type="dxa"/>
            <w:noWrap w:val="0"/>
            <w:vAlign w:val="center"/>
          </w:tcPr>
          <w:p w14:paraId="4638433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4.3.1信息化协同办公</w:t>
            </w:r>
          </w:p>
        </w:tc>
        <w:tc>
          <w:tcPr>
            <w:tcW w:w="2633" w:type="dxa"/>
            <w:noWrap w:val="0"/>
            <w:vAlign w:val="center"/>
          </w:tcPr>
          <w:p w14:paraId="105434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420F1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61840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DC36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13B1E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C103B2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0D6A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FE92F5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71C6F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4.4决策支持</w:t>
            </w:r>
          </w:p>
        </w:tc>
        <w:tc>
          <w:tcPr>
            <w:tcW w:w="2389" w:type="dxa"/>
            <w:noWrap w:val="0"/>
            <w:vAlign w:val="center"/>
          </w:tcPr>
          <w:p w14:paraId="1C0712D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4.4.1智能经营决策</w:t>
            </w:r>
          </w:p>
        </w:tc>
        <w:tc>
          <w:tcPr>
            <w:tcW w:w="2633" w:type="dxa"/>
            <w:noWrap w:val="0"/>
            <w:vAlign w:val="center"/>
          </w:tcPr>
          <w:p w14:paraId="564C85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AEF3F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FE0B7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51B61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5E5E6D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5BA2AD">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0A9F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58F789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3966C4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4.5其他</w:t>
            </w:r>
          </w:p>
        </w:tc>
        <w:tc>
          <w:tcPr>
            <w:tcW w:w="2389" w:type="dxa"/>
            <w:noWrap w:val="0"/>
            <w:vAlign w:val="center"/>
          </w:tcPr>
          <w:p w14:paraId="474955F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51B9E1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D89E0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57F7A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9BA7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760E4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016E0E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75F7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4E2B4EB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人工智能应用场景</w:t>
            </w:r>
          </w:p>
        </w:tc>
        <w:tc>
          <w:tcPr>
            <w:tcW w:w="1080" w:type="dxa"/>
            <w:noWrap w:val="0"/>
            <w:vAlign w:val="center"/>
          </w:tcPr>
          <w:p w14:paraId="56D44A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66EE506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304EE3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C6461E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8645A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9215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35CEB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7BA356E">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7419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70D96AD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其他</w:t>
            </w:r>
          </w:p>
        </w:tc>
        <w:tc>
          <w:tcPr>
            <w:tcW w:w="1080" w:type="dxa"/>
            <w:noWrap w:val="0"/>
            <w:vAlign w:val="center"/>
          </w:tcPr>
          <w:p w14:paraId="6187F5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4457C25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sz w:val="21"/>
                <w:szCs w:val="21"/>
                <w:lang w:val="en-US" w:eastAsia="zh-CN"/>
              </w:rPr>
              <w:t>其他</w:t>
            </w:r>
          </w:p>
        </w:tc>
        <w:tc>
          <w:tcPr>
            <w:tcW w:w="2633" w:type="dxa"/>
            <w:noWrap w:val="0"/>
            <w:vAlign w:val="center"/>
          </w:tcPr>
          <w:p w14:paraId="657A69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1433F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DB447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8C356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4C290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D381AB">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14:paraId="77CE152E">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14:paraId="4A611C49">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14:paraId="7ADDDA77">
      <w:pPr>
        <w:keepNext/>
        <w:keepLines/>
        <w:widowControl w:val="0"/>
        <w:spacing w:line="240" w:lineRule="auto"/>
        <w:ind w:left="0" w:leftChars="0" w:firstLine="0" w:firstLineChars="0"/>
        <w:jc w:val="both"/>
        <w:outlineLvl w:val="0"/>
        <w:rPr>
          <w:rFonts w:hint="default" w:ascii="Times New Roman" w:hAnsi="Times New Roman" w:eastAsia="方正小标宋简体" w:cs="方正小标宋简体"/>
          <w:kern w:val="2"/>
          <w:sz w:val="44"/>
          <w:szCs w:val="44"/>
          <w:lang w:val="en-US" w:eastAsia="zh-CN" w:bidi="ar"/>
        </w:rPr>
      </w:pPr>
      <w:bookmarkStart w:id="264" w:name="_Toc15038"/>
      <w:r>
        <w:rPr>
          <w:rFonts w:hint="eastAsia" w:ascii="Times New Roman" w:hAnsi="Times New Roman" w:eastAsia="黑体" w:cs="Times New Roman"/>
          <w:b w:val="0"/>
          <w:bCs/>
          <w:kern w:val="2"/>
          <w:sz w:val="32"/>
          <w:szCs w:val="32"/>
          <w:lang w:val="en-US" w:eastAsia="zh-CN" w:bidi="ar-SA"/>
        </w:rPr>
        <w:t>附件</w:t>
      </w:r>
      <w:bookmarkEnd w:id="264"/>
      <w:r>
        <w:rPr>
          <w:rFonts w:hint="eastAsia" w:ascii="Times New Roman" w:hAnsi="Times New Roman" w:eastAsia="黑体" w:cs="Times New Roman"/>
          <w:b w:val="0"/>
          <w:bCs/>
          <w:kern w:val="2"/>
          <w:sz w:val="32"/>
          <w:szCs w:val="32"/>
          <w:lang w:val="en-US" w:eastAsia="zh-CN" w:bidi="ar-SA"/>
        </w:rPr>
        <w:t>6</w:t>
      </w:r>
    </w:p>
    <w:p w14:paraId="1C2A220B">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default" w:ascii="Times New Roman" w:hAnsi="Times New Roman" w:eastAsia="方正小标宋简体" w:cs="方正小标宋简体"/>
          <w:kern w:val="2"/>
          <w:sz w:val="40"/>
          <w:szCs w:val="40"/>
          <w:lang w:val="en-US" w:eastAsia="zh-CN" w:bidi="ar"/>
        </w:rPr>
      </w:pPr>
      <w:bookmarkStart w:id="265" w:name="_Toc1454"/>
      <w:r>
        <w:rPr>
          <w:rFonts w:hint="eastAsia" w:ascii="Times New Roman" w:hAnsi="Times New Roman" w:eastAsia="方正小标宋简体" w:cs="方正小标宋简体"/>
          <w:kern w:val="2"/>
          <w:sz w:val="40"/>
          <w:szCs w:val="40"/>
          <w:lang w:val="en-US" w:eastAsia="zh-CN" w:bidi="ar"/>
        </w:rPr>
        <w:t>长春市中小企业数字化转型城市试点改造项目验收报告</w:t>
      </w:r>
      <w:bookmarkEnd w:id="265"/>
    </w:p>
    <w:p w14:paraId="0389E19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6CBB0C8">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D846EA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ACE680B">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63D9141">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1E0837D">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5AC846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683B36B6">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28722D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3B6F8CE">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D25F4C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3FF8B41">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5990856">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D72C7E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53532D9">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D4D7C2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60CEA00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08FEDD7">
      <w:pPr>
        <w:pStyle w:val="18"/>
        <w:keepNext w:val="0"/>
        <w:keepLines w:val="0"/>
        <w:widowControl w:val="0"/>
        <w:suppressLineNumbers w:val="0"/>
        <w:spacing w:before="0" w:beforeAutospacing="1" w:after="120" w:afterAutospacing="0" w:line="560" w:lineRule="exact"/>
        <w:ind w:left="640" w:leftChars="200" w:right="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56CC527B">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B60ACA9">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单 位 名 称：</w:t>
      </w:r>
      <w:r>
        <w:rPr>
          <w:rFonts w:hint="default" w:ascii="Times New Roman" w:hAnsi="Times New Roman" w:eastAsia="方正仿宋_GBK" w:cs="方正仿宋_GBK"/>
          <w:b w:val="0"/>
          <w:bCs w:val="0"/>
          <w:color w:val="FF0000"/>
          <w:kern w:val="0"/>
          <w:sz w:val="32"/>
          <w:szCs w:val="32"/>
          <w:u w:val="single"/>
          <w:lang w:val="en-US" w:eastAsia="zh-CN" w:bidi="ar"/>
        </w:rPr>
        <w:t>（</w:t>
      </w:r>
      <w:r>
        <w:rPr>
          <w:rFonts w:hint="eastAsia" w:ascii="Times New Roman" w:hAnsi="Times New Roman" w:eastAsia="方正仿宋_GBK" w:cs="方正仿宋_GBK"/>
          <w:b w:val="0"/>
          <w:bCs w:val="0"/>
          <w:color w:val="FF0000"/>
          <w:kern w:val="0"/>
          <w:sz w:val="32"/>
          <w:szCs w:val="32"/>
          <w:u w:val="single"/>
          <w:lang w:val="en-US" w:eastAsia="zh-CN" w:bidi="ar"/>
        </w:rPr>
        <w:t>写公司名称并加盖</w:t>
      </w:r>
      <w:r>
        <w:rPr>
          <w:rFonts w:hint="default" w:ascii="Times New Roman" w:hAnsi="Times New Roman" w:eastAsia="方正仿宋_GBK" w:cs="方正仿宋_GBK"/>
          <w:b w:val="0"/>
          <w:bCs w:val="0"/>
          <w:color w:val="FF0000"/>
          <w:kern w:val="0"/>
          <w:sz w:val="32"/>
          <w:szCs w:val="32"/>
          <w:u w:val="single"/>
          <w:lang w:val="en-US" w:eastAsia="zh-CN" w:bidi="ar"/>
        </w:rPr>
        <w:t>单位公章）</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639F4D84">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u w:val="single"/>
        </w:rPr>
      </w:pPr>
      <w:r>
        <w:rPr>
          <w:rFonts w:hint="default" w:ascii="Times New Roman" w:hAnsi="Times New Roman" w:eastAsia="方正仿宋_GBK" w:cs="方正仿宋_GBK"/>
          <w:b w:val="0"/>
          <w:bCs w:val="0"/>
          <w:color w:val="000000"/>
          <w:kern w:val="0"/>
          <w:sz w:val="32"/>
          <w:szCs w:val="32"/>
          <w:lang w:val="en-US" w:eastAsia="zh-CN" w:bidi="ar"/>
        </w:rPr>
        <w:t>所   属   行   业：</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3DC86D2C">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651855F8">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验   收   时   间：</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FF0000"/>
          <w:kern w:val="0"/>
          <w:sz w:val="32"/>
          <w:szCs w:val="32"/>
          <w:u w:val="single"/>
          <w:lang w:val="en-US" w:eastAsia="zh-CN" w:bidi="ar"/>
        </w:rPr>
        <w:t>XX年XX月（无需精确到日）</w:t>
      </w:r>
      <w:r>
        <w:rPr>
          <w:rFonts w:hint="eastAsia" w:ascii="Times New Roman" w:hAnsi="Times New Roman" w:eastAsia="方正仿宋_GBK" w:cs="方正仿宋_GBK"/>
          <w:b w:val="0"/>
          <w:bCs w:val="0"/>
          <w:color w:val="000000"/>
          <w:kern w:val="0"/>
          <w:sz w:val="32"/>
          <w:szCs w:val="32"/>
          <w:u w:val="single"/>
          <w:lang w:val="en-US" w:eastAsia="zh-CN" w:bidi="ar"/>
        </w:rPr>
        <w:t xml:space="preserve"> </w:t>
      </w:r>
    </w:p>
    <w:p w14:paraId="71F136C4">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7A67920">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sectPr>
          <w:pgSz w:w="11906" w:h="16838"/>
          <w:pgMar w:top="2098" w:right="1474" w:bottom="1984" w:left="1587" w:header="851" w:footer="992" w:gutter="0"/>
          <w:pgNumType w:fmt="numberInDash"/>
          <w:cols w:space="425" w:num="1"/>
          <w:docGrid w:type="lines" w:linePitch="312" w:charSpace="0"/>
        </w:sectPr>
      </w:pPr>
      <w:r>
        <w:rPr>
          <w:rFonts w:hint="default" w:ascii="Times New Roman" w:hAnsi="Times New Roman" w:eastAsia="CESI仿宋-GB2312" w:cs="Times New Roman"/>
          <w:kern w:val="2"/>
          <w:sz w:val="21"/>
          <w:szCs w:val="21"/>
          <w:lang w:val="en-US" w:eastAsia="zh-CN" w:bidi="ar"/>
        </w:rPr>
        <w:t xml:space="preserve"> </w:t>
      </w:r>
    </w:p>
    <w:p w14:paraId="54C26306">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eastAsia" w:ascii="Times New Roman" w:hAnsi="Times New Roman" w:eastAsia="方正小标宋简体" w:cs="Nimbus Roman"/>
          <w:kern w:val="2"/>
          <w:sz w:val="28"/>
          <w:szCs w:val="28"/>
        </w:rPr>
      </w:pPr>
      <w:bookmarkStart w:id="266" w:name="_Toc19752"/>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bookmarkEnd w:id="266"/>
    </w:p>
    <w:tbl>
      <w:tblPr>
        <w:tblStyle w:val="29"/>
        <w:tblW w:w="5109"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00"/>
        <w:gridCol w:w="1429"/>
        <w:gridCol w:w="519"/>
        <w:gridCol w:w="541"/>
        <w:gridCol w:w="491"/>
        <w:gridCol w:w="542"/>
        <w:gridCol w:w="221"/>
        <w:gridCol w:w="1050"/>
        <w:gridCol w:w="812"/>
        <w:gridCol w:w="530"/>
        <w:gridCol w:w="674"/>
        <w:gridCol w:w="1184"/>
      </w:tblGrid>
      <w:tr w14:paraId="0FC94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9" w:hRule="atLeast"/>
        </w:trPr>
        <w:tc>
          <w:tcPr>
            <w:tcW w:w="298" w:type="pct"/>
            <w:vMerge w:val="restart"/>
            <w:tcBorders>
              <w:top w:val="single" w:color="000000" w:sz="2" w:space="0"/>
              <w:left w:val="single" w:color="000000" w:sz="2" w:space="0"/>
              <w:right w:val="single" w:color="000000" w:sz="2" w:space="0"/>
            </w:tcBorders>
            <w:shd w:val="clear" w:color="auto" w:fill="auto"/>
            <w:vAlign w:val="center"/>
          </w:tcPr>
          <w:p w14:paraId="6C95569F">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申请企业基本信息</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F7B863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75C7F6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43B4E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58C32B8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843A2B1">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87A6B0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2029BA76">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732F2CC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3EE69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98" w:type="pct"/>
            <w:vMerge w:val="continue"/>
            <w:tcBorders>
              <w:left w:val="single" w:color="000000" w:sz="2" w:space="0"/>
              <w:right w:val="single" w:color="000000" w:sz="2" w:space="0"/>
            </w:tcBorders>
            <w:shd w:val="clear" w:color="auto" w:fill="auto"/>
            <w:vAlign w:val="center"/>
          </w:tcPr>
          <w:p w14:paraId="31CEFBF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D9E021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注册</w:t>
            </w:r>
            <w:r>
              <w:rPr>
                <w:rFonts w:hint="default" w:ascii="Times New Roman" w:hAnsi="Times New Roman" w:eastAsia="仿宋_GB2312" w:cs="Times New Roman"/>
                <w:kern w:val="0"/>
                <w:sz w:val="24"/>
                <w:szCs w:val="24"/>
                <w:lang w:val="en-US" w:eastAsia="zh-CN" w:bidi="ar"/>
              </w:rPr>
              <w:t>地址</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4E74B0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4FD98B9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9E6F68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65325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98" w:type="pct"/>
            <w:vMerge w:val="continue"/>
            <w:tcBorders>
              <w:left w:val="single" w:color="000000" w:sz="2" w:space="0"/>
              <w:right w:val="single" w:color="000000" w:sz="2" w:space="0"/>
            </w:tcBorders>
            <w:shd w:val="clear" w:color="auto" w:fill="auto"/>
            <w:vAlign w:val="center"/>
          </w:tcPr>
          <w:p w14:paraId="2FCD72D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5D8761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企业负责人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6C62C9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3D1726D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27CA5C6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90A1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171A3C0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48F522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信息化部门负责人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431255C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6081245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005C5A0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5CC9D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98" w:type="pct"/>
            <w:vMerge w:val="continue"/>
            <w:tcBorders>
              <w:left w:val="single" w:color="000000" w:sz="2" w:space="0"/>
              <w:right w:val="single" w:color="000000" w:sz="2" w:space="0"/>
            </w:tcBorders>
            <w:shd w:val="clear" w:color="auto" w:fill="auto"/>
            <w:vAlign w:val="center"/>
          </w:tcPr>
          <w:p w14:paraId="4645A5B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C95ACB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7E0B5F4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6681BD96">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6259C69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14475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5FA45F6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B12B41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lang w:val="en-US" w:eastAsia="zh-CN" w:bidi="ar"/>
              </w:rPr>
              <w:t>上</w:t>
            </w:r>
            <w:r>
              <w:rPr>
                <w:rFonts w:hint="default" w:ascii="Times New Roman" w:hAnsi="Times New Roman" w:eastAsia="仿宋_GB2312" w:cs="Times New Roman"/>
                <w:kern w:val="0"/>
                <w:sz w:val="24"/>
                <w:lang w:bidi="ar"/>
              </w:rPr>
              <w:t>年</w:t>
            </w:r>
            <w:r>
              <w:rPr>
                <w:rFonts w:hint="eastAsia" w:ascii="Times New Roman" w:hAnsi="Times New Roman" w:eastAsia="仿宋_GB2312" w:cs="Times New Roman"/>
                <w:kern w:val="0"/>
                <w:sz w:val="24"/>
                <w:lang w:val="en-US" w:eastAsia="zh-CN" w:bidi="ar"/>
              </w:rPr>
              <w:t>度</w:t>
            </w:r>
            <w:r>
              <w:rPr>
                <w:rFonts w:hint="default" w:ascii="Times New Roman" w:hAnsi="Times New Roman" w:eastAsia="仿宋_GB2312" w:cs="Times New Roman"/>
                <w:kern w:val="0"/>
                <w:sz w:val="24"/>
                <w:lang w:bidi="ar"/>
              </w:rPr>
              <w:t>12月企业参保人数（人）</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4FF1A8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61481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09BA55C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5E00B18">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393C1B5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轨道交通高端装备制造</w:t>
            </w:r>
            <w:r>
              <w:rPr>
                <w:rFonts w:hint="eastAsia" w:ascii="Times New Roman" w:hAnsi="Times New Roman" w:eastAsia="仿宋_GB2312" w:cs="Times New Roman"/>
                <w:kern w:val="0"/>
                <w:sz w:val="24"/>
                <w:szCs w:val="24"/>
                <w:lang w:val="en-US" w:eastAsia="zh-CN" w:bidi="ar"/>
              </w:rPr>
              <w:t>业</w:t>
            </w:r>
          </w:p>
          <w:p w14:paraId="62F96B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中成药生物药品制品制造</w:t>
            </w:r>
            <w:r>
              <w:rPr>
                <w:rFonts w:hint="eastAsia" w:ascii="Times New Roman" w:hAnsi="Times New Roman" w:eastAsia="仿宋_GB2312" w:cs="Times New Roman"/>
                <w:kern w:val="0"/>
                <w:sz w:val="24"/>
                <w:szCs w:val="24"/>
                <w:lang w:val="en-US" w:eastAsia="zh-CN" w:bidi="ar"/>
              </w:rPr>
              <w:t>业</w:t>
            </w:r>
          </w:p>
        </w:tc>
      </w:tr>
      <w:tr w14:paraId="7B20C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2BEC3108">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1A9008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22A9F43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长春市中小企业数字化转型城市试点数字化改造项目</w:t>
            </w:r>
          </w:p>
        </w:tc>
      </w:tr>
      <w:tr w14:paraId="6AA4D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15F2EA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9820F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856" w:type="pct"/>
            <w:gridSpan w:val="10"/>
            <w:tcBorders>
              <w:top w:val="single" w:color="000000" w:sz="2" w:space="0"/>
              <w:left w:val="single" w:color="000000" w:sz="2" w:space="0"/>
              <w:bottom w:val="single" w:color="auto" w:sz="4" w:space="0"/>
              <w:right w:val="single" w:color="000000" w:sz="2" w:space="0"/>
            </w:tcBorders>
            <w:shd w:val="clear" w:color="auto" w:fill="auto"/>
            <w:vAlign w:val="top"/>
          </w:tcPr>
          <w:p w14:paraId="2F85702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color w:val="C00000"/>
                <w:sz w:val="24"/>
                <w:lang w:val="en-US" w:eastAsia="zh-CN"/>
              </w:rPr>
              <w:t>合同时间-第三方评测机构出评测报告时间  中间时段</w:t>
            </w:r>
          </w:p>
        </w:tc>
      </w:tr>
      <w:tr w14:paraId="285CE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506AAAA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000000" w:sz="2" w:space="0"/>
              <w:left w:val="single" w:color="000000" w:sz="2" w:space="0"/>
              <w:right w:val="single" w:color="000000" w:sz="2" w:space="0"/>
            </w:tcBorders>
            <w:shd w:val="clear" w:color="auto" w:fill="auto"/>
            <w:vAlign w:val="center"/>
          </w:tcPr>
          <w:p w14:paraId="6D9B51B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合作的服务商信息</w:t>
            </w:r>
            <w:r>
              <w:rPr>
                <w:rFonts w:hint="eastAsia" w:ascii="Times New Roman" w:hAnsi="Times New Roman" w:eastAsia="仿宋_GB2312" w:cs="Times New Roman"/>
                <w:kern w:val="0"/>
                <w:sz w:val="24"/>
                <w:szCs w:val="24"/>
                <w:lang w:val="en-US" w:eastAsia="zh-CN" w:bidi="ar"/>
              </w:rPr>
              <w:t>（若有多个合同，逐一罗列）</w:t>
            </w: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0A94F72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序号</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7C417E7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单位名称</w:t>
            </w: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21F493A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合同名称</w:t>
            </w: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22EBED4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合同签订时间</w:t>
            </w: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055F671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合同金额</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782693A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合同起止时间</w:t>
            </w: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5377B54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付款金额</w:t>
            </w: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2E08B0A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付款时间</w:t>
            </w: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16B5CEC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合同联系人及联系方式</w:t>
            </w:r>
          </w:p>
        </w:tc>
      </w:tr>
      <w:tr w14:paraId="526E6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34460A6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08F93F59">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0E3885D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1</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61AE779D">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4752D7C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3A9D8AD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653703C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CESI仿宋-GB2312" w:cs="楷体"/>
                <w:b/>
                <w:bCs/>
                <w:color w:val="C00000"/>
                <w:spacing w:val="-4"/>
                <w:sz w:val="24"/>
                <w:szCs w:val="24"/>
                <w:lang w:val="en-US" w:eastAsia="zh-CN"/>
              </w:rPr>
              <w:t>例：</w:t>
            </w:r>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4AEA4B4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51610C1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0CC406F2">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55E3C99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323A4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3B01ECB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0103AEC9">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000000" w:sz="2" w:space="0"/>
              <w:right w:val="single" w:color="auto" w:sz="4" w:space="0"/>
            </w:tcBorders>
            <w:shd w:val="clear" w:color="auto" w:fill="auto"/>
            <w:vAlign w:val="top"/>
          </w:tcPr>
          <w:p w14:paraId="5CA7722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w:t>
            </w:r>
          </w:p>
        </w:tc>
        <w:tc>
          <w:tcPr>
            <w:tcW w:w="322" w:type="pct"/>
            <w:tcBorders>
              <w:top w:val="single" w:color="auto" w:sz="4" w:space="0"/>
              <w:left w:val="single" w:color="auto" w:sz="4" w:space="0"/>
              <w:bottom w:val="single" w:color="000000" w:sz="2" w:space="0"/>
              <w:right w:val="single" w:color="auto" w:sz="4" w:space="0"/>
            </w:tcBorders>
            <w:shd w:val="clear" w:color="auto" w:fill="auto"/>
            <w:vAlign w:val="top"/>
          </w:tcPr>
          <w:p w14:paraId="28E9540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000000" w:sz="2" w:space="0"/>
              <w:right w:val="single" w:color="auto" w:sz="4" w:space="0"/>
            </w:tcBorders>
            <w:shd w:val="clear" w:color="auto" w:fill="auto"/>
            <w:vAlign w:val="top"/>
          </w:tcPr>
          <w:p w14:paraId="67381FB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000000" w:sz="2" w:space="0"/>
              <w:right w:val="single" w:color="auto" w:sz="4" w:space="0"/>
            </w:tcBorders>
            <w:shd w:val="clear" w:color="auto" w:fill="auto"/>
            <w:vAlign w:val="top"/>
          </w:tcPr>
          <w:p w14:paraId="37C700A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000000" w:sz="2" w:space="0"/>
              <w:right w:val="single" w:color="auto" w:sz="4" w:space="0"/>
            </w:tcBorders>
            <w:shd w:val="clear" w:color="auto" w:fill="auto"/>
            <w:vAlign w:val="top"/>
          </w:tcPr>
          <w:p w14:paraId="4F3A3E9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81" w:type="pct"/>
            <w:tcBorders>
              <w:top w:val="single" w:color="auto" w:sz="4" w:space="0"/>
              <w:left w:val="single" w:color="auto" w:sz="4" w:space="0"/>
              <w:bottom w:val="single" w:color="000000" w:sz="2" w:space="0"/>
              <w:right w:val="single" w:color="auto" w:sz="4" w:space="0"/>
            </w:tcBorders>
            <w:shd w:val="clear" w:color="auto" w:fill="auto"/>
            <w:vAlign w:val="top"/>
          </w:tcPr>
          <w:p w14:paraId="3BC3DB8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000000" w:sz="2" w:space="0"/>
              <w:right w:val="single" w:color="auto" w:sz="4" w:space="0"/>
            </w:tcBorders>
            <w:shd w:val="clear" w:color="auto" w:fill="auto"/>
            <w:vAlign w:val="top"/>
          </w:tcPr>
          <w:p w14:paraId="73C2B46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000000" w:sz="2" w:space="0"/>
              <w:right w:val="single" w:color="auto" w:sz="4" w:space="0"/>
            </w:tcBorders>
            <w:shd w:val="clear" w:color="auto" w:fill="auto"/>
            <w:vAlign w:val="top"/>
          </w:tcPr>
          <w:p w14:paraId="59C877B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000000" w:sz="2" w:space="0"/>
              <w:right w:val="single" w:color="000000" w:sz="2" w:space="0"/>
            </w:tcBorders>
            <w:shd w:val="clear" w:color="auto" w:fill="auto"/>
            <w:vAlign w:val="top"/>
          </w:tcPr>
          <w:p w14:paraId="682F5B0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4FDC3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9"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1C4FA79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2E36C58A">
            <w:pPr>
              <w:pStyle w:val="18"/>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CESI仿宋-GB2312" w:cs="CESI仿宋-GB2312"/>
                <w:b w:val="0"/>
                <w:bCs w:val="0"/>
                <w:kern w:val="2"/>
                <w:sz w:val="20"/>
                <w:szCs w:val="20"/>
              </w:rPr>
            </w:pPr>
            <w:r>
              <w:rPr>
                <w:rFonts w:hint="default" w:ascii="Times New Roman" w:hAnsi="Times New Roman" w:eastAsia="仿宋_GB2312" w:cs="Times New Roman"/>
                <w:kern w:val="0"/>
                <w:sz w:val="24"/>
                <w:szCs w:val="24"/>
                <w:lang w:val="en-US" w:eastAsia="zh-CN" w:bidi="ar"/>
              </w:rPr>
              <w:t>主要完成的建设内容</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498DBB1">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 ）</w:t>
            </w:r>
          </w:p>
        </w:tc>
      </w:tr>
      <w:tr w14:paraId="10F6C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98"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34D7C01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3893C82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61" w:type="pct"/>
            <w:gridSpan w:val="6"/>
            <w:tcBorders>
              <w:top w:val="single" w:color="000000" w:sz="2" w:space="0"/>
              <w:left w:val="single" w:color="000000" w:sz="2" w:space="0"/>
              <w:bottom w:val="single" w:color="auto" w:sz="4" w:space="0"/>
              <w:right w:val="single" w:color="auto" w:sz="4" w:space="0"/>
            </w:tcBorders>
            <w:shd w:val="clear" w:color="auto" w:fill="auto"/>
            <w:vAlign w:val="center"/>
          </w:tcPr>
          <w:p w14:paraId="478D1A17">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r>
              <w:rPr>
                <w:rFonts w:hint="eastAsia" w:ascii="Times New Roman" w:hAnsi="Times New Roman" w:eastAsia="仿宋_GB2312" w:cs="Times New Roman"/>
                <w:b/>
                <w:bCs/>
                <w:kern w:val="0"/>
                <w:sz w:val="24"/>
                <w:lang w:val="en-US" w:eastAsia="zh-CN" w:bidi="ar"/>
              </w:rPr>
              <w:t>（自测）</w:t>
            </w:r>
          </w:p>
        </w:tc>
        <w:tc>
          <w:tcPr>
            <w:tcW w:w="1894" w:type="pct"/>
            <w:gridSpan w:val="4"/>
            <w:tcBorders>
              <w:top w:val="single" w:color="000000" w:sz="2" w:space="0"/>
              <w:left w:val="single" w:color="auto" w:sz="4" w:space="0"/>
              <w:bottom w:val="single" w:color="auto" w:sz="4" w:space="0"/>
              <w:right w:val="single" w:color="000000" w:sz="2" w:space="0"/>
            </w:tcBorders>
            <w:shd w:val="clear" w:color="auto" w:fill="auto"/>
            <w:vAlign w:val="center"/>
          </w:tcPr>
          <w:p w14:paraId="4405F0F9">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val="en-US" w:eastAsia="zh-CN" w:bidi="ar"/>
              </w:rPr>
            </w:pPr>
            <w:r>
              <w:rPr>
                <w:rFonts w:hint="default" w:ascii="Times New Roman" w:hAnsi="Times New Roman" w:eastAsia="仿宋_GB2312" w:cs="Times New Roman"/>
                <w:b/>
                <w:bCs/>
                <w:kern w:val="0"/>
                <w:sz w:val="24"/>
                <w:lang w:val="en-US" w:eastAsia="zh-CN" w:bidi="ar"/>
              </w:rPr>
              <w:t>改造后</w:t>
            </w:r>
            <w:r>
              <w:rPr>
                <w:rFonts w:hint="eastAsia" w:ascii="Times New Roman" w:hAnsi="Times New Roman" w:eastAsia="仿宋_GB2312" w:cs="Times New Roman"/>
                <w:b/>
                <w:bCs/>
                <w:kern w:val="0"/>
                <w:sz w:val="24"/>
                <w:lang w:val="en-US" w:eastAsia="zh-CN" w:bidi="ar"/>
              </w:rPr>
              <w:t>（第三方评测）</w:t>
            </w:r>
          </w:p>
        </w:tc>
      </w:tr>
      <w:tr w14:paraId="142FC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298"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441D0E1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5D000E8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61" w:type="pct"/>
            <w:gridSpan w:val="6"/>
            <w:tcBorders>
              <w:top w:val="single" w:color="auto" w:sz="4" w:space="0"/>
              <w:left w:val="single" w:color="000000" w:sz="2" w:space="0"/>
              <w:bottom w:val="single" w:color="000000" w:sz="2" w:space="0"/>
              <w:right w:val="single" w:color="auto" w:sz="4" w:space="0"/>
            </w:tcBorders>
            <w:shd w:val="clear" w:color="auto" w:fill="auto"/>
            <w:vAlign w:val="center"/>
          </w:tcPr>
          <w:p w14:paraId="21DB923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eastAsia" w:ascii="Times New Roman" w:hAnsi="Times New Roman" w:eastAsia="仿宋_GB2312" w:cs="Times New Roman"/>
                <w:kern w:val="0"/>
                <w:sz w:val="24"/>
                <w:lang w:val="en-US" w:eastAsia="zh-CN" w:bidi="ar"/>
              </w:rPr>
              <w:t>无等级</w:t>
            </w:r>
          </w:p>
          <w:p w14:paraId="4E63DA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 xml:space="preserve">2级（40分～60分）  </w:t>
            </w:r>
          </w:p>
          <w:p w14:paraId="7731D4C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43FD263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c>
          <w:tcPr>
            <w:tcW w:w="1894" w:type="pct"/>
            <w:gridSpan w:val="4"/>
            <w:tcBorders>
              <w:top w:val="single" w:color="auto" w:sz="4" w:space="0"/>
              <w:left w:val="single" w:color="auto" w:sz="4" w:space="0"/>
              <w:bottom w:val="single" w:color="000000" w:sz="2" w:space="0"/>
              <w:right w:val="single" w:color="000000" w:sz="2" w:space="0"/>
            </w:tcBorders>
            <w:shd w:val="clear" w:color="auto" w:fill="auto"/>
            <w:vAlign w:val="center"/>
          </w:tcPr>
          <w:p w14:paraId="197FF04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2级（40分～60分）</w:t>
            </w:r>
          </w:p>
          <w:p w14:paraId="31B00E8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7FBED65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r>
      <w:tr w14:paraId="4229D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5744297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4391F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3A40D41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14:paraId="36F60A0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14:paraId="7D32C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3C7DE91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184C6CF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0CDECCD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color w:val="000000"/>
                <w:kern w:val="0"/>
                <w:sz w:val="20"/>
                <w:szCs w:val="20"/>
              </w:rPr>
            </w:pPr>
            <w:r>
              <w:rPr>
                <w:rFonts w:hint="eastAsia" w:ascii="Times New Roman" w:hAnsi="Times New Roman" w:eastAsia="仿宋_GB2312" w:cs="Times New Roman"/>
                <w:i/>
                <w:iCs/>
                <w:color w:val="C00000"/>
                <w:sz w:val="24"/>
                <w:lang w:val="en-US" w:eastAsia="zh-CN"/>
              </w:rPr>
              <w:t>审计金额</w:t>
            </w:r>
          </w:p>
        </w:tc>
      </w:tr>
      <w:tr w14:paraId="37637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52136D00">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52549B2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rightChars="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245" w:type="pct"/>
            <w:gridSpan w:val="4"/>
            <w:tcBorders>
              <w:top w:val="single" w:color="000000" w:sz="2" w:space="0"/>
              <w:left w:val="single" w:color="000000" w:sz="2" w:space="0"/>
              <w:bottom w:val="single" w:color="auto" w:sz="4" w:space="0"/>
              <w:right w:val="single" w:color="auto" w:sz="4" w:space="0"/>
            </w:tcBorders>
            <w:shd w:val="clear" w:color="auto" w:fill="auto"/>
            <w:vAlign w:val="center"/>
          </w:tcPr>
          <w:p w14:paraId="33BF8FDA">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509" w:type="pct"/>
            <w:gridSpan w:val="4"/>
            <w:tcBorders>
              <w:top w:val="single" w:color="000000" w:sz="2" w:space="0"/>
              <w:left w:val="nil"/>
              <w:bottom w:val="single" w:color="auto" w:sz="4" w:space="0"/>
              <w:right w:val="single" w:color="auto" w:sz="4" w:space="0"/>
            </w:tcBorders>
            <w:shd w:val="clear" w:color="auto" w:fill="auto"/>
            <w:vAlign w:val="center"/>
          </w:tcPr>
          <w:p w14:paraId="400B148D">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1" w:type="pct"/>
            <w:gridSpan w:val="2"/>
            <w:tcBorders>
              <w:top w:val="single" w:color="000000" w:sz="2" w:space="0"/>
              <w:left w:val="nil"/>
              <w:bottom w:val="single" w:color="auto" w:sz="4" w:space="0"/>
              <w:right w:val="single" w:color="000000" w:sz="2" w:space="0"/>
            </w:tcBorders>
            <w:shd w:val="clear" w:color="auto" w:fill="auto"/>
            <w:vAlign w:val="center"/>
          </w:tcPr>
          <w:p w14:paraId="53815926">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14:paraId="120D2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01E7765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23DC815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5EC0C82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2B67974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56DD9D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16D42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7CB1579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5BA39B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4E1ACE7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2293C552">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1243E35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27DE6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34FE22B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36904C3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0754CDA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520D96E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39380B7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0234E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559315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7CF9AB0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672D21C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5F64AAB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0D4083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517B3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4510C4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D833D9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0435F66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37009016">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64CB93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69F59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419B7DC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695840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551949D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18FB2F5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322A501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5B0E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F7429B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56C4420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3428BDC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3E6960E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469F32D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0F352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4" w:hRule="atLeast"/>
        </w:trPr>
        <w:tc>
          <w:tcPr>
            <w:tcW w:w="114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15BB37F">
            <w:pPr>
              <w:pStyle w:val="18"/>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企业承诺</w:t>
            </w:r>
          </w:p>
        </w:tc>
        <w:tc>
          <w:tcPr>
            <w:tcW w:w="3856" w:type="pct"/>
            <w:gridSpan w:val="10"/>
            <w:tcBorders>
              <w:top w:val="single" w:color="auto" w:sz="4" w:space="0"/>
              <w:left w:val="single" w:color="000000" w:sz="2" w:space="0"/>
              <w:bottom w:val="single" w:color="000000" w:sz="2" w:space="0"/>
              <w:right w:val="single" w:color="000000" w:sz="2" w:space="0"/>
            </w:tcBorders>
            <w:shd w:val="clear" w:color="auto" w:fill="auto"/>
            <w:vAlign w:val="center"/>
          </w:tcPr>
          <w:p w14:paraId="032A653A">
            <w:pPr>
              <w:pStyle w:val="18"/>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14:paraId="040E4C2E">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p>
          <w:p w14:paraId="1B103BEE">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法定代表人（签章）              单位公章</w:t>
            </w:r>
          </w:p>
          <w:p w14:paraId="12A7748A">
            <w:pPr>
              <w:pStyle w:val="18"/>
              <w:keepNext w:val="0"/>
              <w:keepLines w:val="0"/>
              <w:widowControl w:val="0"/>
              <w:suppressLineNumbers w:val="0"/>
              <w:autoSpaceDE w:val="0"/>
              <w:autoSpaceDN/>
              <w:spacing w:before="182" w:beforeAutospacing="0" w:after="0" w:afterAutospacing="0" w:line="560" w:lineRule="exact"/>
              <w:ind w:left="490" w:leftChars="153" w:right="34" w:rightChars="0" w:firstLine="0" w:firstLineChars="0"/>
              <w:jc w:val="right"/>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kern w:val="2"/>
                <w:sz w:val="24"/>
                <w:szCs w:val="24"/>
                <w:lang w:val="en-US" w:eastAsia="zh-CN" w:bidi="ar"/>
              </w:rPr>
              <w:t>年    月     日</w:t>
            </w:r>
          </w:p>
        </w:tc>
      </w:tr>
    </w:tbl>
    <w:p w14:paraId="69631F61">
      <w:pPr>
        <w:rPr>
          <w:rFonts w:hint="default" w:ascii="Times New Roman" w:hAnsi="Times New Roman" w:eastAsia="CESI黑体-GB2312" w:cs="CESI黑体-GB2312"/>
          <w:kern w:val="44"/>
          <w:sz w:val="32"/>
          <w:szCs w:val="32"/>
        </w:rPr>
      </w:pPr>
      <w:bookmarkStart w:id="267" w:name="_Toc758"/>
      <w:bookmarkStart w:id="268" w:name="_Toc25739"/>
      <w:bookmarkStart w:id="269" w:name="_Toc16702"/>
      <w:r>
        <w:rPr>
          <w:rFonts w:hint="default" w:ascii="Times New Roman" w:hAnsi="Times New Roman" w:eastAsia="CESI黑体-GB2312" w:cs="CESI黑体-GB2312"/>
          <w:kern w:val="44"/>
          <w:sz w:val="32"/>
          <w:szCs w:val="32"/>
        </w:rPr>
        <w:br w:type="page"/>
      </w:r>
    </w:p>
    <w:p w14:paraId="0223A315">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32"/>
          <w:szCs w:val="32"/>
          <w:lang w:val="en-US" w:eastAsia="zh-CN"/>
        </w:rPr>
      </w:pPr>
      <w:r>
        <w:rPr>
          <w:rFonts w:hint="default" w:ascii="Times New Roman" w:hAnsi="Times New Roman" w:eastAsia="CESI黑体-GB2312" w:cs="CESI黑体-GB2312"/>
          <w:kern w:val="44"/>
          <w:sz w:val="32"/>
          <w:szCs w:val="32"/>
        </w:rPr>
        <w:t>一、</w:t>
      </w:r>
      <w:r>
        <w:rPr>
          <w:rFonts w:hint="eastAsia" w:ascii="Times New Roman" w:hAnsi="Times New Roman" w:eastAsia="CESI黑体-GB2312" w:cs="CESI黑体-GB2312"/>
          <w:kern w:val="44"/>
          <w:sz w:val="32"/>
          <w:szCs w:val="32"/>
          <w:lang w:val="en-US" w:eastAsia="zh-CN"/>
        </w:rPr>
        <w:t>申报单位概况</w:t>
      </w:r>
    </w:p>
    <w:p w14:paraId="77252668">
      <w:pPr>
        <w:pageBreakBefore w:val="0"/>
        <w:widowControl w:val="0"/>
        <w:kinsoku/>
        <w:wordWrap/>
        <w:overflowPunct/>
        <w:topLinePunct w:val="0"/>
        <w:autoSpaceDE/>
        <w:autoSpaceDN/>
        <w:bidi w:val="0"/>
        <w:adjustRightInd/>
        <w:snapToGrid/>
        <w:spacing w:line="578" w:lineRule="exact"/>
        <w:textAlignment w:val="auto"/>
        <w:rPr>
          <w:rFonts w:ascii="Times New Roman" w:hAnsi="Times New Roman" w:cs="Times New Roman"/>
          <w:sz w:val="28"/>
          <w:szCs w:val="28"/>
        </w:rPr>
      </w:pPr>
      <w:r>
        <w:rPr>
          <w:rFonts w:hint="eastAsia" w:ascii="Times New Roman" w:hAnsi="Times New Roman" w:cs="Times New Roman"/>
          <w:sz w:val="28"/>
          <w:szCs w:val="28"/>
          <w:lang w:val="en-US" w:eastAsia="zh-CN"/>
        </w:rPr>
        <w:t>（一）</w:t>
      </w:r>
      <w:r>
        <w:rPr>
          <w:rFonts w:ascii="Times New Roman" w:hAnsi="Times New Roman" w:cs="Times New Roman"/>
          <w:sz w:val="28"/>
          <w:szCs w:val="28"/>
          <w:lang w:val="en-US" w:eastAsia="zh-CN"/>
        </w:rPr>
        <w:t>项目申报企业（单位）设立情况、股权结构及主要股东</w:t>
      </w:r>
      <w:r>
        <w:rPr>
          <w:rFonts w:hint="eastAsia" w:ascii="Times New Roman" w:hAnsi="Times New Roman" w:cs="Times New Roman"/>
          <w:sz w:val="28"/>
          <w:szCs w:val="28"/>
          <w:lang w:val="en-US" w:eastAsia="zh-CN"/>
        </w:rPr>
        <w:t>概况、历史沿革；</w:t>
      </w:r>
    </w:p>
    <w:p w14:paraId="52A1F9F7">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（二）</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企业（单位）主营业务情况，现有生产、研发能力及在行业中的地位和竞争力；</w:t>
      </w:r>
    </w:p>
    <w:p w14:paraId="38A7041F">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（三）</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企业（单位）上年度财务状况，包括但不限于营业收入、主营业务收入、利润总额、上缴税金、资产负债率等情况；</w:t>
      </w:r>
    </w:p>
    <w:p w14:paraId="065987B1">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28"/>
          <w:szCs w:val="28"/>
        </w:rPr>
      </w:pPr>
      <w:r>
        <w:rPr>
          <w:rFonts w:hint="eastAsia" w:ascii="Times New Roman" w:hAnsi="Times New Roman" w:cs="Times New Roman"/>
          <w:sz w:val="28"/>
          <w:szCs w:val="28"/>
          <w:lang w:val="en-US" w:eastAsia="zh-CN"/>
        </w:rPr>
        <w:t>（四）</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企业（单位）未来发展战略。</w:t>
      </w:r>
    </w:p>
    <w:p w14:paraId="2836A68C">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lang w:val="en-US" w:eastAsia="zh-CN"/>
        </w:rPr>
      </w:pPr>
      <w:r>
        <w:rPr>
          <w:rFonts w:hint="eastAsia" w:ascii="Times New Roman" w:hAnsi="Times New Roman" w:cs="CESI黑体-GB2312"/>
          <w:kern w:val="44"/>
          <w:sz w:val="32"/>
          <w:szCs w:val="32"/>
          <w:lang w:val="en-US" w:eastAsia="zh-CN"/>
        </w:rPr>
        <w:t>二、</w:t>
      </w:r>
      <w:r>
        <w:rPr>
          <w:rFonts w:hint="default" w:ascii="Times New Roman" w:hAnsi="Times New Roman" w:eastAsia="CESI黑体-GB2312" w:cs="CESI黑体-GB2312"/>
          <w:kern w:val="44"/>
          <w:sz w:val="32"/>
          <w:szCs w:val="32"/>
        </w:rPr>
        <w:t>项目</w:t>
      </w:r>
      <w:bookmarkEnd w:id="267"/>
      <w:bookmarkEnd w:id="268"/>
      <w:bookmarkEnd w:id="269"/>
      <w:r>
        <w:rPr>
          <w:rFonts w:hint="eastAsia" w:ascii="Times New Roman" w:hAnsi="Times New Roman" w:cs="CESI黑体-GB2312"/>
          <w:kern w:val="44"/>
          <w:sz w:val="32"/>
          <w:szCs w:val="32"/>
          <w:lang w:val="en-US" w:eastAsia="zh-CN"/>
        </w:rPr>
        <w:t>建设情况</w:t>
      </w:r>
    </w:p>
    <w:p w14:paraId="490F2F00">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（一）项目概况，建设背景、建设地点及其他基本情况；</w:t>
      </w:r>
    </w:p>
    <w:p w14:paraId="61F298C4">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（二）项目主要建设内容完成情况；</w:t>
      </w:r>
    </w:p>
    <w:p w14:paraId="6E4E0872">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CESI仿宋-GB2312"/>
          <w:kern w:val="2"/>
          <w:sz w:val="28"/>
          <w:szCs w:val="28"/>
          <w:lang w:val="en-US" w:eastAsia="zh-CN" w:bidi="ar"/>
        </w:rPr>
      </w:pPr>
      <w:r>
        <w:rPr>
          <w:rFonts w:hint="default" w:ascii="Times New Roman" w:hAnsi="Times New Roman" w:eastAsia="CESI仿宋-GB2312" w:cs="CESI仿宋-GB2312"/>
          <w:kern w:val="2"/>
          <w:sz w:val="28"/>
          <w:szCs w:val="28"/>
          <w:lang w:val="en-US" w:eastAsia="zh-CN" w:bidi="ar"/>
        </w:rPr>
        <w:t>包括主要建设内容、实现的功能、达到的性能、设备和系统部署情况、运行情况、具体成效等。</w:t>
      </w:r>
    </w:p>
    <w:p w14:paraId="138955A8">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rPr>
      </w:pPr>
      <w:bookmarkStart w:id="270" w:name="_Toc4750"/>
      <w:bookmarkStart w:id="271" w:name="_Toc22143"/>
      <w:bookmarkStart w:id="272" w:name="_Toc24796"/>
      <w:r>
        <w:rPr>
          <w:rFonts w:hint="eastAsia" w:ascii="Times New Roman" w:hAnsi="Times New Roman" w:cs="CESI黑体-GB2312"/>
          <w:kern w:val="44"/>
          <w:sz w:val="32"/>
          <w:szCs w:val="32"/>
          <w:lang w:val="en-US" w:eastAsia="zh-CN"/>
        </w:rPr>
        <w:t>三</w:t>
      </w:r>
      <w:r>
        <w:rPr>
          <w:rFonts w:hint="default" w:ascii="Times New Roman" w:hAnsi="Times New Roman" w:eastAsia="CESI黑体-GB2312" w:cs="CESI黑体-GB2312"/>
          <w:kern w:val="44"/>
          <w:sz w:val="32"/>
          <w:szCs w:val="32"/>
        </w:rPr>
        <w:t>、项目投资情况</w:t>
      </w:r>
      <w:bookmarkEnd w:id="270"/>
      <w:bookmarkEnd w:id="271"/>
      <w:bookmarkEnd w:id="272"/>
    </w:p>
    <w:p w14:paraId="726500D7">
      <w:pPr>
        <w:keepNext w:val="0"/>
        <w:keepLines w:val="0"/>
        <w:widowControl w:val="0"/>
        <w:suppressLineNumbers w:val="0"/>
        <w:autoSpaceDE w:val="0"/>
        <w:autoSpaceDN/>
        <w:spacing w:before="0" w:beforeAutospacing="0" w:after="0" w:afterAutospacing="0" w:line="578" w:lineRule="exact"/>
        <w:ind w:left="0" w:right="0" w:firstLine="560" w:firstLineChars="200"/>
        <w:jc w:val="both"/>
        <w:outlineLvl w:val="2"/>
        <w:rPr>
          <w:rFonts w:hint="default" w:ascii="Times New Roman" w:hAnsi="Times New Roman" w:eastAsia="CESI仿宋-GB2312" w:cs="Times New Roman"/>
          <w:kern w:val="2"/>
          <w:sz w:val="28"/>
          <w:szCs w:val="28"/>
        </w:rPr>
      </w:pPr>
      <w:bookmarkStart w:id="273" w:name="_Toc16780"/>
      <w:bookmarkStart w:id="274" w:name="_Toc19649"/>
      <w:r>
        <w:rPr>
          <w:rFonts w:hint="default" w:ascii="Times New Roman" w:hAnsi="Times New Roman" w:eastAsia="CESI仿宋-GB2312" w:cs="CESI仿宋-GB2312"/>
          <w:kern w:val="2"/>
          <w:sz w:val="28"/>
          <w:szCs w:val="28"/>
          <w:lang w:val="en-US" w:eastAsia="zh-CN" w:bidi="ar"/>
        </w:rPr>
        <w:t>项目投资规模、构成等内容；</w:t>
      </w:r>
      <w:bookmarkEnd w:id="273"/>
      <w:bookmarkEnd w:id="274"/>
    </w:p>
    <w:p w14:paraId="7C04A3B4">
      <w:pPr>
        <w:pStyle w:val="2"/>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cs="Times New Roman"/>
          <w:lang w:val="en-US" w:eastAsia="zh-CN"/>
        </w:rPr>
      </w:pPr>
      <w:bookmarkStart w:id="275" w:name="_Toc11940"/>
      <w:bookmarkStart w:id="276" w:name="_Toc16558"/>
      <w:bookmarkStart w:id="277" w:name="_Toc22376"/>
      <w:r>
        <w:rPr>
          <w:rFonts w:hint="eastAsia" w:ascii="Times New Roman" w:hAnsi="Times New Roman" w:cs="CESI黑体-GB2312"/>
          <w:kern w:val="44"/>
          <w:sz w:val="32"/>
          <w:szCs w:val="32"/>
          <w:lang w:val="en-US" w:eastAsia="zh-CN"/>
        </w:rPr>
        <w:t>四</w:t>
      </w:r>
      <w:r>
        <w:rPr>
          <w:rFonts w:hint="default" w:ascii="Times New Roman" w:hAnsi="Times New Roman" w:eastAsia="CESI黑体-GB2312" w:cs="CESI黑体-GB2312"/>
          <w:kern w:val="44"/>
          <w:sz w:val="32"/>
          <w:szCs w:val="32"/>
        </w:rPr>
        <w:t>、</w:t>
      </w:r>
      <w:bookmarkStart w:id="278" w:name="_Toc28848"/>
      <w:bookmarkStart w:id="279" w:name="_Toc13414"/>
      <w:bookmarkStart w:id="280" w:name="_Toc21749"/>
      <w:r>
        <w:rPr>
          <w:rFonts w:hint="eastAsia" w:ascii="Times New Roman" w:hAnsi="Times New Roman" w:cs="Times New Roman"/>
          <w:lang w:val="en-US" w:eastAsia="zh-CN"/>
        </w:rPr>
        <w:t>项目符合性描述</w:t>
      </w:r>
      <w:bookmarkEnd w:id="278"/>
      <w:bookmarkEnd w:id="279"/>
      <w:bookmarkEnd w:id="280"/>
    </w:p>
    <w:p w14:paraId="4FEE449D">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（一）项目是否达到申报要求：此次改造项目已完成改造，经第三方专项审计，达到资金申报标准及相关要求。</w:t>
      </w:r>
    </w:p>
    <w:p w14:paraId="2E03D67D">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仿宋_GB2312" w:cs="仿宋_GB2312"/>
          <w:color w:val="000000"/>
          <w:kern w:val="0"/>
          <w:sz w:val="28"/>
          <w:szCs w:val="28"/>
        </w:rPr>
      </w:pPr>
      <w:r>
        <w:rPr>
          <w:rFonts w:hint="eastAsia" w:ascii="Times New Roman" w:hAnsi="Times New Roman" w:cs="Times New Roman"/>
          <w:sz w:val="28"/>
          <w:szCs w:val="28"/>
          <w:lang w:val="en-US" w:eastAsia="zh-CN"/>
        </w:rPr>
        <w:t>（二）项目是否享受过其他资金支持描述：需注明企业获中央财政资金支持情况：1.已获得中央财政中小企业发展专项资金支持的专精特新“小巨人”企业（否）；2.已纳入《工业和信息化部办公厅 财政部办公厅关于开展财政支持中小企业数字化转型试点工作的通知》（工信厅联企业〔2022〕22号）中改造试点的中小企业（否）。</w:t>
      </w:r>
    </w:p>
    <w:p w14:paraId="3C020477">
      <w:pPr>
        <w:pStyle w:val="2"/>
        <w:widowControl/>
        <w:rPr>
          <w:rFonts w:hint="default" w:ascii="Times New Roman" w:hAnsi="Times New Roman" w:eastAsia="CESI黑体-GB2312" w:cs="Times New Roman"/>
          <w:kern w:val="44"/>
          <w:sz w:val="32"/>
          <w:szCs w:val="32"/>
        </w:rPr>
      </w:pPr>
      <w:bookmarkStart w:id="281" w:name="_Toc13623"/>
      <w:bookmarkStart w:id="282" w:name="_Toc3676"/>
      <w:bookmarkStart w:id="283" w:name="_Toc19066"/>
      <w:r>
        <w:rPr>
          <w:rFonts w:hint="eastAsia" w:ascii="Times New Roman" w:hAnsi="Times New Roman" w:cs="CESI黑体-GB2312"/>
          <w:kern w:val="44"/>
          <w:sz w:val="32"/>
          <w:szCs w:val="32"/>
          <w:lang w:val="en-US" w:eastAsia="zh-CN"/>
        </w:rPr>
        <w:t>五</w:t>
      </w:r>
      <w:r>
        <w:rPr>
          <w:rFonts w:hint="default" w:ascii="Times New Roman" w:hAnsi="Times New Roman" w:eastAsia="CESI黑体-GB2312" w:cs="CESI黑体-GB2312"/>
          <w:kern w:val="44"/>
          <w:sz w:val="32"/>
          <w:szCs w:val="32"/>
        </w:rPr>
        <w:t>、项目效益情况</w:t>
      </w:r>
      <w:bookmarkEnd w:id="281"/>
      <w:bookmarkEnd w:id="282"/>
      <w:bookmarkEnd w:id="283"/>
    </w:p>
    <w:p w14:paraId="307456F4">
      <w:pPr>
        <w:keepNext w:val="0"/>
        <w:keepLines w:val="0"/>
        <w:widowControl w:val="0"/>
        <w:suppressLineNumbers w:val="0"/>
        <w:spacing w:before="0" w:beforeAutospacing="0" w:after="0" w:afterAutospacing="0" w:line="560"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围绕企业研发设计、生产制造、运营管理、采购销售、产业链协同等关键环节，以提质、增效、降本、减存、绿色、安全为目标，达到的数字化改造成效。</w:t>
      </w:r>
    </w:p>
    <w:p w14:paraId="44ED15A4">
      <w:pPr>
        <w:pStyle w:val="2"/>
        <w:widowControl/>
        <w:rPr>
          <w:rFonts w:hint="default" w:ascii="Times New Roman" w:hAnsi="Times New Roman" w:eastAsia="CESI黑体-GB2312" w:cs="Times New Roman"/>
          <w:kern w:val="44"/>
          <w:sz w:val="32"/>
          <w:szCs w:val="32"/>
        </w:rPr>
      </w:pPr>
      <w:r>
        <w:rPr>
          <w:rFonts w:hint="eastAsia" w:ascii="Times New Roman" w:hAnsi="Times New Roman" w:cs="CESI黑体-GB2312"/>
          <w:kern w:val="44"/>
          <w:sz w:val="32"/>
          <w:szCs w:val="32"/>
          <w:lang w:val="en-US" w:eastAsia="zh-CN"/>
        </w:rPr>
        <w:t>六</w:t>
      </w:r>
      <w:r>
        <w:rPr>
          <w:rFonts w:hint="default" w:ascii="Times New Roman" w:hAnsi="Times New Roman" w:eastAsia="CESI黑体-GB2312" w:cs="CESI黑体-GB2312"/>
          <w:kern w:val="44"/>
          <w:sz w:val="32"/>
          <w:szCs w:val="32"/>
        </w:rPr>
        <w:t>、附件</w:t>
      </w:r>
    </w:p>
    <w:p w14:paraId="32DE0F49">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bookmarkStart w:id="284" w:name="OLE_LINK2"/>
      <w:bookmarkStart w:id="285" w:name="OLE_LINK6"/>
      <w:bookmarkStart w:id="286" w:name="OLE_LINK7"/>
      <w:r>
        <w:rPr>
          <w:rFonts w:hint="default" w:ascii="Times New Roman" w:hAnsi="Times New Roman" w:eastAsia="CESI仿宋-GB2312" w:cs="CESI仿宋-GB2312"/>
          <w:kern w:val="2"/>
          <w:sz w:val="28"/>
          <w:szCs w:val="28"/>
          <w:lang w:val="en-US" w:eastAsia="zh-CN" w:bidi="ar"/>
        </w:rPr>
        <w:t>（一）</w:t>
      </w:r>
      <w:r>
        <w:rPr>
          <w:rFonts w:hint="eastAsia" w:ascii="Times New Roman" w:hAnsi="Times New Roman" w:cs="Times New Roman"/>
          <w:sz w:val="28"/>
          <w:szCs w:val="28"/>
          <w:lang w:val="en-US" w:eastAsia="zh-CN"/>
        </w:rPr>
        <w:t>企业营业执照复印件</w:t>
      </w:r>
      <w:bookmarkEnd w:id="284"/>
      <w:r>
        <w:rPr>
          <w:rFonts w:hint="eastAsia" w:ascii="Times New Roman" w:hAnsi="Times New Roman" w:cs="Times New Roman"/>
          <w:sz w:val="28"/>
          <w:szCs w:val="28"/>
          <w:lang w:val="en-US" w:eastAsia="zh-CN"/>
        </w:rPr>
        <w:t>；</w:t>
      </w:r>
    </w:p>
    <w:p w14:paraId="7B0E7844">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CESI仿宋-GB2312"/>
          <w:kern w:val="2"/>
          <w:sz w:val="28"/>
          <w:szCs w:val="28"/>
          <w:lang w:val="en-US" w:eastAsia="zh-CN" w:bidi="ar"/>
        </w:rPr>
      </w:pPr>
      <w:bookmarkStart w:id="287" w:name="OLE_LINK3"/>
      <w:r>
        <w:rPr>
          <w:rFonts w:hint="eastAsia" w:ascii="Times New Roman" w:hAnsi="Times New Roman" w:cs="Times New Roman"/>
          <w:sz w:val="28"/>
          <w:szCs w:val="28"/>
          <w:lang w:val="en-US" w:eastAsia="zh-CN"/>
        </w:rPr>
        <w:t>（二）上</w:t>
      </w:r>
      <w:r>
        <w:rPr>
          <w:rFonts w:hint="default" w:ascii="Times New Roman" w:hAnsi="Times New Roman" w:cs="Times New Roman"/>
          <w:sz w:val="28"/>
          <w:szCs w:val="28"/>
          <w:lang w:val="en-US" w:eastAsia="zh-CN"/>
        </w:rPr>
        <w:t>年度财务审计报告或财务报表（含资产负债表、利润表和现金流量表）</w:t>
      </w:r>
      <w:r>
        <w:rPr>
          <w:rFonts w:hint="eastAsia" w:ascii="Times New Roman" w:hAnsi="Times New Roman" w:cs="Times New Roman"/>
          <w:color w:val="FF0000"/>
          <w:sz w:val="28"/>
          <w:szCs w:val="28"/>
          <w:lang w:val="en-US" w:eastAsia="zh-CN"/>
        </w:rPr>
        <w:t>（非仁和审计出具的审计报告，而是本企业上年度的审计报告或财务报表）</w:t>
      </w:r>
      <w:r>
        <w:rPr>
          <w:rFonts w:hint="eastAsia" w:ascii="Times New Roman" w:hAnsi="Times New Roman" w:cs="Times New Roman"/>
          <w:sz w:val="28"/>
          <w:szCs w:val="28"/>
          <w:lang w:val="en-US" w:eastAsia="zh-CN"/>
        </w:rPr>
        <w:t>；</w:t>
      </w:r>
    </w:p>
    <w:bookmarkEnd w:id="287"/>
    <w:p w14:paraId="43871B02">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eastAsia" w:ascii="Times New Roman" w:hAnsi="Times New Roman" w:cs="CESI仿宋-GB2312"/>
          <w:kern w:val="2"/>
          <w:sz w:val="28"/>
          <w:szCs w:val="28"/>
          <w:lang w:val="en-US" w:eastAsia="zh-CN" w:bidi="ar"/>
        </w:rPr>
        <w:t>（三）</w:t>
      </w:r>
      <w:r>
        <w:rPr>
          <w:rFonts w:hint="default" w:ascii="Times New Roman" w:hAnsi="Times New Roman" w:eastAsia="CESI仿宋-GB2312" w:cs="CESI仿宋-GB2312"/>
          <w:kern w:val="2"/>
          <w:sz w:val="28"/>
          <w:szCs w:val="28"/>
          <w:lang w:val="en-US" w:eastAsia="zh-CN" w:bidi="ar"/>
        </w:rPr>
        <w:t>与服务商签订的数字化改造合同、项目发票；</w:t>
      </w:r>
    </w:p>
    <w:p w14:paraId="5BFF47DC">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bookmarkStart w:id="288" w:name="OLE_LINK4"/>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四</w:t>
      </w:r>
      <w:r>
        <w:rPr>
          <w:rFonts w:hint="default" w:ascii="Times New Roman" w:hAnsi="Times New Roman" w:eastAsia="CESI仿宋-GB2312" w:cs="CESI仿宋-GB2312"/>
          <w:kern w:val="2"/>
          <w:sz w:val="28"/>
          <w:szCs w:val="28"/>
          <w:lang w:val="en-US" w:eastAsia="zh-CN" w:bidi="ar"/>
        </w:rPr>
        <w:t>）企业组织的项目竣工验收</w:t>
      </w:r>
      <w:r>
        <w:rPr>
          <w:rFonts w:hint="eastAsia" w:ascii="Times New Roman" w:hAnsi="Times New Roman" w:cs="CESI仿宋-GB2312"/>
          <w:kern w:val="2"/>
          <w:sz w:val="28"/>
          <w:szCs w:val="28"/>
          <w:lang w:val="en-US" w:eastAsia="zh-CN" w:bidi="ar"/>
        </w:rPr>
        <w:t>单（</w:t>
      </w:r>
      <w:r>
        <w:rPr>
          <w:rFonts w:hint="eastAsia" w:ascii="Times New Roman" w:hAnsi="Times New Roman" w:cs="CESI仿宋-GB2312"/>
          <w:color w:val="FF0000"/>
          <w:kern w:val="2"/>
          <w:sz w:val="28"/>
          <w:szCs w:val="28"/>
          <w:lang w:val="en-US" w:eastAsia="zh-CN" w:bidi="ar"/>
        </w:rPr>
        <w:t>不要写验收报告，引起歧义</w:t>
      </w:r>
      <w:r>
        <w:rPr>
          <w:rFonts w:hint="eastAsia" w:ascii="Times New Roman" w:hAnsi="Times New Roman" w:cs="CESI仿宋-GB2312"/>
          <w:kern w:val="2"/>
          <w:sz w:val="28"/>
          <w:szCs w:val="28"/>
          <w:lang w:val="en-US" w:eastAsia="zh-CN" w:bidi="ar"/>
        </w:rPr>
        <w:t>）</w:t>
      </w:r>
      <w:r>
        <w:rPr>
          <w:rFonts w:hint="default" w:ascii="Times New Roman" w:hAnsi="Times New Roman" w:eastAsia="CESI仿宋-GB2312" w:cs="CESI仿宋-GB2312"/>
          <w:kern w:val="2"/>
          <w:sz w:val="28"/>
          <w:szCs w:val="28"/>
          <w:lang w:val="en-US" w:eastAsia="zh-CN" w:bidi="ar"/>
        </w:rPr>
        <w:t>；</w:t>
      </w:r>
    </w:p>
    <w:p w14:paraId="385EDEC6">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五</w:t>
      </w:r>
      <w:r>
        <w:rPr>
          <w:rFonts w:hint="default" w:ascii="Times New Roman" w:hAnsi="Times New Roman" w:eastAsia="CESI仿宋-GB2312" w:cs="CESI仿宋-GB2312"/>
          <w:kern w:val="2"/>
          <w:sz w:val="28"/>
          <w:szCs w:val="28"/>
          <w:lang w:val="en-US" w:eastAsia="zh-CN" w:bidi="ar"/>
        </w:rPr>
        <w:t>）项目形象进度照片；</w:t>
      </w:r>
    </w:p>
    <w:bookmarkEnd w:id="288"/>
    <w:p w14:paraId="063F5D63">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CESI仿宋-GB2312"/>
          <w:i/>
          <w:iCs/>
          <w:color w:val="C00000"/>
          <w:sz w:val="24"/>
          <w:szCs w:val="24"/>
          <w:lang w:val="en-US" w:eastAsia="zh-CN"/>
        </w:rPr>
        <w:sectPr>
          <w:pgSz w:w="11906" w:h="16838"/>
          <w:pgMar w:top="1440" w:right="1800" w:bottom="1440" w:left="1800" w:header="851" w:footer="992" w:gutter="0"/>
          <w:pgNumType w:fmt="numberInDash"/>
          <w:cols w:space="425" w:num="1"/>
          <w:docGrid w:type="lines" w:linePitch="312" w:charSpace="0"/>
        </w:sectPr>
      </w:pPr>
      <w:bookmarkStart w:id="289" w:name="OLE_LINK5"/>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六</w:t>
      </w: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第三方评测机构出具的</w:t>
      </w:r>
      <w:r>
        <w:rPr>
          <w:rFonts w:hint="eastAsia" w:ascii="Times New Roman" w:hAnsi="Times New Roman" w:cs="Times New Roman"/>
          <w:sz w:val="28"/>
          <w:szCs w:val="28"/>
          <w:lang w:val="en-US" w:eastAsia="zh-CN"/>
        </w:rPr>
        <w:t>企业数字化水平评测报告中三个截图</w:t>
      </w:r>
      <w:bookmarkEnd w:id="289"/>
      <w:r>
        <w:rPr>
          <w:rFonts w:hint="eastAsia" w:ascii="Times New Roman" w:hAnsi="Times New Roman" w:cs="Times New Roman"/>
          <w:sz w:val="28"/>
          <w:szCs w:val="28"/>
          <w:lang w:val="en-US" w:eastAsia="zh-CN"/>
        </w:rPr>
        <w:t>（</w:t>
      </w:r>
      <w:r>
        <w:rPr>
          <w:rFonts w:hint="eastAsia" w:ascii="Times New Roman" w:hAnsi="Times New Roman" w:cs="CESI仿宋-GB2312"/>
          <w:i/>
          <w:iCs/>
          <w:color w:val="C00000"/>
          <w:sz w:val="24"/>
          <w:szCs w:val="24"/>
          <w:lang w:val="en-US" w:eastAsia="zh-CN"/>
        </w:rPr>
        <w:t>定级截图、数字化基础、管理及成效评测截图、数字化经营应用场景等级判定截图）</w:t>
      </w:r>
    </w:p>
    <w:bookmarkEnd w:id="275"/>
    <w:bookmarkEnd w:id="276"/>
    <w:bookmarkEnd w:id="277"/>
    <w:bookmarkEnd w:id="285"/>
    <w:p w14:paraId="2B7B769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290" w:name="_Toc27721"/>
      <w:bookmarkStart w:id="291" w:name="_Toc23421"/>
      <w:bookmarkStart w:id="292" w:name="_Toc7872"/>
      <w:r>
        <w:rPr>
          <w:rFonts w:hint="eastAsia" w:ascii="Times New Roman" w:hAnsi="Times New Roman" w:cs="CESI仿宋-GB2312"/>
          <w:b/>
          <w:bCs/>
          <w:kern w:val="2"/>
          <w:sz w:val="32"/>
          <w:szCs w:val="32"/>
          <w:lang w:val="en-US" w:eastAsia="zh-CN" w:bidi="ar"/>
        </w:rPr>
        <w:t>（一）企业营业执照复印件</w:t>
      </w:r>
      <w:r>
        <w:rPr>
          <w:rFonts w:hint="eastAsia" w:ascii="Times New Roman" w:hAnsi="Times New Roman" w:cs="CESI仿宋-GB2312"/>
          <w:b/>
          <w:bCs/>
          <w:color w:val="FF0000"/>
          <w:kern w:val="2"/>
          <w:sz w:val="32"/>
          <w:szCs w:val="32"/>
          <w:lang w:val="en-US" w:eastAsia="zh-CN" w:bidi="ar"/>
        </w:rPr>
        <w:t>（这个小标题保留，下同）</w:t>
      </w:r>
    </w:p>
    <w:p w14:paraId="696505F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（二）上年度财务审计报告或财务报表（含资产负债表、利润表和现金流量表）；</w:t>
      </w:r>
    </w:p>
    <w:p w14:paraId="06BD9A3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16B3207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bookmarkStart w:id="293" w:name="OLE_LINK21"/>
      <w:r>
        <w:rPr>
          <w:rFonts w:hint="eastAsia" w:ascii="Times New Roman" w:hAnsi="Times New Roman" w:cs="CESI仿宋-GB2312"/>
          <w:b/>
          <w:bCs/>
          <w:kern w:val="2"/>
          <w:sz w:val="32"/>
          <w:szCs w:val="32"/>
          <w:lang w:val="en-US" w:eastAsia="zh-CN" w:bidi="ar"/>
        </w:rPr>
        <w:t>（三）</w:t>
      </w:r>
      <w:r>
        <w:rPr>
          <w:rFonts w:hint="default" w:ascii="Times New Roman" w:hAnsi="Times New Roman" w:eastAsia="CESI仿宋-GB2312" w:cs="CESI仿宋-GB2312"/>
          <w:b/>
          <w:bCs/>
          <w:kern w:val="2"/>
          <w:sz w:val="32"/>
          <w:szCs w:val="32"/>
          <w:lang w:val="en-US" w:eastAsia="zh-CN" w:bidi="ar"/>
        </w:rPr>
        <w:t>与服务商签订的数字化改造合同</w:t>
      </w:r>
      <w:r>
        <w:rPr>
          <w:rFonts w:hint="eastAsia" w:ascii="Times New Roman" w:hAnsi="Times New Roman" w:cs="CESI仿宋-GB2312"/>
          <w:b/>
          <w:bCs/>
          <w:kern w:val="2"/>
          <w:sz w:val="32"/>
          <w:szCs w:val="32"/>
          <w:lang w:val="en-US" w:eastAsia="zh-CN" w:bidi="ar"/>
        </w:rPr>
        <w:t>、项目发票依次粘贴</w:t>
      </w:r>
    </w:p>
    <w:p w14:paraId="379AC8E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center"/>
        <w:textAlignment w:val="auto"/>
        <w:outlineLvl w:val="0"/>
        <w:rPr>
          <w:rFonts w:hint="default" w:ascii="Times New Roman" w:hAnsi="Times New Roman" w:cs="CESI仿宋-GB2312"/>
          <w:b/>
          <w:bCs/>
          <w:i/>
          <w:iCs/>
          <w:color w:val="C00000"/>
          <w:kern w:val="2"/>
          <w:sz w:val="32"/>
          <w:szCs w:val="32"/>
          <w:lang w:val="en-US" w:eastAsia="zh-CN" w:bidi="ar"/>
        </w:rPr>
      </w:pPr>
      <w:r>
        <w:rPr>
          <w:rFonts w:hint="eastAsia" w:ascii="Times New Roman" w:hAnsi="Times New Roman" w:cs="CESI仿宋-GB2312"/>
          <w:b/>
          <w:bCs/>
          <w:i/>
          <w:iCs/>
          <w:color w:val="C00000"/>
          <w:kern w:val="2"/>
          <w:sz w:val="32"/>
          <w:szCs w:val="32"/>
          <w:lang w:val="en-US" w:eastAsia="zh-CN" w:bidi="ar"/>
        </w:rPr>
        <w:t>与多个服务商合作请附上多个合同</w:t>
      </w:r>
    </w:p>
    <w:bookmarkEnd w:id="290"/>
    <w:bookmarkEnd w:id="291"/>
    <w:bookmarkEnd w:id="292"/>
    <w:bookmarkEnd w:id="293"/>
    <w:p w14:paraId="57D5339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92E759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B0F842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EBFC63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530CCB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47F78FF">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22763B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9696E0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FC35A7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6B4B55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97D4BF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0F865B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359C35C">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F97AD0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DF6ADD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B8A5D1C">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34F57A5">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4C67FE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B668AF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54EF995">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00E5C8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5521B7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C2773C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C30484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E8230C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AD83BB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C96607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A8B119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8571E7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C7410A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四</w:t>
      </w:r>
      <w:r>
        <w:rPr>
          <w:rFonts w:hint="default" w:ascii="Times New Roman" w:hAnsi="Times New Roman" w:cs="CESI仿宋-GB2312"/>
          <w:b/>
          <w:bCs/>
          <w:kern w:val="2"/>
          <w:sz w:val="32"/>
          <w:szCs w:val="32"/>
          <w:lang w:val="en-US" w:eastAsia="zh-CN" w:bidi="ar"/>
        </w:rPr>
        <w:t>）企业组织的项目竣工验收</w:t>
      </w:r>
      <w:r>
        <w:rPr>
          <w:rFonts w:hint="eastAsia" w:ascii="Times New Roman" w:hAnsi="Times New Roman" w:cs="CESI仿宋-GB2312"/>
          <w:b/>
          <w:bCs/>
          <w:kern w:val="2"/>
          <w:sz w:val="32"/>
          <w:szCs w:val="32"/>
          <w:lang w:val="en-US" w:eastAsia="zh-CN" w:bidi="ar"/>
        </w:rPr>
        <w:t>单</w:t>
      </w:r>
    </w:p>
    <w:p w14:paraId="1BACF00B">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五</w:t>
      </w:r>
      <w:r>
        <w:rPr>
          <w:rFonts w:hint="default" w:ascii="Times New Roman" w:hAnsi="Times New Roman" w:cs="CESI仿宋-GB2312"/>
          <w:b/>
          <w:bCs/>
          <w:kern w:val="2"/>
          <w:sz w:val="32"/>
          <w:szCs w:val="32"/>
          <w:lang w:val="en-US" w:eastAsia="zh-CN" w:bidi="ar"/>
        </w:rPr>
        <w:t>）项目形象进度照片</w:t>
      </w:r>
    </w:p>
    <w:p w14:paraId="71A24C1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六</w:t>
      </w: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第三方评测机构出具的企业数字化水平评测报告三个截图</w:t>
      </w:r>
    </w:p>
    <w:bookmarkEnd w:id="286"/>
    <w:p w14:paraId="3D693078">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cs="CESI仿宋-GB2312"/>
          <w:color w:val="FF0000"/>
          <w:kern w:val="2"/>
          <w:sz w:val="24"/>
          <w:szCs w:val="24"/>
          <w:lang w:val="en-US" w:eastAsia="zh-CN" w:bidi="ar"/>
        </w:rPr>
      </w:pPr>
      <w:r>
        <w:rPr>
          <w:rFonts w:hint="eastAsia" w:ascii="Times New Roman" w:hAnsi="Times New Roman" w:cs="CESI仿宋-GB2312"/>
          <w:color w:val="FF0000"/>
          <w:kern w:val="2"/>
          <w:sz w:val="24"/>
          <w:szCs w:val="24"/>
          <w:lang w:val="en-US" w:eastAsia="zh-CN" w:bidi="ar"/>
        </w:rPr>
        <w:t>（放二级评测报告中的三个截图即可，无需放全部的二级评测报告）</w:t>
      </w:r>
    </w:p>
    <w:p w14:paraId="511932B0">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cs="CESI仿宋-GB2312"/>
          <w:color w:val="FF0000"/>
          <w:kern w:val="2"/>
          <w:sz w:val="24"/>
          <w:szCs w:val="24"/>
          <w:lang w:val="en-US" w:eastAsia="zh-CN" w:bidi="ar"/>
        </w:rPr>
      </w:pPr>
      <w:r>
        <w:drawing>
          <wp:inline distT="0" distB="0" distL="114300" distR="114300">
            <wp:extent cx="4796155" cy="6848475"/>
            <wp:effectExtent l="0" t="0" r="444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4796155" cy="6848475"/>
                    </a:xfrm>
                    <a:prstGeom prst="rect">
                      <a:avLst/>
                    </a:prstGeom>
                    <a:noFill/>
                    <a:ln>
                      <a:noFill/>
                    </a:ln>
                  </pic:spPr>
                </pic:pic>
              </a:graphicData>
            </a:graphic>
          </wp:inline>
        </w:drawing>
      </w:r>
      <w:r>
        <w:drawing>
          <wp:inline distT="0" distB="0" distL="114300" distR="114300">
            <wp:extent cx="5867400" cy="77152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6"/>
                    <a:stretch>
                      <a:fillRect/>
                    </a:stretch>
                  </pic:blipFill>
                  <pic:spPr>
                    <a:xfrm>
                      <a:off x="0" y="0"/>
                      <a:ext cx="5867400" cy="7715250"/>
                    </a:xfrm>
                    <a:prstGeom prst="rect">
                      <a:avLst/>
                    </a:prstGeom>
                    <a:noFill/>
                    <a:ln>
                      <a:noFill/>
                    </a:ln>
                  </pic:spPr>
                </pic:pic>
              </a:graphicData>
            </a:graphic>
          </wp:inline>
        </w:drawing>
      </w:r>
      <w:r>
        <w:drawing>
          <wp:inline distT="0" distB="0" distL="114300" distR="114300">
            <wp:extent cx="5517515" cy="7466965"/>
            <wp:effectExtent l="0" t="0" r="6985" b="63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7"/>
                    <a:stretch>
                      <a:fillRect/>
                    </a:stretch>
                  </pic:blipFill>
                  <pic:spPr>
                    <a:xfrm>
                      <a:off x="0" y="0"/>
                      <a:ext cx="5517515" cy="7466965"/>
                    </a:xfrm>
                    <a:prstGeom prst="rect">
                      <a:avLst/>
                    </a:prstGeom>
                    <a:noFill/>
                    <a:ln>
                      <a:noFill/>
                    </a:ln>
                  </pic:spPr>
                </pic:pic>
              </a:graphicData>
            </a:graphic>
          </wp:inline>
        </w:drawing>
      </w:r>
    </w:p>
    <w:p w14:paraId="57963245">
      <w:pPr>
        <w:keepNext w:val="0"/>
        <w:keepLines w:val="0"/>
        <w:widowControl w:val="0"/>
        <w:suppressLineNumbers w:val="0"/>
        <w:spacing w:before="0" w:beforeAutospacing="0" w:after="0" w:afterAutospacing="0" w:line="560" w:lineRule="exact"/>
        <w:ind w:left="0" w:leftChars="0" w:right="0" w:firstLine="0" w:firstLineChars="0"/>
        <w:jc w:val="center"/>
        <w:rPr>
          <w:rFonts w:hint="default" w:ascii="Times New Roman" w:hAnsi="Times New Roman" w:cs="CESI仿宋-GB2312"/>
          <w:color w:val="FF0000"/>
          <w:kern w:val="2"/>
          <w:sz w:val="24"/>
          <w:szCs w:val="24"/>
          <w:lang w:val="en-US" w:eastAsia="zh-CN" w:bidi="ar"/>
        </w:rPr>
        <w:sectPr>
          <w:pgSz w:w="11906" w:h="16838"/>
          <w:pgMar w:top="1440" w:right="1800" w:bottom="1440" w:left="1800" w:header="851" w:footer="992" w:gutter="0"/>
          <w:pgNumType w:fmt="numberInDash"/>
          <w:cols w:space="425" w:num="1"/>
          <w:docGrid w:type="lines" w:linePitch="312" w:charSpace="0"/>
        </w:sectPr>
      </w:pPr>
    </w:p>
    <w:p w14:paraId="424F376A">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94" w:name="_Toc6154"/>
      <w:bookmarkStart w:id="295" w:name="_Toc756"/>
      <w:r>
        <w:rPr>
          <w:rFonts w:hint="eastAsia" w:ascii="Times New Roman" w:hAnsi="Times New Roman" w:eastAsia="黑体" w:cs="Times New Roman"/>
          <w:b w:val="0"/>
          <w:bCs/>
          <w:kern w:val="2"/>
          <w:sz w:val="32"/>
          <w:szCs w:val="32"/>
          <w:lang w:val="en-US" w:eastAsia="zh-CN" w:bidi="ar-SA"/>
        </w:rPr>
        <w:t>附件</w:t>
      </w:r>
      <w:bookmarkEnd w:id="294"/>
      <w:bookmarkEnd w:id="295"/>
      <w:r>
        <w:rPr>
          <w:rFonts w:hint="eastAsia" w:ascii="Times New Roman" w:hAnsi="Times New Roman" w:eastAsia="黑体" w:cs="Times New Roman"/>
          <w:b w:val="0"/>
          <w:bCs/>
          <w:kern w:val="2"/>
          <w:sz w:val="32"/>
          <w:szCs w:val="32"/>
          <w:lang w:val="en-US" w:eastAsia="zh-CN" w:bidi="ar-SA"/>
        </w:rPr>
        <w:t>7</w:t>
      </w:r>
    </w:p>
    <w:p w14:paraId="58C3F53F">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296" w:name="_Toc24954"/>
      <w:r>
        <w:rPr>
          <w:rFonts w:hint="eastAsia" w:ascii="Times New Roman" w:hAnsi="Times New Roman" w:eastAsia="方正小标宋简体" w:cs="方正小标宋简体"/>
          <w:kern w:val="2"/>
          <w:sz w:val="32"/>
          <w:szCs w:val="32"/>
          <w:lang w:val="en-US" w:eastAsia="zh-CN" w:bidi="ar"/>
        </w:rPr>
        <w:t>长春市中小企业数字化转型城市试点专项资金项目情况表</w:t>
      </w:r>
      <w:bookmarkEnd w:id="296"/>
    </w:p>
    <w:p w14:paraId="5FE1B763">
      <w:pPr>
        <w:spacing w:before="1" w:line="211" w:lineRule="auto"/>
        <w:ind w:left="0" w:leftChars="0" w:firstLine="0" w:firstLineChars="0"/>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4"/>
          <w:sz w:val="24"/>
          <w:szCs w:val="24"/>
          <w:lang w:val="en-US" w:eastAsia="zh-CN"/>
        </w:rPr>
        <w:t>申报</w:t>
      </w:r>
      <w:r>
        <w:rPr>
          <w:rFonts w:hint="eastAsia" w:ascii="Times New Roman" w:hAnsi="Times New Roman" w:eastAsia="CESI仿宋-GB2312" w:cs="CESI仿宋-GB2312"/>
          <w:spacing w:val="-4"/>
          <w:sz w:val="24"/>
          <w:szCs w:val="24"/>
        </w:rPr>
        <w:t>单位（公章</w:t>
      </w:r>
      <w:r>
        <w:rPr>
          <w:rFonts w:hint="eastAsia" w:ascii="Times New Roman" w:hAnsi="Times New Roman" w:eastAsia="CESI仿宋-GB2312" w:cs="CESI仿宋-GB2312"/>
          <w:spacing w:val="-10"/>
          <w:sz w:val="24"/>
          <w:szCs w:val="24"/>
        </w:rPr>
        <w:t>）：</w:t>
      </w:r>
      <w:r>
        <w:rPr>
          <w:rFonts w:hint="eastAsia" w:ascii="Times New Roman" w:hAnsi="Times New Roman" w:eastAsia="CESI仿宋-GB2312" w:cs="CESI仿宋-GB2312"/>
          <w:spacing w:val="1"/>
          <w:sz w:val="24"/>
          <w:szCs w:val="24"/>
        </w:rPr>
        <w:t xml:space="preserve">                       </w:t>
      </w:r>
      <w:r>
        <w:rPr>
          <w:rFonts w:hint="eastAsia" w:ascii="Times New Roman" w:hAnsi="Times New Roman" w:eastAsia="CESI仿宋-GB2312" w:cs="CESI仿宋-GB2312"/>
          <w:sz w:val="24"/>
          <w:szCs w:val="24"/>
        </w:rPr>
        <w:t xml:space="preserve">                                                        </w:t>
      </w:r>
      <w:r>
        <w:rPr>
          <w:rFonts w:hint="eastAsia" w:ascii="Times New Roman" w:hAnsi="Times New Roman" w:eastAsia="CESI仿宋-GB2312" w:cs="CESI仿宋-GB2312"/>
          <w:spacing w:val="-4"/>
          <w:sz w:val="24"/>
          <w:szCs w:val="24"/>
        </w:rPr>
        <w:t>单位：万元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00"/>
        <w:gridCol w:w="700"/>
        <w:gridCol w:w="588"/>
        <w:gridCol w:w="662"/>
        <w:gridCol w:w="650"/>
        <w:gridCol w:w="700"/>
        <w:gridCol w:w="988"/>
        <w:gridCol w:w="612"/>
        <w:gridCol w:w="650"/>
        <w:gridCol w:w="863"/>
        <w:gridCol w:w="562"/>
        <w:gridCol w:w="888"/>
        <w:gridCol w:w="925"/>
        <w:gridCol w:w="887"/>
        <w:gridCol w:w="950"/>
        <w:gridCol w:w="863"/>
        <w:gridCol w:w="962"/>
      </w:tblGrid>
      <w:tr w14:paraId="30CA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22" w:type="dxa"/>
            <w:vMerge w:val="restart"/>
          </w:tcPr>
          <w:p w14:paraId="28E9A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序号</w:t>
            </w:r>
          </w:p>
        </w:tc>
        <w:tc>
          <w:tcPr>
            <w:tcW w:w="900" w:type="dxa"/>
            <w:vMerge w:val="restart"/>
          </w:tcPr>
          <w:p w14:paraId="0A12E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所属县（市）区</w:t>
            </w:r>
          </w:p>
        </w:tc>
        <w:tc>
          <w:tcPr>
            <w:tcW w:w="700" w:type="dxa"/>
            <w:vMerge w:val="restart"/>
          </w:tcPr>
          <w:p w14:paraId="7B3E0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企业名称</w:t>
            </w:r>
          </w:p>
        </w:tc>
        <w:tc>
          <w:tcPr>
            <w:tcW w:w="588" w:type="dxa"/>
            <w:vMerge w:val="restart"/>
          </w:tcPr>
          <w:p w14:paraId="01D7D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企业性质</w:t>
            </w:r>
          </w:p>
        </w:tc>
        <w:tc>
          <w:tcPr>
            <w:tcW w:w="662" w:type="dxa"/>
            <w:vMerge w:val="restart"/>
            <w:vAlign w:val="top"/>
          </w:tcPr>
          <w:p w14:paraId="698C7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企业类别</w:t>
            </w:r>
          </w:p>
        </w:tc>
        <w:tc>
          <w:tcPr>
            <w:tcW w:w="650" w:type="dxa"/>
            <w:vMerge w:val="restart"/>
            <w:vAlign w:val="top"/>
          </w:tcPr>
          <w:p w14:paraId="502F4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企业规模</w:t>
            </w:r>
          </w:p>
        </w:tc>
        <w:tc>
          <w:tcPr>
            <w:tcW w:w="700" w:type="dxa"/>
            <w:vMerge w:val="restart"/>
          </w:tcPr>
          <w:p w14:paraId="2E7E3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所属行业</w:t>
            </w:r>
          </w:p>
        </w:tc>
        <w:tc>
          <w:tcPr>
            <w:tcW w:w="988" w:type="dxa"/>
            <w:vMerge w:val="restart"/>
          </w:tcPr>
          <w:p w14:paraId="23177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主要建设内容</w:t>
            </w:r>
          </w:p>
        </w:tc>
        <w:tc>
          <w:tcPr>
            <w:tcW w:w="612" w:type="dxa"/>
            <w:vMerge w:val="restart"/>
          </w:tcPr>
          <w:p w14:paraId="7C642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起止年月</w:t>
            </w:r>
          </w:p>
        </w:tc>
        <w:tc>
          <w:tcPr>
            <w:tcW w:w="2075" w:type="dxa"/>
            <w:gridSpan w:val="3"/>
          </w:tcPr>
          <w:p w14:paraId="4EA5B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项目投资</w:t>
            </w:r>
          </w:p>
        </w:tc>
        <w:tc>
          <w:tcPr>
            <w:tcW w:w="888" w:type="dxa"/>
            <w:vMerge w:val="restart"/>
          </w:tcPr>
          <w:p w14:paraId="68B98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申请专项资金</w:t>
            </w:r>
          </w:p>
        </w:tc>
        <w:tc>
          <w:tcPr>
            <w:tcW w:w="925" w:type="dxa"/>
            <w:vMerge w:val="restart"/>
          </w:tcPr>
          <w:p w14:paraId="49473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 xml:space="preserve">项目是否完工 </w:t>
            </w:r>
          </w:p>
        </w:tc>
        <w:tc>
          <w:tcPr>
            <w:tcW w:w="887" w:type="dxa"/>
            <w:vMerge w:val="restart"/>
          </w:tcPr>
          <w:p w14:paraId="6942F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企业改造前数字化水平</w:t>
            </w:r>
          </w:p>
        </w:tc>
        <w:tc>
          <w:tcPr>
            <w:tcW w:w="950" w:type="dxa"/>
            <w:vMerge w:val="restart"/>
          </w:tcPr>
          <w:p w14:paraId="2A7E6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企业改造后数字化水平</w:t>
            </w:r>
          </w:p>
        </w:tc>
        <w:tc>
          <w:tcPr>
            <w:tcW w:w="863" w:type="dxa"/>
            <w:vMerge w:val="restart"/>
          </w:tcPr>
          <w:p w14:paraId="7313D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项目联系人</w:t>
            </w:r>
          </w:p>
        </w:tc>
        <w:tc>
          <w:tcPr>
            <w:tcW w:w="962" w:type="dxa"/>
            <w:vMerge w:val="restart"/>
          </w:tcPr>
          <w:p w14:paraId="39B45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联系方式</w:t>
            </w:r>
          </w:p>
        </w:tc>
      </w:tr>
      <w:tr w14:paraId="14B3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522" w:type="dxa"/>
            <w:vMerge w:val="continue"/>
          </w:tcPr>
          <w:p w14:paraId="1B050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00" w:type="dxa"/>
            <w:vMerge w:val="continue"/>
          </w:tcPr>
          <w:p w14:paraId="6A741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36DCE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88" w:type="dxa"/>
            <w:vMerge w:val="continue"/>
          </w:tcPr>
          <w:p w14:paraId="3500A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62" w:type="dxa"/>
            <w:vMerge w:val="continue"/>
            <w:vAlign w:val="top"/>
          </w:tcPr>
          <w:p w14:paraId="68C58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vAlign w:val="top"/>
          </w:tcPr>
          <w:p w14:paraId="796F5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73330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88" w:type="dxa"/>
            <w:vMerge w:val="continue"/>
          </w:tcPr>
          <w:p w14:paraId="0A52D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12" w:type="dxa"/>
            <w:vMerge w:val="continue"/>
          </w:tcPr>
          <w:p w14:paraId="4BBC2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Align w:val="top"/>
          </w:tcPr>
          <w:p w14:paraId="3D5B0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总 投 资</w:t>
            </w:r>
          </w:p>
        </w:tc>
        <w:tc>
          <w:tcPr>
            <w:tcW w:w="863" w:type="dxa"/>
            <w:vAlign w:val="top"/>
          </w:tcPr>
          <w:p w14:paraId="6B712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信息化软件投资</w:t>
            </w:r>
          </w:p>
        </w:tc>
        <w:tc>
          <w:tcPr>
            <w:tcW w:w="562" w:type="dxa"/>
            <w:vAlign w:val="top"/>
          </w:tcPr>
          <w:p w14:paraId="3AC95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硬件投资</w:t>
            </w:r>
          </w:p>
        </w:tc>
        <w:tc>
          <w:tcPr>
            <w:tcW w:w="888" w:type="dxa"/>
            <w:vMerge w:val="continue"/>
          </w:tcPr>
          <w:p w14:paraId="5FDA1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25" w:type="dxa"/>
            <w:vMerge w:val="continue"/>
          </w:tcPr>
          <w:p w14:paraId="1E7B4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7" w:type="dxa"/>
            <w:vMerge w:val="continue"/>
          </w:tcPr>
          <w:p w14:paraId="6CECA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50" w:type="dxa"/>
            <w:vMerge w:val="continue"/>
          </w:tcPr>
          <w:p w14:paraId="7F3E1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63" w:type="dxa"/>
            <w:vMerge w:val="continue"/>
          </w:tcPr>
          <w:p w14:paraId="13800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62" w:type="dxa"/>
            <w:vMerge w:val="continue"/>
          </w:tcPr>
          <w:p w14:paraId="5CE35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r>
      <w:tr w14:paraId="1F78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16BFE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1</w:t>
            </w:r>
          </w:p>
        </w:tc>
        <w:tc>
          <w:tcPr>
            <w:tcW w:w="900" w:type="dxa"/>
          </w:tcPr>
          <w:p w14:paraId="402CA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600F3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449EC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29627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797C1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0B8B9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2A60E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多个软件系统名称</w:t>
            </w:r>
          </w:p>
        </w:tc>
        <w:tc>
          <w:tcPr>
            <w:tcW w:w="612" w:type="dxa"/>
          </w:tcPr>
          <w:p w14:paraId="7625C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3D94F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bookmarkStart w:id="297" w:name="OLE_LINK15"/>
            <w:r>
              <w:rPr>
                <w:rFonts w:hint="eastAsia" w:ascii="Times New Roman" w:hAnsi="Times New Roman" w:eastAsiaTheme="minorEastAsia" w:cstheme="minorEastAsia"/>
                <w:b/>
                <w:bCs/>
                <w:i/>
                <w:iCs/>
                <w:color w:val="C00000"/>
                <w:spacing w:val="-4"/>
                <w:sz w:val="18"/>
                <w:szCs w:val="18"/>
                <w:vertAlign w:val="baseline"/>
                <w:lang w:val="en-US" w:eastAsia="zh-CN"/>
              </w:rPr>
              <w:t>审计金额</w:t>
            </w:r>
            <w:bookmarkEnd w:id="297"/>
          </w:p>
        </w:tc>
        <w:tc>
          <w:tcPr>
            <w:tcW w:w="863" w:type="dxa"/>
          </w:tcPr>
          <w:p w14:paraId="2EC61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一般为审计金额</w:t>
            </w:r>
          </w:p>
        </w:tc>
        <w:tc>
          <w:tcPr>
            <w:tcW w:w="562" w:type="dxa"/>
          </w:tcPr>
          <w:p w14:paraId="49098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color w:val="FF0000"/>
                <w:spacing w:val="-4"/>
                <w:sz w:val="18"/>
                <w:szCs w:val="18"/>
                <w:vertAlign w:val="baseline"/>
                <w:lang w:val="en-US" w:eastAsia="zh-CN"/>
              </w:rPr>
              <w:t>一般为0</w:t>
            </w:r>
          </w:p>
        </w:tc>
        <w:tc>
          <w:tcPr>
            <w:tcW w:w="888" w:type="dxa"/>
          </w:tcPr>
          <w:p w14:paraId="1E0FC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bookmarkStart w:id="298" w:name="OLE_LINK17"/>
            <w:r>
              <w:rPr>
                <w:rFonts w:hint="eastAsia" w:ascii="Times New Roman" w:hAnsi="Times New Roman" w:eastAsiaTheme="minorEastAsia" w:cstheme="minorEastAsia"/>
                <w:b/>
                <w:bCs/>
                <w:i/>
                <w:iCs/>
                <w:color w:val="C00000"/>
                <w:spacing w:val="-4"/>
                <w:sz w:val="18"/>
                <w:szCs w:val="18"/>
                <w:vertAlign w:val="baseline"/>
                <w:lang w:val="en-US" w:eastAsia="zh-CN"/>
              </w:rPr>
              <w:t>50%审计金额，最高不超过50</w:t>
            </w:r>
            <w:bookmarkEnd w:id="298"/>
            <w:r>
              <w:rPr>
                <w:rFonts w:hint="eastAsia" w:ascii="Times New Roman" w:hAnsi="Times New Roman" w:eastAsiaTheme="minorEastAsia" w:cstheme="minorEastAsia"/>
                <w:b/>
                <w:bCs/>
                <w:i/>
                <w:iCs/>
                <w:color w:val="C00000"/>
                <w:spacing w:val="-4"/>
                <w:sz w:val="18"/>
                <w:szCs w:val="18"/>
                <w:vertAlign w:val="baseline"/>
                <w:lang w:val="en-US" w:eastAsia="zh-CN"/>
              </w:rPr>
              <w:t>，精确到元即小数点后四位</w:t>
            </w:r>
          </w:p>
        </w:tc>
        <w:tc>
          <w:tcPr>
            <w:tcW w:w="925" w:type="dxa"/>
          </w:tcPr>
          <w:p w14:paraId="282C1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是</w:t>
            </w:r>
          </w:p>
        </w:tc>
        <w:tc>
          <w:tcPr>
            <w:tcW w:w="887" w:type="dxa"/>
          </w:tcPr>
          <w:p w14:paraId="21520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6B7B3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34129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16959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r w14:paraId="558F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0428A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2</w:t>
            </w:r>
          </w:p>
        </w:tc>
        <w:tc>
          <w:tcPr>
            <w:tcW w:w="900" w:type="dxa"/>
          </w:tcPr>
          <w:p w14:paraId="7784D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798EB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1490F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0D1A7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55423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1DB9B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2A329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12" w:type="dxa"/>
          </w:tcPr>
          <w:p w14:paraId="51970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42558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1082E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14:paraId="5EF5F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14:paraId="36D4E7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25" w:type="dxa"/>
          </w:tcPr>
          <w:p w14:paraId="1B515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7" w:type="dxa"/>
          </w:tcPr>
          <w:p w14:paraId="313CE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0B647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08CE1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71B9B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bl>
    <w:p w14:paraId="44E40E52">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CESI仿宋-GB2312" w:cs="楷体"/>
          <w:b/>
          <w:bCs/>
          <w:spacing w:val="-4"/>
          <w:sz w:val="22"/>
          <w:szCs w:val="22"/>
        </w:rPr>
      </w:pPr>
      <w:r>
        <w:rPr>
          <w:rFonts w:ascii="Times New Roman" w:hAnsi="Times New Roman" w:eastAsia="CESI仿宋-GB2312" w:cs="楷体"/>
          <w:b/>
          <w:bCs/>
          <w:spacing w:val="-4"/>
          <w:sz w:val="22"/>
          <w:szCs w:val="22"/>
        </w:rPr>
        <w:t>填表说明：</w:t>
      </w:r>
    </w:p>
    <w:p w14:paraId="6A08E340">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299" w:name="_Toc24027"/>
      <w:bookmarkStart w:id="300" w:name="_Toc4411"/>
      <w:bookmarkStart w:id="301" w:name="_Toc30419"/>
      <w:bookmarkStart w:id="302" w:name="_Toc27285"/>
      <w:r>
        <w:rPr>
          <w:rFonts w:hint="eastAsia" w:ascii="Times New Roman" w:hAnsi="Times New Roman" w:eastAsia="CESI仿宋-GB2312" w:cs="Times New Roman"/>
          <w:spacing w:val="-1"/>
          <w:sz w:val="22"/>
          <w:szCs w:val="22"/>
          <w:lang w:val="en-US" w:eastAsia="zh-CN"/>
        </w:rPr>
        <w:t>1.企业性质：</w:t>
      </w:r>
      <w:bookmarkStart w:id="303" w:name="OLE_LINK23"/>
      <w:r>
        <w:rPr>
          <w:rFonts w:hint="eastAsia" w:ascii="Times New Roman" w:hAnsi="Times New Roman" w:eastAsia="CESI仿宋-GB2312" w:cs="Times New Roman"/>
          <w:spacing w:val="-1"/>
          <w:sz w:val="22"/>
          <w:szCs w:val="22"/>
          <w:lang w:val="en-US" w:eastAsia="zh-CN"/>
        </w:rPr>
        <w:t>填写国有</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民营</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外资</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混合所有制</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其他。</w:t>
      </w:r>
      <w:bookmarkEnd w:id="299"/>
      <w:bookmarkEnd w:id="300"/>
      <w:bookmarkEnd w:id="303"/>
    </w:p>
    <w:p w14:paraId="3944344E">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2.企业类别：填写专精特新“小巨人”企业、专精特新中小企业、创新型中小企业、</w:t>
      </w:r>
      <w:r>
        <w:rPr>
          <w:rFonts w:hint="eastAsia" w:ascii="Times New Roman" w:hAnsi="Times New Roman" w:cs="Times New Roman"/>
          <w:spacing w:val="-1"/>
          <w:sz w:val="22"/>
          <w:szCs w:val="22"/>
          <w:lang w:val="en-US" w:eastAsia="zh-CN"/>
        </w:rPr>
        <w:t>制造业单项冠军企业、</w:t>
      </w:r>
      <w:r>
        <w:rPr>
          <w:rFonts w:hint="eastAsia" w:ascii="Times New Roman" w:hAnsi="Times New Roman" w:eastAsia="CESI仿宋-GB2312" w:cs="Times New Roman"/>
          <w:spacing w:val="-1"/>
          <w:sz w:val="22"/>
          <w:szCs w:val="22"/>
          <w:lang w:val="en-US" w:eastAsia="zh-CN"/>
        </w:rPr>
        <w:t>其</w:t>
      </w:r>
      <w:r>
        <w:rPr>
          <w:rFonts w:hint="eastAsia" w:ascii="Times New Roman" w:hAnsi="Times New Roman" w:cs="Times New Roman"/>
          <w:spacing w:val="-1"/>
          <w:sz w:val="22"/>
          <w:szCs w:val="22"/>
          <w:lang w:val="en-US" w:eastAsia="zh-CN"/>
        </w:rPr>
        <w:t>他</w:t>
      </w:r>
      <w:r>
        <w:rPr>
          <w:rFonts w:hint="eastAsia" w:ascii="Times New Roman" w:hAnsi="Times New Roman" w:eastAsia="CESI仿宋-GB2312" w:cs="Times New Roman"/>
          <w:spacing w:val="-1"/>
          <w:sz w:val="22"/>
          <w:szCs w:val="22"/>
          <w:lang w:val="en-US" w:eastAsia="zh-CN"/>
        </w:rPr>
        <w:t>。</w:t>
      </w:r>
    </w:p>
    <w:p w14:paraId="257424F8">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3.企业规模：填写规模以上企业、规模以下企业。</w:t>
      </w:r>
      <w:bookmarkEnd w:id="301"/>
      <w:bookmarkEnd w:id="302"/>
    </w:p>
    <w:p w14:paraId="5E5B0AA3">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4</w:t>
      </w:r>
      <w:r>
        <w:rPr>
          <w:rFonts w:ascii="Times New Roman" w:hAnsi="Times New Roman" w:eastAsia="CESI仿宋-GB2312" w:cs="Times New Roman"/>
          <w:spacing w:val="-1"/>
          <w:sz w:val="22"/>
          <w:szCs w:val="22"/>
        </w:rPr>
        <w:t>.所属行业：</w:t>
      </w:r>
      <w:r>
        <w:rPr>
          <w:rFonts w:hint="eastAsia" w:ascii="Times New Roman" w:hAnsi="Times New Roman" w:eastAsia="CESI仿宋-GB2312" w:cs="Times New Roman"/>
          <w:spacing w:val="-1"/>
          <w:sz w:val="22"/>
          <w:szCs w:val="22"/>
          <w:lang w:val="en-US" w:eastAsia="zh-CN"/>
        </w:rPr>
        <w:t>填写汽车零部件配件制造业、轨道交通高端装备制造业、电子元器件制造业、中成药生物药品制品制造业</w:t>
      </w:r>
      <w:r>
        <w:rPr>
          <w:rFonts w:hint="eastAsia" w:ascii="Times New Roman" w:hAnsi="Times New Roman" w:cs="Times New Roman"/>
          <w:spacing w:val="-1"/>
          <w:sz w:val="22"/>
          <w:szCs w:val="22"/>
          <w:lang w:val="en-US" w:eastAsia="zh-CN"/>
        </w:rPr>
        <w:t>。</w:t>
      </w:r>
    </w:p>
    <w:p w14:paraId="7833F196">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5.信息化软硬件投资：</w:t>
      </w:r>
      <w:r>
        <w:rPr>
          <w:rFonts w:hint="default" w:ascii="Times New Roman" w:hAnsi="Times New Roman" w:eastAsia="CESI仿宋-GB2312" w:cs="Times New Roman"/>
          <w:spacing w:val="-1"/>
          <w:sz w:val="22"/>
          <w:szCs w:val="22"/>
          <w:lang w:val="en-US" w:eastAsia="zh-CN"/>
        </w:rPr>
        <w:t>主要包括购置的用于数字化改造的软件业务系统</w:t>
      </w:r>
      <w:r>
        <w:rPr>
          <w:rFonts w:hint="eastAsia" w:ascii="Times New Roman" w:hAnsi="Times New Roman" w:eastAsia="CESI仿宋-GB2312" w:cs="Times New Roman"/>
          <w:spacing w:val="-1"/>
          <w:sz w:val="22"/>
          <w:szCs w:val="22"/>
          <w:lang w:val="en-US" w:eastAsia="zh-CN"/>
        </w:rPr>
        <w:t>、软件开发服务、</w:t>
      </w:r>
      <w:r>
        <w:rPr>
          <w:rFonts w:hint="default" w:ascii="Times New Roman" w:hAnsi="Times New Roman" w:eastAsia="CESI仿宋-GB2312" w:cs="Times New Roman"/>
          <w:spacing w:val="-1"/>
          <w:sz w:val="22"/>
          <w:szCs w:val="22"/>
          <w:lang w:val="en-US" w:eastAsia="zh-CN"/>
        </w:rPr>
        <w:t>云平台服务等</w:t>
      </w:r>
      <w:r>
        <w:rPr>
          <w:rFonts w:hint="eastAsia" w:ascii="Times New Roman" w:hAnsi="Times New Roman" w:eastAsia="CESI仿宋-GB2312" w:cs="Times New Roman"/>
          <w:spacing w:val="-1"/>
          <w:sz w:val="22"/>
          <w:szCs w:val="22"/>
          <w:lang w:val="en-US" w:eastAsia="zh-CN"/>
        </w:rPr>
        <w:t>；</w:t>
      </w:r>
      <w:r>
        <w:rPr>
          <w:rFonts w:hint="default" w:ascii="Times New Roman" w:hAnsi="Times New Roman" w:eastAsia="CESI仿宋-GB2312" w:cs="Times New Roman"/>
          <w:spacing w:val="-1"/>
          <w:sz w:val="22"/>
          <w:szCs w:val="22"/>
          <w:lang w:val="en-US" w:eastAsia="zh-CN"/>
        </w:rPr>
        <w:t>以购置形式添置的承载软件业务系统应用的数据存储、工厂网络、通信、智能终端等数据采集、传输设备</w:t>
      </w:r>
      <w:r>
        <w:rPr>
          <w:rFonts w:hint="eastAsia" w:ascii="Times New Roman" w:hAnsi="Times New Roman" w:eastAsia="CESI仿宋-GB2312" w:cs="Times New Roman"/>
          <w:spacing w:val="-1"/>
          <w:sz w:val="22"/>
          <w:szCs w:val="22"/>
          <w:lang w:val="en-US" w:eastAsia="zh-CN"/>
        </w:rPr>
        <w:t>等。</w:t>
      </w:r>
    </w:p>
    <w:p w14:paraId="0C03DDE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default" w:ascii="Times New Roman" w:hAnsi="Times New Roman" w:eastAsia="CESI仿宋-GB2312" w:cs="Times New Roman"/>
          <w:spacing w:val="-1"/>
          <w:sz w:val="22"/>
          <w:szCs w:val="22"/>
          <w:lang w:val="en-US" w:eastAsia="zh-CN"/>
        </w:rPr>
      </w:pPr>
      <w:bookmarkStart w:id="304" w:name="_Toc29153"/>
      <w:bookmarkStart w:id="305" w:name="_Toc1831"/>
      <w:r>
        <w:rPr>
          <w:rFonts w:hint="eastAsia" w:ascii="Times New Roman" w:hAnsi="Times New Roman" w:eastAsia="CESI仿宋-GB2312" w:cs="Times New Roman"/>
          <w:spacing w:val="-1"/>
          <w:sz w:val="22"/>
          <w:szCs w:val="22"/>
          <w:lang w:val="en-US" w:eastAsia="zh-CN"/>
        </w:rPr>
        <w:t>6.企业改造前</w:t>
      </w:r>
      <w:r>
        <w:rPr>
          <w:rFonts w:hint="eastAsia" w:ascii="Times New Roman" w:hAnsi="Times New Roman" w:cs="Times New Roman"/>
          <w:spacing w:val="-1"/>
          <w:sz w:val="22"/>
          <w:szCs w:val="22"/>
          <w:lang w:val="en-US" w:eastAsia="zh-CN"/>
        </w:rPr>
        <w:t>数字化水平：无等级、1级、</w:t>
      </w:r>
      <w:r>
        <w:rPr>
          <w:rFonts w:hint="eastAsia" w:ascii="Times New Roman" w:hAnsi="Times New Roman" w:eastAsia="CESI仿宋-GB2312" w:cs="Times New Roman"/>
          <w:spacing w:val="-1"/>
          <w:sz w:val="22"/>
          <w:szCs w:val="22"/>
          <w:lang w:val="en-US" w:eastAsia="zh-CN"/>
        </w:rPr>
        <w:t>2级、3级、4级</w:t>
      </w:r>
      <w:r>
        <w:rPr>
          <w:rFonts w:hint="eastAsia" w:ascii="Times New Roman" w:hAnsi="Times New Roman" w:cs="Times New Roman"/>
          <w:spacing w:val="-1"/>
          <w:sz w:val="22"/>
          <w:szCs w:val="22"/>
          <w:lang w:val="en-US" w:eastAsia="zh-CN"/>
        </w:rPr>
        <w:t>。</w:t>
      </w:r>
    </w:p>
    <w:p w14:paraId="57343E6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sectPr>
          <w:footerReference r:id="rId20" w:type="default"/>
          <w:pgSz w:w="16838" w:h="11906" w:orient="landscape"/>
          <w:pgMar w:top="2098" w:right="1474" w:bottom="1984" w:left="1587" w:header="851" w:footer="992" w:gutter="0"/>
          <w:pgNumType w:fmt="numberInDash"/>
          <w:cols w:space="720" w:num="1"/>
          <w:docGrid w:type="lines" w:linePitch="312" w:charSpace="0"/>
        </w:sectPr>
      </w:pPr>
      <w:r>
        <w:rPr>
          <w:rFonts w:hint="eastAsia" w:ascii="Times New Roman" w:hAnsi="Times New Roman" w:cs="Times New Roman"/>
          <w:spacing w:val="-1"/>
          <w:sz w:val="22"/>
          <w:szCs w:val="22"/>
          <w:lang w:val="en-US" w:eastAsia="zh-CN"/>
        </w:rPr>
        <w:t>7.企业改造后</w:t>
      </w:r>
      <w:r>
        <w:rPr>
          <w:rFonts w:hint="eastAsia" w:ascii="Times New Roman" w:hAnsi="Times New Roman" w:eastAsia="CESI仿宋-GB2312" w:cs="Times New Roman"/>
          <w:spacing w:val="-1"/>
          <w:sz w:val="22"/>
          <w:szCs w:val="22"/>
          <w:lang w:val="en-US" w:eastAsia="zh-CN"/>
        </w:rPr>
        <w:t>数字化水平：2级、3级、4级。</w:t>
      </w:r>
      <w:bookmarkEnd w:id="304"/>
      <w:bookmarkEnd w:id="305"/>
    </w:p>
    <w:p w14:paraId="474C8C5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p>
    <w:p w14:paraId="09B7B067">
      <w:pPr>
        <w:widowControl w:val="0"/>
        <w:numPr>
          <w:ilvl w:val="0"/>
          <w:numId w:val="0"/>
        </w:numPr>
        <w:spacing w:line="560" w:lineRule="exact"/>
        <w:jc w:val="center"/>
        <w:rPr>
          <w:rFonts w:hint="default" w:ascii="Times New Roman" w:hAnsi="Times New Roman" w:eastAsia="方正小标宋简体" w:cs="Nimbus Roman"/>
          <w:sz w:val="32"/>
          <w:szCs w:val="32"/>
          <w:lang w:val="en-US" w:eastAsia="zh-CN"/>
        </w:rPr>
      </w:pPr>
      <w:r>
        <w:rPr>
          <w:rFonts w:hint="default" w:ascii="Times New Roman" w:hAnsi="Times New Roman" w:eastAsia="方正小标宋简体" w:cs="Nimbus Roman"/>
          <w:sz w:val="32"/>
          <w:szCs w:val="32"/>
          <w:lang w:val="en-US" w:eastAsia="zh-CN"/>
        </w:rPr>
        <w:t>承  诺  书</w:t>
      </w:r>
    </w:p>
    <w:p w14:paraId="3C7F2888">
      <w:pPr>
        <w:spacing w:line="240" w:lineRule="exact"/>
        <w:rPr>
          <w:rFonts w:hint="default" w:ascii="Times New Roman" w:hAnsi="Times New Roman" w:eastAsia="黑体" w:cs="Nimbus Roman"/>
        </w:rPr>
      </w:pP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5"/>
        <w:gridCol w:w="1967"/>
        <w:gridCol w:w="2220"/>
        <w:gridCol w:w="2462"/>
      </w:tblGrid>
      <w:tr w14:paraId="38F67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2ABA0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项目申报企业</w:t>
            </w:r>
          </w:p>
          <w:p w14:paraId="4537F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（单位）</w:t>
            </w:r>
          </w:p>
        </w:tc>
        <w:tc>
          <w:tcPr>
            <w:tcW w:w="6649" w:type="dxa"/>
            <w:gridSpan w:val="3"/>
            <w:vAlign w:val="center"/>
          </w:tcPr>
          <w:p w14:paraId="4AB70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14:paraId="73DD8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2195" w:type="dxa"/>
            <w:vAlign w:val="center"/>
          </w:tcPr>
          <w:p w14:paraId="3A5E9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项目名称</w:t>
            </w:r>
          </w:p>
        </w:tc>
        <w:tc>
          <w:tcPr>
            <w:tcW w:w="6649" w:type="dxa"/>
            <w:gridSpan w:val="3"/>
            <w:vAlign w:val="center"/>
          </w:tcPr>
          <w:p w14:paraId="452F5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val="en-US" w:eastAsia="zh-CN"/>
              </w:rPr>
            </w:pPr>
            <w:r>
              <w:rPr>
                <w:rFonts w:hint="eastAsia" w:ascii="Times New Roman" w:hAnsi="Times New Roman" w:cs="Nimbus Roman"/>
                <w:sz w:val="24"/>
                <w:szCs w:val="24"/>
                <w:lang w:val="en-US" w:eastAsia="zh-CN"/>
              </w:rPr>
              <w:t>长春市中小企业数字化转型城市试点数字化改造项目</w:t>
            </w:r>
          </w:p>
        </w:tc>
      </w:tr>
      <w:tr w14:paraId="3A2C2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1135A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项目总投资</w:t>
            </w:r>
          </w:p>
        </w:tc>
        <w:tc>
          <w:tcPr>
            <w:tcW w:w="1967" w:type="dxa"/>
            <w:vAlign w:val="center"/>
          </w:tcPr>
          <w:p w14:paraId="4DE0B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bookmarkStart w:id="306" w:name="OLE_LINK16"/>
            <w:r>
              <w:rPr>
                <w:rFonts w:hint="eastAsia" w:ascii="Times New Roman" w:hAnsi="Times New Roman" w:eastAsiaTheme="minorEastAsia" w:cstheme="minorEastAsia"/>
                <w:b/>
                <w:bCs/>
                <w:i/>
                <w:iCs/>
                <w:color w:val="C00000"/>
                <w:spacing w:val="-4"/>
                <w:sz w:val="18"/>
                <w:szCs w:val="18"/>
                <w:vertAlign w:val="baseline"/>
                <w:lang w:val="en-US" w:eastAsia="zh-CN"/>
              </w:rPr>
              <w:t>审计金额</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bookmarkEnd w:id="306"/>
          </w:p>
        </w:tc>
        <w:tc>
          <w:tcPr>
            <w:tcW w:w="2220" w:type="dxa"/>
            <w:vAlign w:val="center"/>
          </w:tcPr>
          <w:p w14:paraId="656B3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CESI仿宋-GB2312" w:cs="Nimbus Roman"/>
                <w:sz w:val="24"/>
                <w:szCs w:val="24"/>
                <w:lang w:val="en-US" w:eastAsia="zh-CN"/>
              </w:rPr>
              <w:t>信息化软硬件</w:t>
            </w:r>
            <w:r>
              <w:rPr>
                <w:rFonts w:hint="default" w:ascii="Times New Roman" w:hAnsi="Times New Roman" w:eastAsia="CESI仿宋-GB2312" w:cs="Nimbus Roman"/>
                <w:sz w:val="24"/>
                <w:szCs w:val="24"/>
              </w:rPr>
              <w:t>投资</w:t>
            </w:r>
          </w:p>
        </w:tc>
        <w:tc>
          <w:tcPr>
            <w:tcW w:w="2462" w:type="dxa"/>
            <w:vAlign w:val="center"/>
          </w:tcPr>
          <w:p w14:paraId="35B7F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（软件投资）（硬件投资）</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r>
      <w:tr w14:paraId="0B241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jc w:val="center"/>
        </w:trPr>
        <w:tc>
          <w:tcPr>
            <w:tcW w:w="8844" w:type="dxa"/>
            <w:gridSpan w:val="4"/>
            <w:vAlign w:val="top"/>
          </w:tcPr>
          <w:p w14:paraId="7CD0F3F8">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rPr>
              <w:t>项目</w:t>
            </w:r>
            <w:r>
              <w:rPr>
                <w:rFonts w:hint="eastAsia" w:ascii="Times New Roman" w:hAnsi="Times New Roman" w:eastAsia="CESI仿宋-GB2312" w:cs="Nimbus Roman"/>
                <w:b/>
                <w:bCs/>
                <w:sz w:val="24"/>
                <w:szCs w:val="24"/>
                <w:lang w:val="en-US" w:eastAsia="zh-CN"/>
              </w:rPr>
              <w:t>申报</w:t>
            </w:r>
            <w:r>
              <w:rPr>
                <w:rFonts w:hint="eastAsia" w:ascii="Times New Roman" w:hAnsi="Times New Roman" w:cs="Nimbus Roman"/>
                <w:b/>
                <w:bCs/>
                <w:sz w:val="24"/>
                <w:szCs w:val="24"/>
                <w:lang w:val="en-US" w:eastAsia="zh-CN"/>
              </w:rPr>
              <w:t>企业</w:t>
            </w:r>
            <w:r>
              <w:rPr>
                <w:rFonts w:hint="default" w:ascii="Times New Roman" w:hAnsi="Times New Roman" w:eastAsia="CESI仿宋-GB2312" w:cs="Nimbus Roman"/>
                <w:b/>
                <w:bCs/>
                <w:sz w:val="24"/>
                <w:szCs w:val="24"/>
              </w:rPr>
              <w:t>承诺：</w:t>
            </w:r>
          </w:p>
          <w:p w14:paraId="19E8A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1.</w:t>
            </w:r>
            <w:r>
              <w:rPr>
                <w:rFonts w:hint="default" w:ascii="Times New Roman" w:hAnsi="Times New Roman" w:eastAsia="CESI仿宋-GB2312" w:cs="Nimbus Roman"/>
                <w:sz w:val="24"/>
                <w:szCs w:val="24"/>
                <w:lang w:eastAsia="zh-CN"/>
              </w:rPr>
              <w:t>所有申报资料均真实、完整、有效，</w:t>
            </w:r>
            <w:r>
              <w:rPr>
                <w:rFonts w:hint="default" w:ascii="Times New Roman" w:hAnsi="Times New Roman" w:eastAsia="CESI仿宋-GB2312" w:cs="Nimbus Roman"/>
                <w:sz w:val="24"/>
                <w:szCs w:val="24"/>
              </w:rPr>
              <w:t>且项目未获取其他</w:t>
            </w:r>
            <w:r>
              <w:rPr>
                <w:rFonts w:hint="eastAsia" w:ascii="Times New Roman" w:hAnsi="Times New Roman" w:eastAsia="CESI仿宋-GB2312" w:cs="Nimbus Roman"/>
                <w:sz w:val="24"/>
                <w:szCs w:val="24"/>
                <w:lang w:val="en-US" w:eastAsia="zh-CN"/>
              </w:rPr>
              <w:t>中央</w:t>
            </w:r>
            <w:r>
              <w:rPr>
                <w:rFonts w:hint="default" w:ascii="Times New Roman" w:hAnsi="Times New Roman" w:eastAsia="CESI仿宋-GB2312" w:cs="Nimbus Roman"/>
                <w:sz w:val="24"/>
                <w:szCs w:val="24"/>
              </w:rPr>
              <w:t>财政资金支持，</w:t>
            </w:r>
            <w:r>
              <w:rPr>
                <w:rFonts w:hint="default" w:ascii="Times New Roman" w:hAnsi="Times New Roman" w:eastAsia="CESI仿宋-GB2312" w:cs="Nimbus Roman"/>
                <w:sz w:val="24"/>
                <w:szCs w:val="24"/>
                <w:lang w:eastAsia="zh-CN"/>
              </w:rPr>
              <w:t>企业不在</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信用中国</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网站失信黑名单，知识产权清晰无争议，</w:t>
            </w:r>
            <w:r>
              <w:rPr>
                <w:rFonts w:hint="default" w:ascii="Times New Roman" w:hAnsi="Times New Roman" w:eastAsia="CESI仿宋-GB2312" w:cs="Nimbus Roman"/>
                <w:sz w:val="24"/>
                <w:szCs w:val="24"/>
              </w:rPr>
              <w:t>如有虚假，愿意承担相关责任。</w:t>
            </w:r>
          </w:p>
          <w:p w14:paraId="25802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2.专项资金获批后将按规定使用，如有违规，愿意承担相关责任。</w:t>
            </w:r>
          </w:p>
          <w:p w14:paraId="6CF44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3.项目</w:t>
            </w:r>
            <w:r>
              <w:rPr>
                <w:rFonts w:hint="eastAsia" w:ascii="Times New Roman" w:hAnsi="Times New Roman" w:eastAsia="CESI仿宋-GB2312" w:cs="Nimbus Roman"/>
                <w:sz w:val="24"/>
                <w:szCs w:val="24"/>
                <w:lang w:val="en-US" w:eastAsia="zh-CN"/>
              </w:rPr>
              <w:t>建设内容已全部</w:t>
            </w:r>
            <w:r>
              <w:rPr>
                <w:rFonts w:hint="default" w:ascii="Times New Roman" w:hAnsi="Times New Roman" w:eastAsia="CESI仿宋-GB2312" w:cs="Nimbus Roman"/>
                <w:color w:val="auto"/>
                <w:sz w:val="24"/>
                <w:szCs w:val="24"/>
                <w:lang w:val="en-US" w:eastAsia="zh-CN"/>
              </w:rPr>
              <w:t>完工</w:t>
            </w:r>
            <w:r>
              <w:rPr>
                <w:rFonts w:hint="default" w:ascii="Times New Roman" w:hAnsi="Times New Roman" w:eastAsia="CESI仿宋-GB2312" w:cs="Nimbus Roman"/>
                <w:sz w:val="24"/>
                <w:szCs w:val="24"/>
                <w:lang w:val="en-US" w:eastAsia="zh-CN"/>
              </w:rPr>
              <w:t>。</w:t>
            </w:r>
          </w:p>
          <w:p w14:paraId="5AD10E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4</w:t>
            </w:r>
            <w:r>
              <w:rPr>
                <w:rFonts w:hint="default" w:ascii="Times New Roman" w:hAnsi="Times New Roman" w:eastAsia="CESI仿宋-GB2312" w:cs="Nimbus Roman"/>
                <w:sz w:val="24"/>
                <w:szCs w:val="24"/>
              </w:rPr>
              <w:t>.项目如未达到相应预期经济</w:t>
            </w:r>
            <w:r>
              <w:rPr>
                <w:rFonts w:hint="default"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rPr>
              <w:t>技术指标，或经审计、绩效评价等审核认定需退还资金的，</w:t>
            </w:r>
            <w:r>
              <w:rPr>
                <w:rFonts w:hint="default" w:ascii="Times New Roman" w:hAnsi="Times New Roman" w:eastAsia="CESI仿宋-GB2312" w:cs="Nimbus Roman"/>
                <w:sz w:val="24"/>
                <w:szCs w:val="24"/>
                <w:lang w:eastAsia="zh-CN"/>
              </w:rPr>
              <w:t>承诺按要求</w:t>
            </w:r>
            <w:r>
              <w:rPr>
                <w:rFonts w:hint="default" w:ascii="Times New Roman" w:hAnsi="Times New Roman" w:eastAsia="CESI仿宋-GB2312" w:cs="Nimbus Roman"/>
                <w:sz w:val="24"/>
                <w:szCs w:val="24"/>
              </w:rPr>
              <w:t xml:space="preserve">退还财政资金。 </w:t>
            </w:r>
          </w:p>
          <w:p w14:paraId="6890F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p>
          <w:p w14:paraId="32122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法</w:t>
            </w:r>
            <w:r>
              <w:rPr>
                <w:rFonts w:hint="eastAsia" w:ascii="Times New Roman" w:hAnsi="Times New Roman" w:eastAsia="CESI仿宋-GB2312" w:cs="Nimbus Roman"/>
                <w:sz w:val="24"/>
                <w:szCs w:val="24"/>
                <w:lang w:val="en-US" w:eastAsia="zh-CN"/>
              </w:rPr>
              <w:t>定</w:t>
            </w:r>
            <w:r>
              <w:rPr>
                <w:rFonts w:hint="default" w:ascii="Times New Roman" w:hAnsi="Times New Roman" w:eastAsia="CESI仿宋-GB2312" w:cs="Nimbus Roman"/>
                <w:sz w:val="24"/>
                <w:szCs w:val="24"/>
              </w:rPr>
              <w:t>代表</w:t>
            </w:r>
            <w:r>
              <w:rPr>
                <w:rFonts w:hint="eastAsia" w:ascii="Times New Roman" w:hAnsi="Times New Roman" w:eastAsia="CESI仿宋-GB2312" w:cs="Nimbus Roman"/>
                <w:sz w:val="24"/>
                <w:szCs w:val="24"/>
                <w:lang w:val="en-US" w:eastAsia="zh-CN"/>
              </w:rPr>
              <w:t>人</w:t>
            </w:r>
            <w:r>
              <w:rPr>
                <w:rFonts w:hint="default" w:ascii="Times New Roman" w:hAnsi="Times New Roman" w:eastAsia="CESI仿宋-GB2312" w:cs="Nimbus Roman"/>
                <w:sz w:val="24"/>
                <w:szCs w:val="24"/>
              </w:rPr>
              <w:t>（</w:t>
            </w:r>
            <w:r>
              <w:rPr>
                <w:rFonts w:hint="eastAsia" w:ascii="Times New Roman" w:hAnsi="Times New Roman" w:cs="Nimbus Roman"/>
                <w:sz w:val="24"/>
                <w:szCs w:val="24"/>
                <w:lang w:eastAsia="zh-CN"/>
              </w:rPr>
              <w:t>签章</w:t>
            </w:r>
            <w:r>
              <w:rPr>
                <w:rFonts w:hint="default" w:ascii="Times New Roman" w:hAnsi="Times New Roman" w:eastAsia="CESI仿宋-GB2312" w:cs="Nimbus Roman"/>
                <w:sz w:val="24"/>
                <w:szCs w:val="24"/>
              </w:rPr>
              <w:t>）</w:t>
            </w:r>
            <w:r>
              <w:rPr>
                <w:rFonts w:hint="eastAsia"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50BB7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70DC7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项目负责人（签名）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联系电话：</w:t>
            </w:r>
          </w:p>
          <w:p w14:paraId="116764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 </w:t>
            </w:r>
          </w:p>
          <w:p w14:paraId="4A28E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both"/>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eastAsia" w:ascii="Times New Roman" w:hAnsi="Times New Roman" w:cs="Nimbus Roman"/>
                <w:sz w:val="24"/>
                <w:szCs w:val="24"/>
                <w:lang w:val="en-US" w:eastAsia="zh-CN"/>
              </w:rPr>
              <w:t xml:space="preserve">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r w14:paraId="0E510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8844" w:type="dxa"/>
            <w:gridSpan w:val="4"/>
            <w:vAlign w:val="top"/>
          </w:tcPr>
          <w:p w14:paraId="70C5D3E8">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lang w:eastAsia="zh-CN"/>
              </w:rPr>
              <w:t>县（市、区）工</w:t>
            </w:r>
            <w:r>
              <w:rPr>
                <w:rFonts w:hint="default" w:ascii="Times New Roman" w:hAnsi="Times New Roman" w:eastAsia="CESI仿宋-GB2312" w:cs="Nimbus Roman"/>
                <w:b/>
                <w:bCs/>
                <w:sz w:val="24"/>
                <w:szCs w:val="24"/>
                <w:lang w:val="en-US" w:eastAsia="zh-CN"/>
              </w:rPr>
              <w:t>信</w:t>
            </w:r>
            <w:r>
              <w:rPr>
                <w:rFonts w:hint="default" w:ascii="Times New Roman" w:hAnsi="Times New Roman" w:eastAsia="CESI仿宋-GB2312" w:cs="Nimbus Roman"/>
                <w:b/>
                <w:bCs/>
                <w:sz w:val="24"/>
                <w:szCs w:val="24"/>
                <w:lang w:eastAsia="zh-CN"/>
              </w:rPr>
              <w:t>主管部门</w:t>
            </w:r>
            <w:r>
              <w:rPr>
                <w:rFonts w:hint="default" w:ascii="Times New Roman" w:hAnsi="Times New Roman" w:eastAsia="CESI仿宋-GB2312" w:cs="Nimbus Roman"/>
                <w:b/>
                <w:bCs/>
                <w:sz w:val="24"/>
                <w:szCs w:val="24"/>
              </w:rPr>
              <w:t>审核意见：</w:t>
            </w:r>
          </w:p>
          <w:p w14:paraId="095D8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该项目经资料审核和现场核查，申报资料</w:t>
            </w:r>
            <w:r>
              <w:rPr>
                <w:rFonts w:hint="default" w:ascii="Times New Roman" w:hAnsi="Times New Roman" w:eastAsia="CESI仿宋-GB2312" w:cs="Nimbus Roman"/>
                <w:sz w:val="24"/>
                <w:szCs w:val="24"/>
                <w:lang w:eastAsia="zh-CN"/>
              </w:rPr>
              <w:t>、投资额</w:t>
            </w:r>
            <w:r>
              <w:rPr>
                <w:rFonts w:hint="default" w:ascii="Times New Roman" w:hAnsi="Times New Roman" w:eastAsia="CESI仿宋-GB2312" w:cs="Nimbus Roman"/>
                <w:sz w:val="24"/>
                <w:szCs w:val="24"/>
              </w:rPr>
              <w:t>和建设项目的真实性、完整性、合规性、一致性符合申报要求。如存在不符合申报条件的情况，愿意承担相关责任。</w:t>
            </w:r>
          </w:p>
          <w:p w14:paraId="328C0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74E67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 xml:space="preserve">                                         </w:t>
            </w:r>
          </w:p>
          <w:p w14:paraId="0D59E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jc w:val="right"/>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40605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688F3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bl>
    <w:p w14:paraId="67D9D252">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olor w:val="FF0000"/>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color w:val="FF0000"/>
          <w:lang w:val="en-US" w:eastAsia="zh-CN"/>
        </w:rPr>
        <w:t>承诺书的总投资和软硬件投资应与上一页的资金项目情况表一致（正式申报时删除这句话）</w:t>
      </w:r>
    </w:p>
    <w:p w14:paraId="76A4C19A">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307" w:name="_Toc1843"/>
      <w:bookmarkStart w:id="308" w:name="_Toc16286"/>
      <w:r>
        <w:rPr>
          <w:rFonts w:hint="eastAsia" w:ascii="Times New Roman" w:hAnsi="Times New Roman" w:eastAsia="黑体" w:cs="Times New Roman"/>
          <w:b w:val="0"/>
          <w:bCs/>
          <w:kern w:val="2"/>
          <w:sz w:val="32"/>
          <w:szCs w:val="32"/>
          <w:lang w:val="en-US" w:eastAsia="zh-CN" w:bidi="ar-SA"/>
        </w:rPr>
        <w:t>附件</w:t>
      </w:r>
      <w:bookmarkEnd w:id="307"/>
      <w:bookmarkEnd w:id="308"/>
      <w:r>
        <w:rPr>
          <w:rFonts w:hint="eastAsia" w:ascii="Times New Roman" w:hAnsi="Times New Roman" w:eastAsia="黑体" w:cs="Times New Roman"/>
          <w:b w:val="0"/>
          <w:bCs/>
          <w:kern w:val="2"/>
          <w:sz w:val="32"/>
          <w:szCs w:val="32"/>
          <w:lang w:val="en-US" w:eastAsia="zh-CN" w:bidi="ar-SA"/>
        </w:rPr>
        <w:t>8</w:t>
      </w:r>
    </w:p>
    <w:p w14:paraId="2D8F62A1">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309" w:name="_Toc21660"/>
      <w:r>
        <w:rPr>
          <w:rFonts w:hint="eastAsia" w:ascii="Times New Roman" w:hAnsi="Times New Roman" w:eastAsia="方正小标宋简体" w:cs="方正小标宋简体"/>
          <w:kern w:val="2"/>
          <w:sz w:val="32"/>
          <w:szCs w:val="32"/>
          <w:lang w:val="en-US" w:eastAsia="zh-CN" w:bidi="ar"/>
        </w:rPr>
        <w:t>第三方评测机构出具的完整企业数字化水平评测报告（改造后）</w:t>
      </w:r>
      <w:bookmarkEnd w:id="309"/>
    </w:p>
    <w:p w14:paraId="0BB80CA6">
      <w:pPr>
        <w:keepNext/>
        <w:keepLines/>
        <w:spacing w:line="560" w:lineRule="exact"/>
        <w:ind w:firstLine="0" w:firstLineChars="0"/>
        <w:jc w:val="center"/>
        <w:outlineLvl w:val="9"/>
        <w:rPr>
          <w:rFonts w:hint="eastAsia" w:ascii="Times New Roman" w:hAnsi="Times New Roman" w:eastAsia="方正小标宋简体" w:cs="方正小标宋简体"/>
          <w:color w:val="FF0000"/>
          <w:kern w:val="2"/>
          <w:sz w:val="32"/>
          <w:szCs w:val="32"/>
          <w:lang w:val="en-US" w:eastAsia="zh-CN" w:bidi="ar"/>
        </w:rPr>
      </w:pPr>
      <w:r>
        <w:rPr>
          <w:rFonts w:hint="eastAsia" w:ascii="Times New Roman" w:hAnsi="Times New Roman" w:eastAsia="方正小标宋简体" w:cs="方正小标宋简体"/>
          <w:color w:val="FF0000"/>
          <w:kern w:val="2"/>
          <w:sz w:val="32"/>
          <w:szCs w:val="32"/>
          <w:lang w:val="en-US" w:eastAsia="zh-CN" w:bidi="ar"/>
        </w:rPr>
        <w:t>（放完整的二级评测报告，不能只放三个截图）</w:t>
      </w:r>
    </w:p>
    <w:p w14:paraId="401193CC">
      <w:pPr>
        <w:keepNext/>
        <w:keepLines/>
        <w:spacing w:line="560" w:lineRule="exact"/>
        <w:ind w:firstLine="0" w:firstLineChars="0"/>
        <w:jc w:val="center"/>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48E96287">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310" w:name="_Toc62"/>
      <w:bookmarkStart w:id="311" w:name="_Toc12112"/>
      <w:r>
        <w:rPr>
          <w:rFonts w:hint="eastAsia" w:ascii="Times New Roman" w:hAnsi="Times New Roman" w:eastAsia="黑体" w:cs="Times New Roman"/>
          <w:b w:val="0"/>
          <w:bCs/>
          <w:kern w:val="2"/>
          <w:sz w:val="32"/>
          <w:szCs w:val="32"/>
          <w:lang w:val="en-US" w:eastAsia="zh-CN" w:bidi="ar-SA"/>
        </w:rPr>
        <w:t>附件</w:t>
      </w:r>
      <w:bookmarkEnd w:id="310"/>
      <w:bookmarkEnd w:id="311"/>
      <w:r>
        <w:rPr>
          <w:rFonts w:hint="eastAsia" w:ascii="Times New Roman" w:hAnsi="Times New Roman" w:eastAsia="黑体" w:cs="Times New Roman"/>
          <w:b w:val="0"/>
          <w:bCs/>
          <w:kern w:val="2"/>
          <w:sz w:val="32"/>
          <w:szCs w:val="32"/>
          <w:lang w:val="en-US" w:eastAsia="zh-CN" w:bidi="ar-SA"/>
        </w:rPr>
        <w:t>9</w:t>
      </w:r>
    </w:p>
    <w:p w14:paraId="571B114F">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312"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312"/>
      <w:r>
        <w:rPr>
          <w:rFonts w:hint="eastAsia" w:ascii="Times New Roman" w:hAnsi="Times New Roman" w:eastAsia="方正小标宋简体" w:cs="方正小标宋简体"/>
          <w:kern w:val="2"/>
          <w:sz w:val="32"/>
          <w:szCs w:val="32"/>
          <w:lang w:val="en-US" w:eastAsia="zh-CN" w:bidi="ar"/>
        </w:rPr>
        <w:t>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2A08A6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E63CF2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533163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8058E6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6B716F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1399F8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760E79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D3F5C5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1245F8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5CBA6F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A4D0CB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45A2F6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28DEB2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14:paraId="6A1F9B8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6C31CD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743A68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222EAD7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64FAA9A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color w:val="000000"/>
                <w:kern w:val="0"/>
                <w:sz w:val="21"/>
                <w:szCs w:val="21"/>
                <w:lang w:val="en-US" w:eastAsia="zh-CN"/>
              </w:rPr>
            </w:pPr>
          </w:p>
          <w:p w14:paraId="6ACB9C3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0" w:firstLineChars="0"/>
              <w:textAlignment w:val="auto"/>
              <w:rPr>
                <w:rFonts w:hint="eastAsia" w:ascii="Times New Roman" w:hAnsi="Times New Roman" w:eastAsia="CESI仿宋-GB2312" w:cs="Times New Roman"/>
                <w:color w:val="000000"/>
                <w:kern w:val="0"/>
                <w:sz w:val="21"/>
                <w:szCs w:val="21"/>
                <w:lang w:val="en-US" w:eastAsia="zh-CN"/>
              </w:rPr>
            </w:pPr>
          </w:p>
          <w:p w14:paraId="56FC7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lang w:val="en-US" w:eastAsia="zh-CN"/>
              </w:rPr>
            </w:pPr>
          </w:p>
          <w:p w14:paraId="66D1599F">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76F539BD">
            <w:pPr>
              <w:pStyle w:val="5"/>
              <w:keepNext w:val="0"/>
              <w:keepLines w:val="0"/>
              <w:suppressLineNumbers w:val="0"/>
              <w:spacing w:before="0" w:beforeAutospacing="0" w:after="0" w:afterAutospacing="0"/>
              <w:ind w:left="0" w:right="0"/>
              <w:rPr>
                <w:rFonts w:hint="default"/>
              </w:rPr>
            </w:pPr>
          </w:p>
          <w:p w14:paraId="38B7AB69">
            <w:pPr>
              <w:pStyle w:val="21"/>
              <w:keepNext w:val="0"/>
              <w:keepLines w:val="0"/>
              <w:suppressLineNumbers w:val="0"/>
              <w:spacing w:before="0" w:beforeAutospacing="0" w:afterAutospacing="0"/>
              <w:ind w:right="0"/>
              <w:rPr>
                <w:rFonts w:hint="default" w:ascii="Times New Roman" w:hAnsi="Times New Roman"/>
              </w:rPr>
            </w:pPr>
          </w:p>
          <w:p w14:paraId="5BE6113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36467D1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14:paraId="1D286DC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25041D1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485E27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14:paraId="093844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E94B72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8D4B21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14:paraId="1C1BE09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3E709E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515F2D7C">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rPr>
            </w:pPr>
          </w:p>
          <w:p w14:paraId="3E73AC9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69B17B93">
            <w:pPr>
              <w:pStyle w:val="21"/>
              <w:keepNext w:val="0"/>
              <w:keepLines w:val="0"/>
              <w:suppressLineNumbers w:val="0"/>
              <w:spacing w:before="0" w:beforeAutospacing="0" w:afterAutospacing="0"/>
              <w:ind w:right="0"/>
              <w:rPr>
                <w:rFonts w:hint="default" w:ascii="Times New Roman" w:hAnsi="Times New Roman"/>
              </w:rPr>
            </w:pPr>
          </w:p>
          <w:p w14:paraId="47C039C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14:paraId="5208F5A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14:paraId="56D7CDE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BE0BC1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249B8034">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06BB711F">
      <w:pPr>
        <w:keepNext/>
        <w:keepLines/>
        <w:widowControl w:val="0"/>
        <w:spacing w:line="240" w:lineRule="auto"/>
        <w:ind w:left="0" w:leftChars="0" w:firstLine="0" w:firstLineChars="0"/>
        <w:jc w:val="center"/>
        <w:outlineLvl w:val="0"/>
        <w:rPr>
          <w:rFonts w:hint="default" w:ascii="Times New Roman" w:hAnsi="Times New Roman" w:eastAsia="黑体" w:cs="Times New Roman"/>
          <w:b w:val="0"/>
          <w:bCs/>
          <w:kern w:val="2"/>
          <w:sz w:val="32"/>
          <w:szCs w:val="32"/>
          <w:lang w:val="en-US" w:eastAsia="zh-CN" w:bidi="ar-SA"/>
        </w:rPr>
      </w:pPr>
      <w:bookmarkStart w:id="313" w:name="_Toc24561"/>
      <w:bookmarkStart w:id="314" w:name="OLE_LINK19"/>
      <w:r>
        <w:rPr>
          <w:rFonts w:hint="eastAsia" w:ascii="Times New Roman" w:hAnsi="Times New Roman" w:eastAsia="黑体" w:cs="Times New Roman"/>
          <w:b w:val="0"/>
          <w:bCs/>
          <w:kern w:val="2"/>
          <w:sz w:val="32"/>
          <w:szCs w:val="32"/>
          <w:lang w:val="en-US" w:eastAsia="zh-CN" w:bidi="ar-SA"/>
        </w:rPr>
        <w:t>附件1</w:t>
      </w:r>
      <w:bookmarkEnd w:id="313"/>
      <w:r>
        <w:rPr>
          <w:rFonts w:hint="eastAsia" w:ascii="Times New Roman" w:hAnsi="Times New Roman" w:eastAsia="黑体" w:cs="Times New Roman"/>
          <w:b w:val="0"/>
          <w:bCs/>
          <w:kern w:val="2"/>
          <w:sz w:val="32"/>
          <w:szCs w:val="32"/>
          <w:lang w:val="en-US" w:eastAsia="zh-CN" w:bidi="ar-SA"/>
        </w:rPr>
        <w:t xml:space="preserve">0 </w:t>
      </w:r>
      <w:r>
        <w:rPr>
          <w:rFonts w:hint="eastAsia" w:ascii="Times New Roman" w:hAnsi="Times New Roman" w:eastAsia="方正小标宋简体" w:cs="方正小标宋简体"/>
          <w:kern w:val="2"/>
          <w:sz w:val="32"/>
          <w:szCs w:val="32"/>
          <w:lang w:val="en-US" w:eastAsia="zh-CN" w:bidi="ar"/>
        </w:rPr>
        <w:t>仁和审计事务所出具的专项审计报告（含</w:t>
      </w:r>
      <w:r>
        <w:rPr>
          <w:rFonts w:hint="eastAsia" w:ascii="Times New Roman" w:hAnsi="Times New Roman" w:eastAsia="方正小标宋简体" w:cs="方正小标宋简体"/>
          <w:kern w:val="2"/>
          <w:sz w:val="32"/>
          <w:szCs w:val="32"/>
          <w:lang w:val="en-US" w:eastAsia="zh-CN" w:bidi="ar"/>
        </w:rPr>
        <w:fldChar w:fldCharType="begin"/>
      </w:r>
      <w:r>
        <w:rPr>
          <w:rFonts w:hint="eastAsia" w:ascii="Times New Roman" w:hAnsi="Times New Roman" w:eastAsia="方正小标宋简体" w:cs="方正小标宋简体"/>
          <w:kern w:val="2"/>
          <w:sz w:val="32"/>
          <w:szCs w:val="32"/>
          <w:lang w:val="en-US" w:eastAsia="zh-CN" w:bidi="ar"/>
        </w:rPr>
        <w:instrText xml:space="preserve"> HYPERLINK \l _Toc4775 </w:instrText>
      </w:r>
      <w:r>
        <w:rPr>
          <w:rFonts w:hint="eastAsia" w:ascii="Times New Roman" w:hAnsi="Times New Roman" w:eastAsia="方正小标宋简体" w:cs="方正小标宋简体"/>
          <w:kern w:val="2"/>
          <w:sz w:val="32"/>
          <w:szCs w:val="32"/>
          <w:lang w:val="en-US" w:eastAsia="zh-CN" w:bidi="ar"/>
        </w:rPr>
        <w:fldChar w:fldCharType="separate"/>
      </w:r>
      <w:r>
        <w:rPr>
          <w:rFonts w:hint="eastAsia" w:ascii="Times New Roman" w:hAnsi="Times New Roman" w:eastAsia="方正小标宋简体" w:cs="方正小标宋简体"/>
          <w:kern w:val="2"/>
          <w:sz w:val="32"/>
          <w:szCs w:val="32"/>
          <w:lang w:val="en-US" w:eastAsia="zh-CN" w:bidi="ar"/>
        </w:rPr>
        <w:t>数字化转型项目投资明细表（审计版））</w:t>
      </w:r>
      <w:r>
        <w:rPr>
          <w:rFonts w:hint="eastAsia" w:ascii="Times New Roman" w:hAnsi="Times New Roman" w:eastAsia="方正小标宋简体" w:cs="方正小标宋简体"/>
          <w:kern w:val="2"/>
          <w:sz w:val="32"/>
          <w:szCs w:val="32"/>
          <w:lang w:val="en-US" w:eastAsia="zh-CN" w:bidi="ar"/>
        </w:rPr>
        <w:fldChar w:fldCharType="end"/>
      </w:r>
    </w:p>
    <w:bookmarkEnd w:id="314"/>
    <w:p w14:paraId="38837458">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315" w:name="_Toc4775"/>
    </w:p>
    <w:p w14:paraId="5DE1A1BC">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r>
        <w:rPr>
          <w:rFonts w:hint="default" w:ascii="Times New Roman" w:hAnsi="Times New Roman" w:eastAsia="方正小标宋简体" w:cs="方正小标宋简体"/>
          <w:kern w:val="2"/>
          <w:sz w:val="32"/>
          <w:szCs w:val="32"/>
          <w:lang w:val="en-US" w:eastAsia="zh-CN" w:bidi="ar"/>
        </w:rPr>
        <w:t>数字化转型项目投资明细表</w:t>
      </w:r>
      <w:r>
        <w:rPr>
          <w:rFonts w:hint="eastAsia" w:ascii="Times New Roman" w:hAnsi="Times New Roman" w:eastAsia="方正小标宋简体" w:cs="方正小标宋简体"/>
          <w:kern w:val="2"/>
          <w:sz w:val="32"/>
          <w:szCs w:val="32"/>
          <w:lang w:val="en-US" w:eastAsia="zh-CN" w:bidi="ar"/>
        </w:rPr>
        <w:t>（审计版）</w:t>
      </w:r>
      <w:bookmarkEnd w:id="315"/>
    </w:p>
    <w:p w14:paraId="7196E745">
      <w:pPr>
        <w:keepNext/>
        <w:keepLines/>
        <w:spacing w:line="560" w:lineRule="exact"/>
        <w:ind w:firstLine="0" w:firstLineChars="0"/>
        <w:jc w:val="left"/>
        <w:outlineLvl w:val="0"/>
        <w:rPr>
          <w:rFonts w:hint="default" w:ascii="Times New Roman" w:hAnsi="Times New Roman" w:eastAsia="CESI仿宋-GB2312" w:cs="方正小标宋简体"/>
          <w:kern w:val="2"/>
          <w:sz w:val="32"/>
          <w:szCs w:val="32"/>
          <w:lang w:val="en-US" w:eastAsia="zh-CN" w:bidi="ar"/>
        </w:rPr>
      </w:pPr>
      <w:bookmarkStart w:id="316" w:name="_Toc4961"/>
      <w:bookmarkStart w:id="317" w:name="_Toc20863"/>
      <w:r>
        <w:rPr>
          <w:rFonts w:hint="eastAsia" w:ascii="Times New Roman" w:hAnsi="Times New Roman" w:cs="CESI仿宋-GB2312"/>
          <w:spacing w:val="-4"/>
          <w:sz w:val="24"/>
          <w:szCs w:val="24"/>
          <w:lang w:val="en-US" w:eastAsia="zh-CN"/>
        </w:rPr>
        <w:t>企业名称</w:t>
      </w:r>
      <w:r>
        <w:rPr>
          <w:rFonts w:hint="eastAsia" w:ascii="Times New Roman" w:hAnsi="Times New Roman" w:eastAsia="CESI仿宋-GB2312" w:cs="CESI仿宋-GB2312"/>
          <w:spacing w:val="-4"/>
          <w:sz w:val="24"/>
          <w:szCs w:val="24"/>
        </w:rPr>
        <w:t>（公章</w:t>
      </w:r>
      <w:r>
        <w:rPr>
          <w:rFonts w:hint="eastAsia" w:ascii="Times New Roman" w:hAnsi="Times New Roman" w:eastAsia="CESI仿宋-GB2312" w:cs="CESI仿宋-GB2312"/>
          <w:spacing w:val="-10"/>
          <w:sz w:val="24"/>
          <w:szCs w:val="24"/>
        </w:rPr>
        <w:t>）：</w:t>
      </w:r>
      <w:r>
        <w:rPr>
          <w:rFonts w:hint="eastAsia" w:ascii="Times New Roman" w:hAnsi="Times New Roman" w:cs="CESI仿宋-GB2312"/>
          <w:spacing w:val="-10"/>
          <w:sz w:val="24"/>
          <w:szCs w:val="24"/>
          <w:lang w:val="en-US" w:eastAsia="zh-CN"/>
        </w:rPr>
        <w:t xml:space="preserve">                                                                                                    单位：元</w:t>
      </w:r>
      <w:bookmarkEnd w:id="316"/>
      <w:bookmarkEnd w:id="317"/>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8"/>
        <w:gridCol w:w="1200"/>
        <w:gridCol w:w="1263"/>
        <w:gridCol w:w="1250"/>
        <w:gridCol w:w="1262"/>
        <w:gridCol w:w="1100"/>
        <w:gridCol w:w="1013"/>
        <w:gridCol w:w="1031"/>
        <w:gridCol w:w="975"/>
        <w:gridCol w:w="1050"/>
        <w:gridCol w:w="1025"/>
        <w:gridCol w:w="1322"/>
      </w:tblGrid>
      <w:tr w14:paraId="79C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14:paraId="2E151ED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18" w:name="_Toc20867"/>
            <w:bookmarkStart w:id="319" w:name="_Toc29373"/>
            <w:r>
              <w:rPr>
                <w:rFonts w:hint="eastAsia" w:ascii="Times New Roman" w:hAnsi="Times New Roman" w:eastAsia="CESI仿宋-GB2312" w:cs="楷体"/>
                <w:b/>
                <w:bCs/>
                <w:spacing w:val="-4"/>
                <w:sz w:val="24"/>
                <w:szCs w:val="24"/>
                <w:lang w:val="en-US" w:eastAsia="zh-CN"/>
              </w:rPr>
              <w:t>序号</w:t>
            </w:r>
            <w:bookmarkEnd w:id="318"/>
            <w:bookmarkEnd w:id="319"/>
          </w:p>
        </w:tc>
        <w:tc>
          <w:tcPr>
            <w:tcW w:w="5983" w:type="dxa"/>
            <w:gridSpan w:val="5"/>
            <w:vAlign w:val="center"/>
          </w:tcPr>
          <w:p w14:paraId="0698046D">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20" w:name="_Toc3492"/>
            <w:bookmarkStart w:id="321" w:name="_Toc3991"/>
            <w:r>
              <w:rPr>
                <w:rFonts w:hint="eastAsia" w:ascii="Times New Roman" w:hAnsi="Times New Roman" w:eastAsia="CESI仿宋-GB2312" w:cs="楷体"/>
                <w:b/>
                <w:bCs/>
                <w:spacing w:val="-4"/>
                <w:sz w:val="24"/>
                <w:szCs w:val="24"/>
                <w:lang w:val="en-US" w:eastAsia="zh-CN"/>
              </w:rPr>
              <w:t>合同情况</w:t>
            </w:r>
            <w:bookmarkEnd w:id="320"/>
            <w:bookmarkEnd w:id="321"/>
          </w:p>
        </w:tc>
        <w:tc>
          <w:tcPr>
            <w:tcW w:w="2113" w:type="dxa"/>
            <w:gridSpan w:val="2"/>
            <w:vAlign w:val="center"/>
          </w:tcPr>
          <w:p w14:paraId="534AA1E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22" w:name="_Toc14653"/>
            <w:bookmarkStart w:id="323" w:name="_Toc30175"/>
            <w:r>
              <w:rPr>
                <w:rFonts w:hint="default" w:ascii="Times New Roman" w:hAnsi="Times New Roman" w:eastAsia="CESI仿宋-GB2312" w:cs="楷体"/>
                <w:b/>
                <w:bCs/>
                <w:spacing w:val="-4"/>
                <w:sz w:val="24"/>
                <w:szCs w:val="24"/>
                <w:lang w:val="en-US" w:eastAsia="zh-CN"/>
              </w:rPr>
              <w:t>付款情况</w:t>
            </w:r>
            <w:bookmarkEnd w:id="322"/>
            <w:bookmarkEnd w:id="323"/>
          </w:p>
        </w:tc>
        <w:tc>
          <w:tcPr>
            <w:tcW w:w="5403" w:type="dxa"/>
            <w:gridSpan w:val="5"/>
            <w:vAlign w:val="center"/>
          </w:tcPr>
          <w:p w14:paraId="74E93E9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24" w:name="_Toc944"/>
            <w:bookmarkStart w:id="325" w:name="_Toc6388"/>
            <w:r>
              <w:rPr>
                <w:rFonts w:hint="default" w:ascii="Times New Roman" w:hAnsi="Times New Roman" w:eastAsia="CESI仿宋-GB2312" w:cs="楷体"/>
                <w:b/>
                <w:bCs/>
                <w:spacing w:val="-4"/>
                <w:sz w:val="24"/>
                <w:szCs w:val="24"/>
                <w:lang w:val="en-US" w:eastAsia="zh-CN"/>
              </w:rPr>
              <w:t>发票情况</w:t>
            </w:r>
            <w:bookmarkEnd w:id="324"/>
            <w:bookmarkEnd w:id="325"/>
          </w:p>
        </w:tc>
      </w:tr>
      <w:tr w14:paraId="7B83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14:paraId="4621461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vAlign w:val="center"/>
          </w:tcPr>
          <w:p w14:paraId="0396C22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26" w:name="_Toc29109"/>
            <w:bookmarkStart w:id="327" w:name="_Toc3065"/>
            <w:r>
              <w:rPr>
                <w:rFonts w:hint="default" w:ascii="Times New Roman" w:hAnsi="Times New Roman" w:eastAsia="CESI仿宋-GB2312" w:cs="楷体"/>
                <w:b/>
                <w:bCs/>
                <w:spacing w:val="-4"/>
                <w:sz w:val="24"/>
                <w:szCs w:val="24"/>
                <w:lang w:val="en-US" w:eastAsia="zh-CN"/>
              </w:rPr>
              <w:t>合同日期</w:t>
            </w:r>
            <w:bookmarkEnd w:id="326"/>
            <w:bookmarkEnd w:id="327"/>
          </w:p>
        </w:tc>
        <w:tc>
          <w:tcPr>
            <w:tcW w:w="1200" w:type="dxa"/>
            <w:vAlign w:val="center"/>
          </w:tcPr>
          <w:p w14:paraId="2FCAFA9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28" w:name="_Toc5354"/>
            <w:bookmarkStart w:id="329" w:name="_Toc3936"/>
            <w:r>
              <w:rPr>
                <w:rFonts w:hint="default" w:ascii="Times New Roman" w:hAnsi="Times New Roman" w:eastAsia="CESI仿宋-GB2312" w:cs="楷体"/>
                <w:b/>
                <w:bCs/>
                <w:spacing w:val="-4"/>
                <w:sz w:val="24"/>
                <w:szCs w:val="24"/>
                <w:lang w:val="en-US" w:eastAsia="zh-CN"/>
              </w:rPr>
              <w:t>合同起止时间</w:t>
            </w:r>
            <w:bookmarkEnd w:id="328"/>
            <w:bookmarkEnd w:id="329"/>
          </w:p>
        </w:tc>
        <w:tc>
          <w:tcPr>
            <w:tcW w:w="1263" w:type="dxa"/>
            <w:vAlign w:val="center"/>
          </w:tcPr>
          <w:p w14:paraId="19014B1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0" w:name="_Toc2158"/>
            <w:bookmarkStart w:id="331" w:name="_Toc30452"/>
            <w:r>
              <w:rPr>
                <w:rFonts w:hint="default" w:ascii="Times New Roman" w:hAnsi="Times New Roman" w:eastAsia="CESI仿宋-GB2312" w:cs="楷体"/>
                <w:b/>
                <w:bCs/>
                <w:spacing w:val="-4"/>
                <w:sz w:val="24"/>
                <w:szCs w:val="24"/>
                <w:lang w:val="en-US" w:eastAsia="zh-CN"/>
              </w:rPr>
              <w:t>合同内容</w:t>
            </w:r>
            <w:bookmarkEnd w:id="330"/>
            <w:bookmarkEnd w:id="331"/>
          </w:p>
        </w:tc>
        <w:tc>
          <w:tcPr>
            <w:tcW w:w="1250" w:type="dxa"/>
            <w:vAlign w:val="center"/>
          </w:tcPr>
          <w:p w14:paraId="269E2A2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2" w:name="_Toc26539"/>
            <w:bookmarkStart w:id="333" w:name="_Toc5457"/>
            <w:r>
              <w:rPr>
                <w:rFonts w:hint="default" w:ascii="Times New Roman" w:hAnsi="Times New Roman" w:eastAsia="CESI仿宋-GB2312" w:cs="楷体"/>
                <w:b/>
                <w:bCs/>
                <w:spacing w:val="-4"/>
                <w:sz w:val="24"/>
                <w:szCs w:val="24"/>
                <w:lang w:val="en-US" w:eastAsia="zh-CN"/>
              </w:rPr>
              <w:t>供应商名称</w:t>
            </w:r>
            <w:bookmarkEnd w:id="332"/>
            <w:bookmarkEnd w:id="333"/>
          </w:p>
        </w:tc>
        <w:tc>
          <w:tcPr>
            <w:tcW w:w="1262" w:type="dxa"/>
            <w:vAlign w:val="center"/>
          </w:tcPr>
          <w:p w14:paraId="6BF96BE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4" w:name="_Toc26890"/>
            <w:bookmarkStart w:id="335" w:name="_Toc31648"/>
            <w:r>
              <w:rPr>
                <w:rFonts w:hint="default" w:ascii="Times New Roman" w:hAnsi="Times New Roman" w:eastAsia="CESI仿宋-GB2312" w:cs="楷体"/>
                <w:b/>
                <w:bCs/>
                <w:spacing w:val="-4"/>
                <w:sz w:val="24"/>
                <w:szCs w:val="24"/>
                <w:lang w:val="en-US" w:eastAsia="zh-CN"/>
              </w:rPr>
              <w:t>合同金额</w:t>
            </w:r>
            <w:bookmarkEnd w:id="334"/>
            <w:bookmarkEnd w:id="335"/>
          </w:p>
        </w:tc>
        <w:tc>
          <w:tcPr>
            <w:tcW w:w="1100" w:type="dxa"/>
            <w:vAlign w:val="center"/>
          </w:tcPr>
          <w:p w14:paraId="1D81BF4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6" w:name="_Toc623"/>
            <w:bookmarkStart w:id="337" w:name="_Toc25175"/>
            <w:r>
              <w:rPr>
                <w:rFonts w:hint="default" w:ascii="Times New Roman" w:hAnsi="Times New Roman" w:eastAsia="CESI仿宋-GB2312" w:cs="楷体"/>
                <w:b/>
                <w:bCs/>
                <w:spacing w:val="-4"/>
                <w:sz w:val="24"/>
                <w:szCs w:val="24"/>
                <w:lang w:val="en-US" w:eastAsia="zh-CN"/>
              </w:rPr>
              <w:t>付款时间</w:t>
            </w:r>
            <w:bookmarkEnd w:id="336"/>
            <w:bookmarkEnd w:id="337"/>
          </w:p>
        </w:tc>
        <w:tc>
          <w:tcPr>
            <w:tcW w:w="1013" w:type="dxa"/>
            <w:vAlign w:val="center"/>
          </w:tcPr>
          <w:p w14:paraId="4502B80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8" w:name="_Toc1789"/>
            <w:bookmarkStart w:id="339" w:name="_Toc11807"/>
            <w:r>
              <w:rPr>
                <w:rFonts w:hint="default" w:ascii="Times New Roman" w:hAnsi="Times New Roman" w:eastAsia="CESI仿宋-GB2312" w:cs="楷体"/>
                <w:b/>
                <w:bCs/>
                <w:spacing w:val="-4"/>
                <w:sz w:val="24"/>
                <w:szCs w:val="24"/>
                <w:lang w:val="en-US" w:eastAsia="zh-CN"/>
              </w:rPr>
              <w:t>付款金额</w:t>
            </w:r>
            <w:bookmarkEnd w:id="338"/>
            <w:bookmarkEnd w:id="339"/>
          </w:p>
        </w:tc>
        <w:tc>
          <w:tcPr>
            <w:tcW w:w="1031" w:type="dxa"/>
            <w:vAlign w:val="center"/>
          </w:tcPr>
          <w:p w14:paraId="47382226">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0" w:name="_Toc21483"/>
            <w:bookmarkStart w:id="341" w:name="_Toc7117"/>
            <w:r>
              <w:rPr>
                <w:rFonts w:hint="default" w:ascii="Times New Roman" w:hAnsi="Times New Roman" w:eastAsia="CESI仿宋-GB2312" w:cs="楷体"/>
                <w:b/>
                <w:bCs/>
                <w:spacing w:val="-4"/>
                <w:sz w:val="24"/>
                <w:szCs w:val="24"/>
                <w:lang w:val="en-US" w:eastAsia="zh-CN"/>
              </w:rPr>
              <w:t>开票时间</w:t>
            </w:r>
            <w:bookmarkEnd w:id="340"/>
            <w:bookmarkEnd w:id="341"/>
          </w:p>
        </w:tc>
        <w:tc>
          <w:tcPr>
            <w:tcW w:w="975" w:type="dxa"/>
            <w:vAlign w:val="center"/>
          </w:tcPr>
          <w:p w14:paraId="772D11C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2" w:name="_Toc30345"/>
            <w:bookmarkStart w:id="343" w:name="_Toc28063"/>
            <w:r>
              <w:rPr>
                <w:rFonts w:hint="default" w:ascii="Times New Roman" w:hAnsi="Times New Roman" w:eastAsia="CESI仿宋-GB2312" w:cs="楷体"/>
                <w:b/>
                <w:bCs/>
                <w:spacing w:val="-4"/>
                <w:sz w:val="24"/>
                <w:szCs w:val="24"/>
                <w:lang w:val="en-US" w:eastAsia="zh-CN"/>
              </w:rPr>
              <w:t>发票号</w:t>
            </w:r>
            <w:bookmarkEnd w:id="342"/>
            <w:bookmarkEnd w:id="343"/>
          </w:p>
        </w:tc>
        <w:tc>
          <w:tcPr>
            <w:tcW w:w="1050" w:type="dxa"/>
            <w:vAlign w:val="center"/>
          </w:tcPr>
          <w:p w14:paraId="0757DB5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4" w:name="_Toc1119"/>
            <w:bookmarkStart w:id="345" w:name="_Toc8277"/>
            <w:r>
              <w:rPr>
                <w:rFonts w:hint="default" w:ascii="Times New Roman" w:hAnsi="Times New Roman" w:eastAsia="CESI仿宋-GB2312" w:cs="楷体"/>
                <w:b/>
                <w:bCs/>
                <w:spacing w:val="-4"/>
                <w:sz w:val="24"/>
                <w:szCs w:val="24"/>
                <w:lang w:val="en-US" w:eastAsia="zh-CN"/>
              </w:rPr>
              <w:t>开票金额（含税）</w:t>
            </w:r>
            <w:bookmarkEnd w:id="344"/>
            <w:bookmarkEnd w:id="345"/>
          </w:p>
        </w:tc>
        <w:tc>
          <w:tcPr>
            <w:tcW w:w="1025" w:type="dxa"/>
            <w:vAlign w:val="center"/>
          </w:tcPr>
          <w:p w14:paraId="4B065C1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6" w:name="_Toc17634"/>
            <w:bookmarkStart w:id="347" w:name="_Toc9410"/>
            <w:r>
              <w:rPr>
                <w:rFonts w:hint="default" w:ascii="Times New Roman" w:hAnsi="Times New Roman" w:eastAsia="CESI仿宋-GB2312" w:cs="楷体"/>
                <w:b/>
                <w:bCs/>
                <w:spacing w:val="-4"/>
                <w:sz w:val="24"/>
                <w:szCs w:val="24"/>
                <w:lang w:val="en-US" w:eastAsia="zh-CN"/>
              </w:rPr>
              <w:t>开票金额（不含税）</w:t>
            </w:r>
            <w:bookmarkEnd w:id="346"/>
            <w:bookmarkEnd w:id="347"/>
          </w:p>
        </w:tc>
        <w:tc>
          <w:tcPr>
            <w:tcW w:w="1322" w:type="dxa"/>
            <w:vAlign w:val="center"/>
          </w:tcPr>
          <w:p w14:paraId="21C9D71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8" w:name="_Toc9494"/>
            <w:bookmarkStart w:id="349" w:name="_Toc16801"/>
            <w:r>
              <w:rPr>
                <w:rFonts w:hint="default" w:ascii="Times New Roman" w:hAnsi="Times New Roman" w:eastAsia="CESI仿宋-GB2312" w:cs="楷体"/>
                <w:b/>
                <w:bCs/>
                <w:spacing w:val="-4"/>
                <w:sz w:val="24"/>
                <w:szCs w:val="24"/>
                <w:lang w:val="en-US" w:eastAsia="zh-CN"/>
              </w:rPr>
              <w:t>承诺开票时间</w:t>
            </w:r>
            <w:bookmarkEnd w:id="348"/>
            <w:bookmarkEnd w:id="349"/>
          </w:p>
        </w:tc>
      </w:tr>
      <w:tr w14:paraId="2E73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AE92D3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50" w:name="_Toc27357"/>
            <w:bookmarkStart w:id="351" w:name="_Toc528"/>
            <w:r>
              <w:rPr>
                <w:rFonts w:hint="default" w:ascii="Times New Roman" w:hAnsi="Times New Roman" w:eastAsia="CESI仿宋-GB2312" w:cs="楷体"/>
                <w:b/>
                <w:bCs/>
                <w:color w:val="C00000"/>
                <w:spacing w:val="-4"/>
                <w:sz w:val="24"/>
                <w:szCs w:val="24"/>
                <w:lang w:val="en-US" w:eastAsia="zh-CN"/>
              </w:rPr>
              <w:t>范例</w:t>
            </w:r>
            <w:bookmarkEnd w:id="350"/>
            <w:bookmarkEnd w:id="351"/>
          </w:p>
        </w:tc>
        <w:tc>
          <w:tcPr>
            <w:tcW w:w="1008" w:type="dxa"/>
          </w:tcPr>
          <w:p w14:paraId="2724445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52" w:name="_Toc2544"/>
            <w:bookmarkStart w:id="353" w:name="_Toc13488"/>
            <w:r>
              <w:rPr>
                <w:rFonts w:hint="eastAsia" w:ascii="Times New Roman" w:hAnsi="Times New Roman" w:eastAsia="CESI仿宋-GB2312" w:cs="楷体"/>
                <w:b/>
                <w:bCs/>
                <w:color w:val="C00000"/>
                <w:spacing w:val="-4"/>
                <w:sz w:val="24"/>
                <w:szCs w:val="24"/>
                <w:lang w:val="en-US" w:eastAsia="zh-CN"/>
              </w:rPr>
              <w:t>2024年X月X日</w:t>
            </w:r>
            <w:bookmarkEnd w:id="352"/>
            <w:bookmarkEnd w:id="353"/>
          </w:p>
        </w:tc>
        <w:tc>
          <w:tcPr>
            <w:tcW w:w="1200" w:type="dxa"/>
          </w:tcPr>
          <w:p w14:paraId="321A691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54" w:name="_Toc23250"/>
            <w:bookmarkStart w:id="355" w:name="_Toc11225"/>
            <w:r>
              <w:rPr>
                <w:rFonts w:hint="default" w:ascii="Times New Roman" w:hAnsi="Times New Roman" w:eastAsia="CESI仿宋-GB2312" w:cs="楷体"/>
                <w:b/>
                <w:bCs/>
                <w:color w:val="C00000"/>
                <w:spacing w:val="-4"/>
                <w:sz w:val="24"/>
                <w:szCs w:val="24"/>
                <w:lang w:val="en-US" w:eastAsia="zh-CN"/>
              </w:rPr>
              <w:t>2024.1.1-2024.6.30</w:t>
            </w:r>
            <w:bookmarkEnd w:id="354"/>
            <w:bookmarkEnd w:id="355"/>
          </w:p>
        </w:tc>
        <w:tc>
          <w:tcPr>
            <w:tcW w:w="1263" w:type="dxa"/>
          </w:tcPr>
          <w:p w14:paraId="543FBF9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56" w:name="_Toc8460"/>
            <w:bookmarkStart w:id="357" w:name="_Toc6065"/>
            <w:r>
              <w:rPr>
                <w:rFonts w:hint="default" w:ascii="Times New Roman" w:hAnsi="Times New Roman" w:eastAsia="CESI仿宋-GB2312" w:cs="楷体"/>
                <w:b/>
                <w:bCs/>
                <w:color w:val="C00000"/>
                <w:spacing w:val="-4"/>
                <w:sz w:val="24"/>
                <w:szCs w:val="24"/>
                <w:lang w:val="en-US" w:eastAsia="zh-CN"/>
              </w:rPr>
              <w:t>软件开发</w:t>
            </w:r>
            <w:bookmarkEnd w:id="356"/>
            <w:bookmarkEnd w:id="357"/>
          </w:p>
        </w:tc>
        <w:tc>
          <w:tcPr>
            <w:tcW w:w="1250" w:type="dxa"/>
          </w:tcPr>
          <w:p w14:paraId="03FF5B0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58" w:name="_Toc9440"/>
            <w:bookmarkStart w:id="359" w:name="_Toc6697"/>
            <w:r>
              <w:rPr>
                <w:rFonts w:hint="default" w:ascii="Times New Roman" w:hAnsi="Times New Roman" w:eastAsia="CESI仿宋-GB2312" w:cs="楷体"/>
                <w:b/>
                <w:bCs/>
                <w:color w:val="C00000"/>
                <w:spacing w:val="-4"/>
                <w:sz w:val="24"/>
                <w:szCs w:val="24"/>
                <w:lang w:val="en-US" w:eastAsia="zh-CN"/>
              </w:rPr>
              <w:t>xx公司</w:t>
            </w:r>
            <w:bookmarkEnd w:id="358"/>
            <w:bookmarkEnd w:id="359"/>
          </w:p>
        </w:tc>
        <w:tc>
          <w:tcPr>
            <w:tcW w:w="1262" w:type="dxa"/>
          </w:tcPr>
          <w:p w14:paraId="4D3D73A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0" w:name="_Toc10850"/>
            <w:bookmarkStart w:id="361" w:name="_Toc31452"/>
            <w:r>
              <w:rPr>
                <w:rFonts w:hint="default" w:ascii="Times New Roman" w:hAnsi="Times New Roman" w:eastAsia="CESI仿宋-GB2312" w:cs="楷体"/>
                <w:b/>
                <w:bCs/>
                <w:color w:val="C00000"/>
                <w:spacing w:val="-4"/>
                <w:sz w:val="24"/>
                <w:szCs w:val="24"/>
                <w:lang w:val="en-US" w:eastAsia="zh-CN"/>
              </w:rPr>
              <w:t>1</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60"/>
            <w:bookmarkEnd w:id="361"/>
          </w:p>
        </w:tc>
        <w:tc>
          <w:tcPr>
            <w:tcW w:w="1100" w:type="dxa"/>
          </w:tcPr>
          <w:p w14:paraId="315AC69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2" w:name="_Toc28993"/>
            <w:bookmarkStart w:id="363" w:name="_Toc10810"/>
            <w:r>
              <w:rPr>
                <w:rFonts w:hint="eastAsia" w:ascii="Times New Roman" w:hAnsi="Times New Roman" w:eastAsia="CESI仿宋-GB2312" w:cs="楷体"/>
                <w:b/>
                <w:bCs/>
                <w:color w:val="C00000"/>
                <w:spacing w:val="-4"/>
                <w:sz w:val="24"/>
                <w:szCs w:val="24"/>
                <w:lang w:val="en-US" w:eastAsia="zh-CN"/>
              </w:rPr>
              <w:t>2024年X月X日</w:t>
            </w:r>
            <w:bookmarkEnd w:id="362"/>
            <w:bookmarkEnd w:id="363"/>
          </w:p>
        </w:tc>
        <w:tc>
          <w:tcPr>
            <w:tcW w:w="1013" w:type="dxa"/>
          </w:tcPr>
          <w:p w14:paraId="0F0A0DB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4" w:name="_Toc4662"/>
            <w:bookmarkStart w:id="365" w:name="_Toc28571"/>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64"/>
            <w:bookmarkEnd w:id="365"/>
          </w:p>
        </w:tc>
        <w:tc>
          <w:tcPr>
            <w:tcW w:w="1031" w:type="dxa"/>
          </w:tcPr>
          <w:p w14:paraId="5829FC2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6" w:name="_Toc3441"/>
            <w:bookmarkStart w:id="367" w:name="_Toc7003"/>
            <w:r>
              <w:rPr>
                <w:rFonts w:hint="eastAsia" w:ascii="Times New Roman" w:hAnsi="Times New Roman" w:eastAsia="CESI仿宋-GB2312" w:cs="楷体"/>
                <w:b/>
                <w:bCs/>
                <w:color w:val="C00000"/>
                <w:spacing w:val="-4"/>
                <w:sz w:val="24"/>
                <w:szCs w:val="24"/>
                <w:lang w:val="en-US" w:eastAsia="zh-CN"/>
              </w:rPr>
              <w:t>2024年X月X日</w:t>
            </w:r>
            <w:bookmarkEnd w:id="366"/>
            <w:bookmarkEnd w:id="367"/>
          </w:p>
        </w:tc>
        <w:tc>
          <w:tcPr>
            <w:tcW w:w="975" w:type="dxa"/>
          </w:tcPr>
          <w:p w14:paraId="69DFF0B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9"/>
              <w:rPr>
                <w:rFonts w:hint="default" w:ascii="Times New Roman" w:hAnsi="Times New Roman" w:eastAsia="CESI仿宋-GB2312" w:cs="楷体"/>
                <w:b/>
                <w:bCs/>
                <w:color w:val="C00000"/>
                <w:spacing w:val="-4"/>
                <w:sz w:val="24"/>
                <w:szCs w:val="24"/>
                <w:lang w:val="en-US" w:eastAsia="zh-CN"/>
              </w:rPr>
            </w:pPr>
          </w:p>
        </w:tc>
        <w:tc>
          <w:tcPr>
            <w:tcW w:w="1050" w:type="dxa"/>
          </w:tcPr>
          <w:p w14:paraId="39A3429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8" w:name="_Toc29682"/>
            <w:bookmarkStart w:id="369" w:name="_Toc4746"/>
            <w:r>
              <w:rPr>
                <w:rFonts w:hint="default" w:ascii="Times New Roman" w:hAnsi="Times New Roman" w:eastAsia="CESI仿宋-GB2312" w:cs="楷体"/>
                <w:b/>
                <w:bCs/>
                <w:color w:val="C00000"/>
                <w:spacing w:val="-4"/>
                <w:sz w:val="24"/>
                <w:szCs w:val="24"/>
                <w:lang w:val="en-US" w:eastAsia="zh-CN"/>
              </w:rPr>
              <w:t>200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68"/>
            <w:bookmarkEnd w:id="369"/>
          </w:p>
        </w:tc>
        <w:tc>
          <w:tcPr>
            <w:tcW w:w="1025" w:type="dxa"/>
          </w:tcPr>
          <w:p w14:paraId="74C3532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70" w:name="_Toc12564"/>
            <w:bookmarkStart w:id="371" w:name="_Toc8853"/>
            <w:r>
              <w:rPr>
                <w:rFonts w:hint="eastAsia" w:ascii="Times New Roman" w:hAnsi="Times New Roman" w:cs="楷体"/>
                <w:b/>
                <w:bCs/>
                <w:color w:val="C00000"/>
                <w:spacing w:val="-4"/>
                <w:sz w:val="24"/>
                <w:szCs w:val="24"/>
                <w:lang w:val="en-US" w:eastAsia="zh-CN"/>
              </w:rPr>
              <w:t>188,679.25</w:t>
            </w:r>
            <w:bookmarkEnd w:id="370"/>
            <w:bookmarkEnd w:id="371"/>
          </w:p>
        </w:tc>
        <w:tc>
          <w:tcPr>
            <w:tcW w:w="1322" w:type="dxa"/>
          </w:tcPr>
          <w:p w14:paraId="47E0F37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72" w:name="_Toc21863"/>
            <w:bookmarkStart w:id="373" w:name="_Toc18855"/>
            <w:r>
              <w:rPr>
                <w:rFonts w:hint="eastAsia" w:ascii="Times New Roman" w:hAnsi="Times New Roman" w:eastAsia="CESI仿宋-GB2312" w:cs="楷体"/>
                <w:b/>
                <w:bCs/>
                <w:color w:val="C00000"/>
                <w:spacing w:val="-4"/>
                <w:sz w:val="24"/>
                <w:szCs w:val="24"/>
                <w:lang w:val="en-US" w:eastAsia="zh-CN"/>
              </w:rPr>
              <w:t>2024年X月X日</w:t>
            </w:r>
            <w:bookmarkEnd w:id="372"/>
            <w:bookmarkEnd w:id="373"/>
          </w:p>
        </w:tc>
      </w:tr>
      <w:tr w14:paraId="5C7E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DABA694">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tcPr>
          <w:p w14:paraId="3EFC1617">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00" w:type="dxa"/>
          </w:tcPr>
          <w:p w14:paraId="2EBA8665">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3" w:type="dxa"/>
          </w:tcPr>
          <w:p w14:paraId="5C5E8ED0">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50" w:type="dxa"/>
          </w:tcPr>
          <w:p w14:paraId="3FC8A77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2" w:type="dxa"/>
          </w:tcPr>
          <w:p w14:paraId="5E1D4AE0">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100" w:type="dxa"/>
          </w:tcPr>
          <w:p w14:paraId="773D64D3">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13" w:type="dxa"/>
          </w:tcPr>
          <w:p w14:paraId="2C13F449">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31" w:type="dxa"/>
          </w:tcPr>
          <w:p w14:paraId="7280E25D">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975" w:type="dxa"/>
          </w:tcPr>
          <w:p w14:paraId="3AAB2CF6">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50" w:type="dxa"/>
          </w:tcPr>
          <w:p w14:paraId="0D5FD666">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25" w:type="dxa"/>
          </w:tcPr>
          <w:p w14:paraId="5D90AD7C">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322" w:type="dxa"/>
          </w:tcPr>
          <w:p w14:paraId="249A5F93">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r>
    </w:tbl>
    <w:p w14:paraId="26649E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CESI仿宋-GB2312" w:cs="楷体"/>
          <w:b/>
          <w:bCs/>
          <w:spacing w:val="-4"/>
          <w:sz w:val="22"/>
          <w:szCs w:val="22"/>
          <w:lang w:val="en-US" w:eastAsia="zh-CN"/>
        </w:rPr>
      </w:pPr>
      <w:r>
        <w:rPr>
          <w:rFonts w:hint="eastAsia" w:ascii="Times New Roman" w:hAnsi="Times New Roman" w:eastAsia="CESI仿宋-GB2312" w:cs="楷体"/>
          <w:b/>
          <w:bCs/>
          <w:spacing w:val="-4"/>
          <w:sz w:val="22"/>
          <w:szCs w:val="22"/>
          <w:lang w:val="en-US" w:eastAsia="zh-CN"/>
        </w:rPr>
        <w:t>填表说明：</w:t>
      </w:r>
    </w:p>
    <w:p w14:paraId="3FA98292">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1.</w:t>
      </w:r>
      <w:r>
        <w:rPr>
          <w:rFonts w:hint="eastAsia" w:ascii="Times New Roman" w:hAnsi="Times New Roman" w:eastAsia="CESI仿宋-GB2312" w:cs="Times New Roman"/>
          <w:spacing w:val="-1"/>
          <w:sz w:val="22"/>
          <w:szCs w:val="22"/>
          <w:lang w:val="en-US" w:eastAsia="zh-CN"/>
        </w:rPr>
        <w:t>该表需体现企业2023年12月29日（含）至通过第三方评测机构验收期间内发生的该项目有关信息。</w:t>
      </w:r>
    </w:p>
    <w:p w14:paraId="483493B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2.</w:t>
      </w:r>
      <w:r>
        <w:rPr>
          <w:rFonts w:hint="default" w:ascii="Times New Roman" w:hAnsi="Times New Roman" w:eastAsia="CESI仿宋-GB2312" w:cs="Times New Roman"/>
          <w:spacing w:val="-1"/>
          <w:sz w:val="22"/>
          <w:szCs w:val="22"/>
          <w:lang w:val="en-US" w:eastAsia="zh-CN"/>
        </w:rPr>
        <w:t>表内信息根据合同日期按顺序填列，与日期相关信息（含付款凭证及发票时间）均需具体到年月日。</w:t>
      </w:r>
    </w:p>
    <w:p w14:paraId="4A8AB7A8">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3.</w:t>
      </w:r>
      <w:r>
        <w:rPr>
          <w:rFonts w:hint="default" w:ascii="Times New Roman" w:hAnsi="Times New Roman" w:eastAsia="CESI仿宋-GB2312" w:cs="Times New Roman"/>
          <w:spacing w:val="-1"/>
          <w:sz w:val="22"/>
          <w:szCs w:val="22"/>
          <w:lang w:val="en-US" w:eastAsia="zh-CN"/>
        </w:rPr>
        <w:t>本表体现内容需合同服务区间及付款时间、发票时间均在审计区间内，审计区间即备注1所述。</w:t>
      </w:r>
    </w:p>
    <w:p w14:paraId="2C51F25B">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4.</w:t>
      </w:r>
      <w:r>
        <w:rPr>
          <w:rFonts w:hint="default" w:ascii="Times New Roman" w:hAnsi="Times New Roman" w:eastAsia="CESI仿宋-GB2312" w:cs="Times New Roman"/>
          <w:spacing w:val="-1"/>
          <w:sz w:val="22"/>
          <w:szCs w:val="22"/>
          <w:lang w:val="en-US" w:eastAsia="zh-CN"/>
        </w:rPr>
        <w:t>发票开具日期为同一天的，发票号可按区段填写。</w:t>
      </w:r>
    </w:p>
    <w:p w14:paraId="063DC36C">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5.</w:t>
      </w:r>
      <w:r>
        <w:rPr>
          <w:rFonts w:hint="default" w:ascii="Times New Roman" w:hAnsi="Times New Roman" w:eastAsia="CESI仿宋-GB2312" w:cs="Times New Roman"/>
          <w:spacing w:val="-1"/>
          <w:sz w:val="22"/>
          <w:szCs w:val="22"/>
          <w:lang w:val="en-US" w:eastAsia="zh-CN"/>
        </w:rPr>
        <w:t>已付款尚未开票的，需填写承诺开票时间。</w:t>
      </w:r>
    </w:p>
    <w:p w14:paraId="25D61CE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cs="Times New Roman"/>
          <w:spacing w:val="-1"/>
          <w:sz w:val="22"/>
          <w:szCs w:val="22"/>
          <w:lang w:val="en-US" w:eastAsia="zh-CN"/>
        </w:rPr>
        <w:t>6.</w:t>
      </w:r>
      <w:r>
        <w:rPr>
          <w:rFonts w:hint="default" w:ascii="Times New Roman" w:hAnsi="Times New Roman" w:eastAsia="CESI仿宋-GB2312" w:cs="Times New Roman"/>
          <w:spacing w:val="-1"/>
          <w:sz w:val="22"/>
          <w:szCs w:val="22"/>
          <w:lang w:val="en-US" w:eastAsia="zh-CN"/>
        </w:rPr>
        <w:t>该投资明细表及合同、付款单、发票均需提供电子版及加盖公章的纸质版，同时按照表格顺序装订。表内所有合同、付款单、发票需提供原件供查阅。</w:t>
      </w:r>
    </w:p>
    <w:p w14:paraId="02773272">
      <w:pPr>
        <w:keepNext/>
        <w:keepLines/>
        <w:widowControl w:val="0"/>
        <w:spacing w:line="240" w:lineRule="auto"/>
        <w:ind w:left="0" w:leftChars="0" w:firstLine="0" w:firstLineChars="0"/>
        <w:jc w:val="center"/>
        <w:outlineLvl w:val="0"/>
        <w:rPr>
          <w:rFonts w:hint="eastAsia" w:ascii="Times New Roman" w:hAnsi="Times New Roman" w:eastAsia="黑体" w:cs="Times New Roman"/>
          <w:b w:val="0"/>
          <w:bCs/>
          <w:kern w:val="2"/>
          <w:sz w:val="32"/>
          <w:szCs w:val="32"/>
          <w:lang w:val="en-US" w:eastAsia="zh-CN" w:bidi="ar-SA"/>
        </w:rPr>
      </w:pPr>
      <w:bookmarkStart w:id="374" w:name="OLE_LINK20"/>
      <w:r>
        <w:rPr>
          <w:rFonts w:hint="eastAsia" w:ascii="Times New Roman" w:hAnsi="Times New Roman" w:eastAsia="黑体" w:cs="Times New Roman"/>
          <w:b w:val="0"/>
          <w:bCs/>
          <w:kern w:val="2"/>
          <w:sz w:val="32"/>
          <w:szCs w:val="32"/>
          <w:lang w:val="en-US" w:eastAsia="zh-CN" w:bidi="ar-SA"/>
        </w:rPr>
        <w:t>附件11 中小企业数字化转型试点改造专项资金评审意见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662E56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BF3329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479393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861234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0EA959D4">
            <w:pPr>
              <w:keepNext w:val="0"/>
              <w:keepLines w:val="0"/>
              <w:widowControl/>
              <w:suppressLineNumbers w:val="0"/>
              <w:spacing w:before="0" w:beforeAutospacing="0" w:after="0" w:afterAutospacing="0"/>
              <w:ind w:left="0" w:right="0" w:firstLine="660" w:firstLineChars="300"/>
              <w:jc w:val="both"/>
              <w:textAlignment w:val="center"/>
              <w:rPr>
                <w:rFonts w:hint="default" w:ascii="宋体" w:hAnsi="宋体" w:eastAsia="宋体" w:cs="宋体"/>
                <w:i w:val="0"/>
                <w:iCs w:val="0"/>
                <w:color w:val="000000"/>
                <w:kern w:val="2"/>
                <w:sz w:val="22"/>
                <w:szCs w:val="22"/>
                <w:u w:val="none"/>
                <w:lang w:val="en-US" w:eastAsia="zh-CN" w:bidi="ar-SA"/>
              </w:rPr>
            </w:pPr>
          </w:p>
        </w:tc>
      </w:tr>
      <w:tr w14:paraId="215F9A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949FB8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6B7C22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5321A0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33EEFB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1D9DB6E4">
            <w:pPr>
              <w:keepNext w:val="0"/>
              <w:keepLines w:val="0"/>
              <w:widowControl/>
              <w:suppressLineNumbers w:val="0"/>
              <w:spacing w:before="0" w:beforeAutospacing="0" w:after="0" w:afterAutospacing="0"/>
              <w:ind w:left="0" w:right="0" w:firstLine="880" w:firstLineChars="400"/>
              <w:jc w:val="both"/>
              <w:textAlignment w:val="center"/>
              <w:rPr>
                <w:rFonts w:hint="eastAsia" w:ascii="宋体" w:hAnsi="宋体" w:eastAsia="宋体" w:cs="宋体"/>
                <w:i w:val="0"/>
                <w:iCs w:val="0"/>
                <w:color w:val="000000"/>
                <w:kern w:val="2"/>
                <w:sz w:val="22"/>
                <w:szCs w:val="22"/>
                <w:u w:val="none"/>
                <w:lang w:val="en-US" w:eastAsia="zh-CN" w:bidi="ar-SA"/>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A1DD1F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2"/>
                <w:sz w:val="24"/>
                <w:szCs w:val="24"/>
                <w:lang w:val="en-US" w:eastAsia="zh-CN" w:bidi="ar-SA"/>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A246C7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kern w:val="2"/>
                <w:sz w:val="24"/>
                <w:szCs w:val="24"/>
                <w:lang w:val="en-US" w:eastAsia="zh-CN" w:bidi="ar-SA"/>
              </w:rPr>
            </w:pPr>
          </w:p>
        </w:tc>
      </w:tr>
      <w:tr w14:paraId="630C8D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B98217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cs="Times New Roman"/>
                <w:color w:val="000000"/>
                <w:kern w:val="0"/>
                <w:sz w:val="24"/>
                <w:szCs w:val="24"/>
                <w:lang w:val="en-US" w:eastAsia="zh-CN"/>
              </w:rPr>
              <w:t>企业改造后数字化水平等级</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B2D7C4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Style w:val="46"/>
                <w:rFonts w:hint="eastAsia" w:ascii="Times New Roman" w:hAnsi="Times New Roman" w:eastAsia="仿宋_GB2312" w:cs="仿宋_GB2312"/>
                <w:color w:val="000000"/>
                <w:kern w:val="2"/>
                <w:sz w:val="24"/>
                <w:szCs w:val="24"/>
                <w:lang w:val="en-US" w:eastAsia="zh-CN" w:bidi="ar"/>
              </w:rPr>
              <w:t>□二级 □三级 □四级</w:t>
            </w: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333268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申请专项资金</w:t>
            </w:r>
          </w:p>
          <w:p w14:paraId="5EEF19A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cs="Times New Roman"/>
                <w:color w:val="000000"/>
                <w:kern w:val="0"/>
                <w:sz w:val="24"/>
                <w:szCs w:val="24"/>
                <w:lang w:val="en-US" w:eastAsia="zh-CN"/>
              </w:rPr>
              <w:t>（万元）</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41C141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eastAsia="zh-CN"/>
              </w:rPr>
            </w:pPr>
            <w:r>
              <w:rPr>
                <w:rFonts w:hint="default" w:eastAsia="仿宋_GB2312"/>
                <w:color w:val="FF0000"/>
                <w:sz w:val="24"/>
                <w:szCs w:val="28"/>
              </w:rPr>
              <w:t>（审计金额的一半，精确到元</w:t>
            </w:r>
            <w:r>
              <w:rPr>
                <w:rFonts w:hint="eastAsia" w:eastAsia="仿宋_GB2312"/>
                <w:color w:val="FF0000"/>
                <w:sz w:val="24"/>
                <w:szCs w:val="28"/>
                <w:lang w:eastAsia="zh-CN"/>
              </w:rPr>
              <w:t>，即小数点后保留四位</w:t>
            </w:r>
            <w:r>
              <w:rPr>
                <w:rFonts w:hint="default" w:eastAsia="仿宋_GB2312"/>
                <w:color w:val="FF0000"/>
                <w:sz w:val="24"/>
                <w:szCs w:val="28"/>
              </w:rPr>
              <w:t>）</w:t>
            </w:r>
          </w:p>
        </w:tc>
      </w:tr>
      <w:tr w14:paraId="2A8D0A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A8B524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达到资金申报要求</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13BE1B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rPr>
            </w:pPr>
            <w:r>
              <w:rPr>
                <w:rStyle w:val="46"/>
                <w:rFonts w:hint="eastAsia" w:ascii="Times New Roman" w:hAnsi="Times New Roman" w:eastAsia="仿宋_GB2312" w:cs="仿宋_GB2312"/>
                <w:color w:val="000000"/>
                <w:kern w:val="2"/>
                <w:sz w:val="24"/>
                <w:szCs w:val="24"/>
                <w:lang w:val="en-US" w:eastAsia="zh-CN" w:bidi="ar"/>
              </w:rPr>
              <w:t>□是  □否</w:t>
            </w:r>
          </w:p>
        </w:tc>
      </w:tr>
      <w:tr w14:paraId="681198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861"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756648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eastAsia" w:ascii="Times New Roman" w:hAnsi="Times New Roman" w:cs="Times New Roman"/>
                <w:b w:val="0"/>
                <w:bCs w:val="0"/>
                <w:color w:val="000000"/>
                <w:kern w:val="0"/>
                <w:sz w:val="24"/>
                <w:szCs w:val="24"/>
                <w:lang w:val="en-US" w:eastAsia="zh-CN"/>
              </w:rPr>
              <w:t>专家</w:t>
            </w:r>
            <w:r>
              <w:rPr>
                <w:rFonts w:hint="default" w:ascii="Times New Roman" w:hAnsi="Times New Roman" w:eastAsia="CESI仿宋-GB2312" w:cs="Times New Roman"/>
                <w:b w:val="0"/>
                <w:bCs w:val="0"/>
                <w:color w:val="000000"/>
                <w:kern w:val="0"/>
                <w:sz w:val="24"/>
                <w:szCs w:val="24"/>
                <w:lang w:val="en-US" w:eastAsia="zh-CN"/>
              </w:rPr>
              <w:t>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D9B10C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7DFB91A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46F2AFA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b w:val="0"/>
                <w:bCs w:val="0"/>
                <w:color w:val="000000"/>
                <w:kern w:val="0"/>
                <w:sz w:val="24"/>
                <w:szCs w:val="24"/>
                <w:lang w:val="en-US" w:eastAsia="zh-CN" w:bidi="ar-SA"/>
              </w:rPr>
            </w:pPr>
          </w:p>
          <w:p w14:paraId="4CD7D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r>
              <w:rPr>
                <w:rFonts w:hint="default" w:ascii="Times New Roman" w:hAnsi="Times New Roman" w:eastAsia="CESI仿宋-GB2312" w:cs="Times New Roman"/>
                <w:b w:val="0"/>
                <w:bCs w:val="0"/>
                <w:color w:val="000000"/>
                <w:kern w:val="0"/>
                <w:sz w:val="24"/>
                <w:szCs w:val="24"/>
                <w:lang w:val="en-US" w:eastAsia="zh-CN" w:bidi="ar-SA"/>
              </w:rPr>
              <w:t>提供申报资料真实、完整、规范，企业改造完成后数字化水平评测结果达到二级及以上，</w:t>
            </w:r>
            <w:r>
              <w:rPr>
                <w:rFonts w:hint="default" w:ascii="Times New Roman" w:hAnsi="Times New Roman" w:cs="Times New Roman"/>
                <w:b w:val="0"/>
                <w:bCs w:val="0"/>
                <w:color w:val="000000"/>
                <w:kern w:val="0"/>
                <w:sz w:val="24"/>
                <w:szCs w:val="24"/>
                <w:lang w:val="en-US" w:eastAsia="zh-CN"/>
              </w:rPr>
              <w:t>符</w:t>
            </w:r>
            <w:r>
              <w:rPr>
                <w:rFonts w:hint="default" w:ascii="Times New Roman" w:hAnsi="Times New Roman" w:eastAsia="CESI仿宋-GB2312" w:cs="Times New Roman"/>
                <w:b w:val="0"/>
                <w:bCs w:val="0"/>
                <w:color w:val="000000"/>
                <w:kern w:val="0"/>
                <w:sz w:val="24"/>
                <w:szCs w:val="24"/>
                <w:lang w:val="en-US" w:eastAsia="zh-CN" w:bidi="ar-SA"/>
              </w:rPr>
              <w:t>合项目验收有关规定，达到专项资金补贴要求</w:t>
            </w:r>
            <w:r>
              <w:rPr>
                <w:rFonts w:hint="eastAsia" w:ascii="Times New Roman" w:hAnsi="Times New Roman" w:cs="Times New Roman"/>
                <w:b w:val="0"/>
                <w:bCs w:val="0"/>
                <w:color w:val="000000"/>
                <w:kern w:val="0"/>
                <w:sz w:val="24"/>
                <w:szCs w:val="24"/>
                <w:lang w:val="en-US" w:eastAsia="zh-CN" w:bidi="ar-SA"/>
              </w:rPr>
              <w:t>。</w:t>
            </w:r>
          </w:p>
          <w:p w14:paraId="75F6CF7F">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5EED3D6E">
            <w:pPr>
              <w:pStyle w:val="5"/>
              <w:keepNext w:val="0"/>
              <w:keepLines w:val="0"/>
              <w:suppressLineNumbers w:val="0"/>
              <w:spacing w:before="0" w:beforeAutospacing="0" w:after="0" w:afterAutospacing="0"/>
              <w:ind w:left="0" w:right="0"/>
              <w:rPr>
                <w:rFonts w:hint="default"/>
              </w:rPr>
            </w:pPr>
          </w:p>
          <w:p w14:paraId="5AD001D1">
            <w:pPr>
              <w:pStyle w:val="21"/>
              <w:keepNext w:val="0"/>
              <w:keepLines w:val="0"/>
              <w:suppressLineNumbers w:val="0"/>
              <w:spacing w:before="0" w:beforeAutospacing="0" w:afterAutospacing="0"/>
              <w:ind w:right="0"/>
              <w:rPr>
                <w:rFonts w:hint="default" w:ascii="Times New Roman" w:hAnsi="Times New Roman"/>
              </w:rPr>
            </w:pPr>
          </w:p>
          <w:p w14:paraId="53A9613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12BCED4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347B54E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39D6C4B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6ABDD93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79288D4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p>
          <w:p w14:paraId="51E4F83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685412A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EF7507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bookmarkEnd w:id="374"/>
    </w:tbl>
    <w:p w14:paraId="5397446D">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A2BE9C1-85EF-48B7-8DE0-874646E6E24C}"/>
  </w:font>
  <w:font w:name="黑体">
    <w:panose1 w:val="02010609060101010101"/>
    <w:charset w:val="86"/>
    <w:family w:val="auto"/>
    <w:pitch w:val="default"/>
    <w:sig w:usb0="800002BF" w:usb1="38CF7CFA" w:usb2="00000016" w:usb3="00000000" w:csb0="00040001" w:csb1="00000000"/>
    <w:embedRegular r:id="rId2" w:fontKey="{00A0BC96-AF9C-41A0-BE6A-E47838D0A36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imbus Roman">
    <w:altName w:val="Segoe Print"/>
    <w:panose1 w:val="00000500000000000000"/>
    <w:charset w:val="00"/>
    <w:family w:val="auto"/>
    <w:pitch w:val="default"/>
    <w:sig w:usb0="00000000" w:usb1="00000000" w:usb2="00000000" w:usb3="00000000" w:csb0="6000009F" w:csb1="00000000"/>
    <w:embedRegular r:id="rId3" w:fontKey="{8D1C2151-1D37-4B4B-87F2-F7C2886C8F54}"/>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4" w:fontKey="{39B10E09-0E92-421A-88EA-BC8DBE794288}"/>
  </w:font>
  <w:font w:name="仿宋">
    <w:panose1 w:val="02010609060101010101"/>
    <w:charset w:val="86"/>
    <w:family w:val="auto"/>
    <w:pitch w:val="default"/>
    <w:sig w:usb0="800002BF" w:usb1="38CF7CFA" w:usb2="00000016" w:usb3="00000000" w:csb0="00040001" w:csb1="00000000"/>
    <w:embedRegular r:id="rId5" w:fontKey="{D8B86DAE-DE44-4E81-A0DF-98871294ACB4}"/>
  </w:font>
  <w:font w:name="CESI黑体-GB2312">
    <w:altName w:val="黑体"/>
    <w:panose1 w:val="02000500000000000000"/>
    <w:charset w:val="86"/>
    <w:family w:val="auto"/>
    <w:pitch w:val="default"/>
    <w:sig w:usb0="00000000" w:usb1="00000000" w:usb2="00000012" w:usb3="00000000" w:csb0="0004000F" w:csb1="00000000"/>
    <w:embedRegular r:id="rId6" w:fontKey="{57567311-6C2B-4D00-B7BB-3EF9EBBAD13D}"/>
  </w:font>
  <w:font w:name="CESI楷体-GB2312">
    <w:altName w:val="宋体"/>
    <w:panose1 w:val="02000500000000000000"/>
    <w:charset w:val="86"/>
    <w:family w:val="auto"/>
    <w:pitch w:val="default"/>
    <w:sig w:usb0="00000000" w:usb1="00000000" w:usb2="00000012" w:usb3="00000000" w:csb0="0004000F" w:csb1="00000000"/>
  </w:font>
  <w:font w:name="Cambria">
    <w:panose1 w:val="02040503050406030204"/>
    <w:charset w:val="00"/>
    <w:family w:val="roman"/>
    <w:pitch w:val="default"/>
    <w:sig w:usb0="E00002FF" w:usb1="40000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43607164-7DD5-468F-AEA8-2397825EC727}"/>
  </w:font>
  <w:font w:name="方正小标宋简体">
    <w:panose1 w:val="03000509000000000000"/>
    <w:charset w:val="86"/>
    <w:family w:val="auto"/>
    <w:pitch w:val="default"/>
    <w:sig w:usb0="00000001" w:usb1="080E0000" w:usb2="00000000" w:usb3="00000000" w:csb0="00040000" w:csb1="00000000"/>
    <w:embedRegular r:id="rId8" w:fontKey="{FD408485-E78E-4887-B52A-8326DE2AFD14}"/>
  </w:font>
  <w:font w:name="FangSong_GB2312">
    <w:altName w:val="仿宋_GB2312"/>
    <w:panose1 w:val="00000000000000000000"/>
    <w:charset w:val="00"/>
    <w:family w:val="auto"/>
    <w:pitch w:val="default"/>
    <w:sig w:usb0="00000000" w:usb1="00000000" w:usb2="00000000" w:usb3="00000000" w:csb0="00000000" w:csb1="00000000"/>
    <w:embedRegular r:id="rId9" w:fontKey="{BEC1D057-7EE0-4096-9A51-CF3916F144CC}"/>
  </w:font>
  <w:font w:name="微软雅黑">
    <w:panose1 w:val="020B0503020204020204"/>
    <w:charset w:val="86"/>
    <w:family w:val="auto"/>
    <w:pitch w:val="default"/>
    <w:sig w:usb0="80000287" w:usb1="280F3C52" w:usb2="00000016" w:usb3="00000000" w:csb0="0004001F" w:csb1="00000000"/>
  </w:font>
  <w:font w:name="font-weight : 400">
    <w:altName w:val="方正公文小标宋"/>
    <w:panose1 w:val="00000000000000000000"/>
    <w:charset w:val="00"/>
    <w:family w:val="auto"/>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10" w:fontKey="{C3A58EBC-C48B-4D4E-B0A8-95F83114955F}"/>
  </w:font>
  <w:font w:name="方正楷体_GBK">
    <w:panose1 w:val="03000509000000000000"/>
    <w:charset w:val="86"/>
    <w:family w:val="auto"/>
    <w:pitch w:val="default"/>
    <w:sig w:usb0="00000001" w:usb1="080E0000" w:usb2="00000000" w:usb3="00000000" w:csb0="00040000" w:csb1="00000000"/>
    <w:embedRegular r:id="rId11" w:fontKey="{0550E4A6-F798-44F3-AA10-8495E6893FB6}"/>
  </w:font>
  <w:font w:name="等线">
    <w:panose1 w:val="02010600030101010101"/>
    <w:charset w:val="86"/>
    <w:family w:val="auto"/>
    <w:pitch w:val="default"/>
    <w:sig w:usb0="A00002BF" w:usb1="38CF7CFA" w:usb2="00000016" w:usb3="00000000" w:csb0="0004000F" w:csb1="00000000"/>
    <w:embedRegular r:id="rId12" w:fontKey="{E8B5CF17-2CD6-4D0C-9AC9-6D101664DAFA}"/>
  </w:font>
  <w:font w:name="Wingdings 2">
    <w:panose1 w:val="05020102010507070707"/>
    <w:charset w:val="02"/>
    <w:family w:val="roman"/>
    <w:pitch w:val="default"/>
    <w:sig w:usb0="00000000" w:usb1="00000000" w:usb2="00000000" w:usb3="00000000" w:csb0="80000000" w:csb1="00000000"/>
    <w:embedRegular r:id="rId13" w:fontKey="{8CFE3A58-0801-45D1-8518-AAF35A9E6924}"/>
  </w:font>
  <w:font w:name="楷体">
    <w:panose1 w:val="02010609060101010101"/>
    <w:charset w:val="86"/>
    <w:family w:val="modern"/>
    <w:pitch w:val="default"/>
    <w:sig w:usb0="800002BF" w:usb1="38CF7CFA" w:usb2="00000016" w:usb3="00000000" w:csb0="00040001" w:csb1="00000000"/>
    <w:embedRegular r:id="rId14" w:fontKey="{9317A210-EAC4-41B4-AABD-317CE2797F9E}"/>
  </w:font>
  <w:font w:name="WPSEMBED1">
    <w:panose1 w:val="02010600030101010101"/>
    <w:charset w:val="86"/>
    <w:family w:val="auto"/>
    <w:pitch w:val="default"/>
    <w:sig w:usb0="A00002BF" w:usb1="38CF7CFA" w:usb2="00000016" w:usb3="00000000" w:csb0="0004000F" w:csb1="00000000"/>
  </w:font>
  <w:font w:name="WPSEMBED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20075">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6F800">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540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Drr5pMOQIAAGQEAAAOAAAAAAAAAAEAIAAAACYBAABkcnMv&#10;ZTJvRG9jLnhtbFBLBQYAAAAABgAGAFkBAADRBQAAAAA=&#10;">
              <v:fill on="f" focussize="0,0"/>
              <v:stroke on="f" weight="0.5pt"/>
              <v:imagedata o:title=""/>
              <o:lock v:ext="edit" aspectratio="f"/>
              <v:textbox inset="0mm,0mm,0mm,0mm" style="mso-fit-shape-to-text:t;">
                <w:txbxContent>
                  <w:p w14:paraId="28A6F800">
                    <w:pPr>
                      <w:pStyle w:val="13"/>
                      <w:ind w:left="0" w:leftChars="0" w:firstLine="0" w:firstLineChars="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4A69B">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E7FF9">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29E7FF9">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CEA8A">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2438B">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6432;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HFHpAA4AgAAYgQAAA4AAAAAAAAAAQAgAAAAJgEAAGRycy9l&#10;Mm9Eb2MueG1sUEsFBgAAAAAGAAYAWQEAANAFAAAAAA==&#10;">
              <v:fill on="f" focussize="0,0"/>
              <v:stroke on="f" weight="0.5pt"/>
              <v:imagedata o:title=""/>
              <o:lock v:ext="edit" aspectratio="f"/>
              <v:textbox inset="0mm,0mm,0mm,0mm" style="mso-fit-shape-to-text:t;">
                <w:txbxContent>
                  <w:p w14:paraId="4B12438B">
                    <w:pPr>
                      <w:pStyle w:val="13"/>
                      <w:ind w:left="0" w:leftChars="0" w:firstLine="0" w:firstLineChars="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01EBC">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29CE2">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6E29CE2">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54371">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7456;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AREfWqOQIAAGQEAAAOAAAAAAAAAAEAIAAAACYBAABkcnMv&#10;ZTJvRG9jLnhtbFBLBQYAAAAABgAGAFkBAADRBQAAAAA=&#10;">
              <v:fill on="f" focussize="0,0"/>
              <v:stroke on="f" weight="0.5pt"/>
              <v:imagedata o:title=""/>
              <o:lock v:ext="edit" aspectratio="f"/>
              <v:textbox inset="0mm,0mm,0mm,0mm" style="mso-fit-shape-to-text:t;">
                <w:txbxContent>
                  <w:p w14:paraId="20F54371">
                    <w:pPr>
                      <w:pStyle w:val="13"/>
                      <w:ind w:left="0" w:leftChars="0" w:firstLine="0" w:firstLineChars="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C3DDE">
    <w:pPr>
      <w:spacing w:line="1" w:lineRule="exact"/>
      <w:ind w:firstLine="640" w:firstLineChars="0"/>
      <w:rPr>
        <w:rFonts w:ascii="等线" w:hAnsi="等线" w:eastAsia="等线" w:cs="Times New Roman"/>
        <w:sz w:val="21"/>
        <w:szCs w:val="22"/>
        <w14:ligatures w14:val="none"/>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AB999">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FAB999">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98778">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76285">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A680F">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F08D5">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8F08D5">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4F923">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E195C">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B3E195C">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34BC4">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D63E7">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A3D63E7">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C7C0C">
                          <w:pPr>
                            <w:pStyle w:val="13"/>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59264;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14:paraId="74FC7C0C">
                    <w:pPr>
                      <w:pStyle w:val="13"/>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1E5C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396AB">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0FC49">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EB2CE">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FB32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8C2B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1940E"/>
    <w:multiLevelType w:val="singleLevel"/>
    <w:tmpl w:val="0061940E"/>
    <w:lvl w:ilvl="0" w:tentative="0">
      <w:start w:val="1"/>
      <w:numFmt w:val="chineseCounting"/>
      <w:suff w:val="nothing"/>
      <w:lvlText w:val="%1、"/>
      <w:lvlJc w:val="left"/>
      <w:rPr>
        <w:rFonts w:hint="eastAsia"/>
      </w:rPr>
    </w:lvl>
  </w:abstractNum>
  <w:abstractNum w:abstractNumId="1">
    <w:nsid w:val="385DFD45"/>
    <w:multiLevelType w:val="singleLevel"/>
    <w:tmpl w:val="385DFD45"/>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593490"/>
    <w:rsid w:val="00675481"/>
    <w:rsid w:val="006B31C3"/>
    <w:rsid w:val="00894D71"/>
    <w:rsid w:val="009D0EA3"/>
    <w:rsid w:val="00B5443F"/>
    <w:rsid w:val="00CB3C62"/>
    <w:rsid w:val="00E16FE2"/>
    <w:rsid w:val="00EB1C0E"/>
    <w:rsid w:val="00ED3BD8"/>
    <w:rsid w:val="010D427B"/>
    <w:rsid w:val="010D7DD7"/>
    <w:rsid w:val="011473B7"/>
    <w:rsid w:val="012810B4"/>
    <w:rsid w:val="01396E1E"/>
    <w:rsid w:val="015918E5"/>
    <w:rsid w:val="01703B2F"/>
    <w:rsid w:val="01883901"/>
    <w:rsid w:val="018868A8"/>
    <w:rsid w:val="018F2A41"/>
    <w:rsid w:val="01916C5A"/>
    <w:rsid w:val="01A56261"/>
    <w:rsid w:val="01B22FF0"/>
    <w:rsid w:val="01B86CD9"/>
    <w:rsid w:val="01C66596"/>
    <w:rsid w:val="020411DA"/>
    <w:rsid w:val="022F7AD8"/>
    <w:rsid w:val="024617F2"/>
    <w:rsid w:val="025A6FB6"/>
    <w:rsid w:val="02685C0C"/>
    <w:rsid w:val="0273635F"/>
    <w:rsid w:val="02AB78A7"/>
    <w:rsid w:val="02B726F0"/>
    <w:rsid w:val="02DC5CB3"/>
    <w:rsid w:val="02F92D08"/>
    <w:rsid w:val="02FA438B"/>
    <w:rsid w:val="03031491"/>
    <w:rsid w:val="03114646"/>
    <w:rsid w:val="032633D2"/>
    <w:rsid w:val="03324574"/>
    <w:rsid w:val="03343D40"/>
    <w:rsid w:val="03393105"/>
    <w:rsid w:val="03510EEA"/>
    <w:rsid w:val="03595555"/>
    <w:rsid w:val="036068E4"/>
    <w:rsid w:val="037F36C7"/>
    <w:rsid w:val="038C592B"/>
    <w:rsid w:val="038E0F36"/>
    <w:rsid w:val="03BF593A"/>
    <w:rsid w:val="03C350C4"/>
    <w:rsid w:val="03D270B5"/>
    <w:rsid w:val="03D41080"/>
    <w:rsid w:val="03EA6727"/>
    <w:rsid w:val="04096F7B"/>
    <w:rsid w:val="041A1188"/>
    <w:rsid w:val="043848C2"/>
    <w:rsid w:val="0442248D"/>
    <w:rsid w:val="04714B20"/>
    <w:rsid w:val="048204D9"/>
    <w:rsid w:val="04904FA7"/>
    <w:rsid w:val="049820AD"/>
    <w:rsid w:val="049A7BD3"/>
    <w:rsid w:val="04A01725"/>
    <w:rsid w:val="04A15406"/>
    <w:rsid w:val="04B62533"/>
    <w:rsid w:val="04BD1B14"/>
    <w:rsid w:val="04D54E3B"/>
    <w:rsid w:val="04D5688A"/>
    <w:rsid w:val="05123C0E"/>
    <w:rsid w:val="05373674"/>
    <w:rsid w:val="054777F1"/>
    <w:rsid w:val="054A784B"/>
    <w:rsid w:val="054D1B01"/>
    <w:rsid w:val="055C132D"/>
    <w:rsid w:val="055F2BCB"/>
    <w:rsid w:val="057E12A3"/>
    <w:rsid w:val="05924D4E"/>
    <w:rsid w:val="05A84572"/>
    <w:rsid w:val="05B4741B"/>
    <w:rsid w:val="05C869C2"/>
    <w:rsid w:val="05DD246D"/>
    <w:rsid w:val="05F35E11"/>
    <w:rsid w:val="06053772"/>
    <w:rsid w:val="0607573C"/>
    <w:rsid w:val="060774EA"/>
    <w:rsid w:val="06191684"/>
    <w:rsid w:val="06425AFA"/>
    <w:rsid w:val="06654211"/>
    <w:rsid w:val="067A7CBC"/>
    <w:rsid w:val="069B7C33"/>
    <w:rsid w:val="069F5975"/>
    <w:rsid w:val="06A05249"/>
    <w:rsid w:val="06AB256C"/>
    <w:rsid w:val="06B64A6C"/>
    <w:rsid w:val="06BD404D"/>
    <w:rsid w:val="06C64923"/>
    <w:rsid w:val="06C83B4C"/>
    <w:rsid w:val="06F51A39"/>
    <w:rsid w:val="06F86E33"/>
    <w:rsid w:val="07010618"/>
    <w:rsid w:val="072237B8"/>
    <w:rsid w:val="0730481F"/>
    <w:rsid w:val="073E6F3C"/>
    <w:rsid w:val="074F1C14"/>
    <w:rsid w:val="074F739B"/>
    <w:rsid w:val="07627222"/>
    <w:rsid w:val="077E0AE9"/>
    <w:rsid w:val="07834179"/>
    <w:rsid w:val="07960EAC"/>
    <w:rsid w:val="07B0770E"/>
    <w:rsid w:val="07B471FE"/>
    <w:rsid w:val="07B520FF"/>
    <w:rsid w:val="07BA4945"/>
    <w:rsid w:val="07BF007D"/>
    <w:rsid w:val="07CF52E5"/>
    <w:rsid w:val="07DA3804"/>
    <w:rsid w:val="07E41A00"/>
    <w:rsid w:val="08002443"/>
    <w:rsid w:val="082C023D"/>
    <w:rsid w:val="082E2B16"/>
    <w:rsid w:val="08607386"/>
    <w:rsid w:val="08997D49"/>
    <w:rsid w:val="08E81855"/>
    <w:rsid w:val="090251D9"/>
    <w:rsid w:val="090C4E18"/>
    <w:rsid w:val="091837BC"/>
    <w:rsid w:val="09195668"/>
    <w:rsid w:val="091D5011"/>
    <w:rsid w:val="09297778"/>
    <w:rsid w:val="093E76C7"/>
    <w:rsid w:val="09510A7C"/>
    <w:rsid w:val="09524F20"/>
    <w:rsid w:val="09526CCE"/>
    <w:rsid w:val="0954014C"/>
    <w:rsid w:val="09570789"/>
    <w:rsid w:val="095742E5"/>
    <w:rsid w:val="097D1872"/>
    <w:rsid w:val="09853F9F"/>
    <w:rsid w:val="099E253A"/>
    <w:rsid w:val="09BA4874"/>
    <w:rsid w:val="09C5316B"/>
    <w:rsid w:val="09D73CB7"/>
    <w:rsid w:val="09E518F1"/>
    <w:rsid w:val="09EB4058"/>
    <w:rsid w:val="09F47679"/>
    <w:rsid w:val="0A0A75A9"/>
    <w:rsid w:val="0A107A5C"/>
    <w:rsid w:val="0A253FFD"/>
    <w:rsid w:val="0A2E2EE2"/>
    <w:rsid w:val="0A434869"/>
    <w:rsid w:val="0A4F76B2"/>
    <w:rsid w:val="0A6F1B02"/>
    <w:rsid w:val="0A7B04A7"/>
    <w:rsid w:val="0A821835"/>
    <w:rsid w:val="0AD100C7"/>
    <w:rsid w:val="0AD81455"/>
    <w:rsid w:val="0AD930B3"/>
    <w:rsid w:val="0ADB2CF4"/>
    <w:rsid w:val="0B0F68FC"/>
    <w:rsid w:val="0B416FFB"/>
    <w:rsid w:val="0B493D92"/>
    <w:rsid w:val="0B4E1717"/>
    <w:rsid w:val="0B5605CC"/>
    <w:rsid w:val="0B5807E8"/>
    <w:rsid w:val="0B5C30CD"/>
    <w:rsid w:val="0B6F4D1A"/>
    <w:rsid w:val="0B80322F"/>
    <w:rsid w:val="0BA352FE"/>
    <w:rsid w:val="0BA45E9D"/>
    <w:rsid w:val="0BA87A3B"/>
    <w:rsid w:val="0BA94BA0"/>
    <w:rsid w:val="0BB7042D"/>
    <w:rsid w:val="0BBF43C3"/>
    <w:rsid w:val="0BCD4D32"/>
    <w:rsid w:val="0BD5582F"/>
    <w:rsid w:val="0BF57DE5"/>
    <w:rsid w:val="0BFC1173"/>
    <w:rsid w:val="0C1F2944"/>
    <w:rsid w:val="0C2661F0"/>
    <w:rsid w:val="0C2B1A59"/>
    <w:rsid w:val="0C5FBA70"/>
    <w:rsid w:val="0C7BC628"/>
    <w:rsid w:val="0CA365D7"/>
    <w:rsid w:val="0CCC323C"/>
    <w:rsid w:val="0CD21ED4"/>
    <w:rsid w:val="0CE42333"/>
    <w:rsid w:val="0CE95932"/>
    <w:rsid w:val="0D091D9A"/>
    <w:rsid w:val="0D466B4A"/>
    <w:rsid w:val="0D8633EB"/>
    <w:rsid w:val="0D892EDB"/>
    <w:rsid w:val="0DB461AA"/>
    <w:rsid w:val="0DC108C7"/>
    <w:rsid w:val="0DCE2B4B"/>
    <w:rsid w:val="0E107158"/>
    <w:rsid w:val="0E1171BD"/>
    <w:rsid w:val="0E19600D"/>
    <w:rsid w:val="0E1C5AFD"/>
    <w:rsid w:val="0E213113"/>
    <w:rsid w:val="0E3D4D49"/>
    <w:rsid w:val="0E4D4F80"/>
    <w:rsid w:val="0E4F7C80"/>
    <w:rsid w:val="0E5434E9"/>
    <w:rsid w:val="0E574D87"/>
    <w:rsid w:val="0E6D0107"/>
    <w:rsid w:val="0E794CFD"/>
    <w:rsid w:val="0E7E0566"/>
    <w:rsid w:val="0E806B01"/>
    <w:rsid w:val="0E99714E"/>
    <w:rsid w:val="0EA63619"/>
    <w:rsid w:val="0EAA3109"/>
    <w:rsid w:val="0EB03F8E"/>
    <w:rsid w:val="0EB3315D"/>
    <w:rsid w:val="0EC97353"/>
    <w:rsid w:val="0ECC7523"/>
    <w:rsid w:val="0EF40828"/>
    <w:rsid w:val="0EFF0DFE"/>
    <w:rsid w:val="0F0F11BE"/>
    <w:rsid w:val="0F113188"/>
    <w:rsid w:val="0F114F36"/>
    <w:rsid w:val="0F2729AB"/>
    <w:rsid w:val="0F490B74"/>
    <w:rsid w:val="0F4D1A8A"/>
    <w:rsid w:val="0F4F23CD"/>
    <w:rsid w:val="0F587009"/>
    <w:rsid w:val="0F7B4AA5"/>
    <w:rsid w:val="0F847DFE"/>
    <w:rsid w:val="0F8C280E"/>
    <w:rsid w:val="0FA1450C"/>
    <w:rsid w:val="0FA37CB2"/>
    <w:rsid w:val="0FA47B58"/>
    <w:rsid w:val="0FAB7138"/>
    <w:rsid w:val="0FAE09D7"/>
    <w:rsid w:val="0FB029A1"/>
    <w:rsid w:val="0FB526B4"/>
    <w:rsid w:val="0FC4F3AE"/>
    <w:rsid w:val="0FF52AA9"/>
    <w:rsid w:val="10390BE8"/>
    <w:rsid w:val="10B62239"/>
    <w:rsid w:val="10B71B0D"/>
    <w:rsid w:val="10CC380A"/>
    <w:rsid w:val="10D714CB"/>
    <w:rsid w:val="10EA3C90"/>
    <w:rsid w:val="110006C9"/>
    <w:rsid w:val="11222E9A"/>
    <w:rsid w:val="11421D1E"/>
    <w:rsid w:val="1147290C"/>
    <w:rsid w:val="115C2EBC"/>
    <w:rsid w:val="117F4DC6"/>
    <w:rsid w:val="11837A7C"/>
    <w:rsid w:val="11875983"/>
    <w:rsid w:val="119360D6"/>
    <w:rsid w:val="1198193E"/>
    <w:rsid w:val="119836EC"/>
    <w:rsid w:val="119D51A7"/>
    <w:rsid w:val="11CC5193"/>
    <w:rsid w:val="11FF54F8"/>
    <w:rsid w:val="12301B77"/>
    <w:rsid w:val="125C6E10"/>
    <w:rsid w:val="127952CC"/>
    <w:rsid w:val="12940358"/>
    <w:rsid w:val="129D45A4"/>
    <w:rsid w:val="12BFDA04"/>
    <w:rsid w:val="12C527D2"/>
    <w:rsid w:val="12D06EB6"/>
    <w:rsid w:val="12E666D9"/>
    <w:rsid w:val="13082AF4"/>
    <w:rsid w:val="1323348A"/>
    <w:rsid w:val="13273CE5"/>
    <w:rsid w:val="133B6A25"/>
    <w:rsid w:val="13596EAB"/>
    <w:rsid w:val="136E2957"/>
    <w:rsid w:val="13897791"/>
    <w:rsid w:val="138F0B1F"/>
    <w:rsid w:val="13AE71F7"/>
    <w:rsid w:val="13B41253"/>
    <w:rsid w:val="13C24A51"/>
    <w:rsid w:val="13C815D4"/>
    <w:rsid w:val="13DC588E"/>
    <w:rsid w:val="13F866C4"/>
    <w:rsid w:val="14067033"/>
    <w:rsid w:val="14180B15"/>
    <w:rsid w:val="141F6347"/>
    <w:rsid w:val="144638D4"/>
    <w:rsid w:val="14515DD5"/>
    <w:rsid w:val="14542E3B"/>
    <w:rsid w:val="146401FE"/>
    <w:rsid w:val="14755F67"/>
    <w:rsid w:val="14B7657F"/>
    <w:rsid w:val="14BE346A"/>
    <w:rsid w:val="14CF38C9"/>
    <w:rsid w:val="14D013EF"/>
    <w:rsid w:val="14DC7D94"/>
    <w:rsid w:val="14E1184E"/>
    <w:rsid w:val="15013364"/>
    <w:rsid w:val="1507E9CB"/>
    <w:rsid w:val="151237B6"/>
    <w:rsid w:val="1529799F"/>
    <w:rsid w:val="152B05E3"/>
    <w:rsid w:val="1534197E"/>
    <w:rsid w:val="15385FCA"/>
    <w:rsid w:val="15431BC1"/>
    <w:rsid w:val="15571597"/>
    <w:rsid w:val="157224A6"/>
    <w:rsid w:val="1577AE14"/>
    <w:rsid w:val="158158D6"/>
    <w:rsid w:val="15A9236C"/>
    <w:rsid w:val="15AD3F17"/>
    <w:rsid w:val="15FF4714"/>
    <w:rsid w:val="16216458"/>
    <w:rsid w:val="1626658A"/>
    <w:rsid w:val="16312C8B"/>
    <w:rsid w:val="163360DA"/>
    <w:rsid w:val="163A442E"/>
    <w:rsid w:val="164478A7"/>
    <w:rsid w:val="16485C26"/>
    <w:rsid w:val="16500D98"/>
    <w:rsid w:val="165D4F05"/>
    <w:rsid w:val="166444E5"/>
    <w:rsid w:val="16692350"/>
    <w:rsid w:val="167406F6"/>
    <w:rsid w:val="168E1562"/>
    <w:rsid w:val="16907088"/>
    <w:rsid w:val="169326D4"/>
    <w:rsid w:val="16CC39B3"/>
    <w:rsid w:val="16EA1853"/>
    <w:rsid w:val="17084E70"/>
    <w:rsid w:val="17161DE3"/>
    <w:rsid w:val="172C0981"/>
    <w:rsid w:val="17306175"/>
    <w:rsid w:val="17516470"/>
    <w:rsid w:val="17710C68"/>
    <w:rsid w:val="17832749"/>
    <w:rsid w:val="178564C1"/>
    <w:rsid w:val="179901BE"/>
    <w:rsid w:val="17A74689"/>
    <w:rsid w:val="17B2302E"/>
    <w:rsid w:val="17B943BD"/>
    <w:rsid w:val="17C91DBD"/>
    <w:rsid w:val="17E85B8D"/>
    <w:rsid w:val="17E9701D"/>
    <w:rsid w:val="17EE4066"/>
    <w:rsid w:val="17F35B20"/>
    <w:rsid w:val="180006D2"/>
    <w:rsid w:val="184E2ACD"/>
    <w:rsid w:val="187B091F"/>
    <w:rsid w:val="187D363C"/>
    <w:rsid w:val="188350F6"/>
    <w:rsid w:val="189C7F66"/>
    <w:rsid w:val="18B40510"/>
    <w:rsid w:val="18B84674"/>
    <w:rsid w:val="18E67433"/>
    <w:rsid w:val="18F2531A"/>
    <w:rsid w:val="18F7519C"/>
    <w:rsid w:val="1904707B"/>
    <w:rsid w:val="191F1517"/>
    <w:rsid w:val="19365E0B"/>
    <w:rsid w:val="194D74B2"/>
    <w:rsid w:val="19603AA3"/>
    <w:rsid w:val="198A7DBF"/>
    <w:rsid w:val="19962C07"/>
    <w:rsid w:val="199FEAC6"/>
    <w:rsid w:val="19BA32D7"/>
    <w:rsid w:val="19CA0B03"/>
    <w:rsid w:val="19EC4A9D"/>
    <w:rsid w:val="19EF2361"/>
    <w:rsid w:val="1A331C30"/>
    <w:rsid w:val="1A642D06"/>
    <w:rsid w:val="1A845156"/>
    <w:rsid w:val="1A983FEE"/>
    <w:rsid w:val="1AAB26E2"/>
    <w:rsid w:val="1ABD1D9F"/>
    <w:rsid w:val="1AC047DA"/>
    <w:rsid w:val="1ACF6C75"/>
    <w:rsid w:val="1AD25EC1"/>
    <w:rsid w:val="1AE16104"/>
    <w:rsid w:val="1B122762"/>
    <w:rsid w:val="1B1B38FA"/>
    <w:rsid w:val="1B210BF7"/>
    <w:rsid w:val="1B617245"/>
    <w:rsid w:val="1B650AE3"/>
    <w:rsid w:val="1B69A75D"/>
    <w:rsid w:val="1B7447EF"/>
    <w:rsid w:val="1B9238A2"/>
    <w:rsid w:val="1B9F3943"/>
    <w:rsid w:val="1BAF9B00"/>
    <w:rsid w:val="1BB63F44"/>
    <w:rsid w:val="1BCB72F2"/>
    <w:rsid w:val="1BE22134"/>
    <w:rsid w:val="1BF34341"/>
    <w:rsid w:val="1C3A1F70"/>
    <w:rsid w:val="1C4F3541"/>
    <w:rsid w:val="1C510124"/>
    <w:rsid w:val="1C534DE0"/>
    <w:rsid w:val="1C5446B4"/>
    <w:rsid w:val="1C5823F6"/>
    <w:rsid w:val="1C69738D"/>
    <w:rsid w:val="1C93342E"/>
    <w:rsid w:val="1C9F6277"/>
    <w:rsid w:val="1CC400CA"/>
    <w:rsid w:val="1CD81789"/>
    <w:rsid w:val="1CDC3027"/>
    <w:rsid w:val="1D535770"/>
    <w:rsid w:val="1D6B7F07"/>
    <w:rsid w:val="1D750D86"/>
    <w:rsid w:val="1D7C3EC2"/>
    <w:rsid w:val="1D992CC6"/>
    <w:rsid w:val="1DA578BD"/>
    <w:rsid w:val="1DB93368"/>
    <w:rsid w:val="1DD51824"/>
    <w:rsid w:val="1DD957B9"/>
    <w:rsid w:val="1DE0740A"/>
    <w:rsid w:val="1DE101C9"/>
    <w:rsid w:val="1E171E3D"/>
    <w:rsid w:val="1E560BB7"/>
    <w:rsid w:val="1E5E07AF"/>
    <w:rsid w:val="1E693DBB"/>
    <w:rsid w:val="1E77892D"/>
    <w:rsid w:val="1E85617A"/>
    <w:rsid w:val="1E984D2C"/>
    <w:rsid w:val="1EAE09F3"/>
    <w:rsid w:val="1EBBCBF8"/>
    <w:rsid w:val="1ECE699F"/>
    <w:rsid w:val="1ED76371"/>
    <w:rsid w:val="1EE179DE"/>
    <w:rsid w:val="1EE73F05"/>
    <w:rsid w:val="1EEF6889"/>
    <w:rsid w:val="1EF83A1C"/>
    <w:rsid w:val="1F1C4344"/>
    <w:rsid w:val="1F260691"/>
    <w:rsid w:val="1F3025BA"/>
    <w:rsid w:val="1F37AE49"/>
    <w:rsid w:val="1F417171"/>
    <w:rsid w:val="1F6321DF"/>
    <w:rsid w:val="1F65E857"/>
    <w:rsid w:val="1F7C12B0"/>
    <w:rsid w:val="1F7F5EEC"/>
    <w:rsid w:val="1F9359CA"/>
    <w:rsid w:val="1F941997"/>
    <w:rsid w:val="1F947BE9"/>
    <w:rsid w:val="1FB0678C"/>
    <w:rsid w:val="1FB738D7"/>
    <w:rsid w:val="1FCD33A1"/>
    <w:rsid w:val="1FE43FA1"/>
    <w:rsid w:val="1FE5AAF3"/>
    <w:rsid w:val="1FEBB56A"/>
    <w:rsid w:val="1FEFDA64"/>
    <w:rsid w:val="1FFA4B62"/>
    <w:rsid w:val="1FFC48C0"/>
    <w:rsid w:val="1FFEE993"/>
    <w:rsid w:val="1FFFB3FD"/>
    <w:rsid w:val="1FFFC06E"/>
    <w:rsid w:val="2000702C"/>
    <w:rsid w:val="2029725D"/>
    <w:rsid w:val="20322F5E"/>
    <w:rsid w:val="20340A84"/>
    <w:rsid w:val="204C1EC2"/>
    <w:rsid w:val="204D1910"/>
    <w:rsid w:val="20883E94"/>
    <w:rsid w:val="20A83220"/>
    <w:rsid w:val="20C17B34"/>
    <w:rsid w:val="20C718F8"/>
    <w:rsid w:val="20CB6718"/>
    <w:rsid w:val="20D34741"/>
    <w:rsid w:val="20DD111C"/>
    <w:rsid w:val="20E57FD0"/>
    <w:rsid w:val="20E93F65"/>
    <w:rsid w:val="21501CCA"/>
    <w:rsid w:val="21535882"/>
    <w:rsid w:val="21680875"/>
    <w:rsid w:val="21690C01"/>
    <w:rsid w:val="21747CD2"/>
    <w:rsid w:val="2190482C"/>
    <w:rsid w:val="21A734D8"/>
    <w:rsid w:val="21AB2FC8"/>
    <w:rsid w:val="21BF4CC5"/>
    <w:rsid w:val="21D249F9"/>
    <w:rsid w:val="21DA565B"/>
    <w:rsid w:val="21E309B4"/>
    <w:rsid w:val="21E5472C"/>
    <w:rsid w:val="22274D44"/>
    <w:rsid w:val="22277990"/>
    <w:rsid w:val="22317971"/>
    <w:rsid w:val="224376A4"/>
    <w:rsid w:val="22453B0C"/>
    <w:rsid w:val="2297721A"/>
    <w:rsid w:val="22A83271"/>
    <w:rsid w:val="22B1460E"/>
    <w:rsid w:val="22B660C8"/>
    <w:rsid w:val="22BC570D"/>
    <w:rsid w:val="22C5455D"/>
    <w:rsid w:val="22D24584"/>
    <w:rsid w:val="22E21CC0"/>
    <w:rsid w:val="22EC3898"/>
    <w:rsid w:val="22EE7FC1"/>
    <w:rsid w:val="22F36DE9"/>
    <w:rsid w:val="230B3458"/>
    <w:rsid w:val="231E67D2"/>
    <w:rsid w:val="2329689A"/>
    <w:rsid w:val="23645B24"/>
    <w:rsid w:val="236F25AE"/>
    <w:rsid w:val="23706277"/>
    <w:rsid w:val="23B4085A"/>
    <w:rsid w:val="23BC64AB"/>
    <w:rsid w:val="23BF2D5B"/>
    <w:rsid w:val="23C91E2B"/>
    <w:rsid w:val="23CA79B4"/>
    <w:rsid w:val="23DD452A"/>
    <w:rsid w:val="23E66539"/>
    <w:rsid w:val="23F60DA4"/>
    <w:rsid w:val="23FB0A5B"/>
    <w:rsid w:val="240F3CE2"/>
    <w:rsid w:val="244C0D50"/>
    <w:rsid w:val="244C5ECA"/>
    <w:rsid w:val="24536778"/>
    <w:rsid w:val="245E74D5"/>
    <w:rsid w:val="24612064"/>
    <w:rsid w:val="24877D1C"/>
    <w:rsid w:val="249674DD"/>
    <w:rsid w:val="24B71C84"/>
    <w:rsid w:val="24B93C4E"/>
    <w:rsid w:val="24C06D8A"/>
    <w:rsid w:val="24C820E3"/>
    <w:rsid w:val="24E546CD"/>
    <w:rsid w:val="24EA3E07"/>
    <w:rsid w:val="24F84776"/>
    <w:rsid w:val="25184E18"/>
    <w:rsid w:val="25363E8C"/>
    <w:rsid w:val="25617593"/>
    <w:rsid w:val="2569263E"/>
    <w:rsid w:val="25824926"/>
    <w:rsid w:val="25867FD4"/>
    <w:rsid w:val="258C1362"/>
    <w:rsid w:val="259D152E"/>
    <w:rsid w:val="25AA0F61"/>
    <w:rsid w:val="25AA69EB"/>
    <w:rsid w:val="25F25669"/>
    <w:rsid w:val="261849A4"/>
    <w:rsid w:val="26235823"/>
    <w:rsid w:val="263A1C3A"/>
    <w:rsid w:val="264B2FCC"/>
    <w:rsid w:val="26644CF8"/>
    <w:rsid w:val="268F456F"/>
    <w:rsid w:val="26920BFA"/>
    <w:rsid w:val="26B648E9"/>
    <w:rsid w:val="26BA2A03"/>
    <w:rsid w:val="26CD21C9"/>
    <w:rsid w:val="26ED73EF"/>
    <w:rsid w:val="2702368A"/>
    <w:rsid w:val="272C4BAB"/>
    <w:rsid w:val="274719E5"/>
    <w:rsid w:val="274912B9"/>
    <w:rsid w:val="274D272A"/>
    <w:rsid w:val="27604855"/>
    <w:rsid w:val="27632DDC"/>
    <w:rsid w:val="276415E7"/>
    <w:rsid w:val="27B64475"/>
    <w:rsid w:val="27C735D0"/>
    <w:rsid w:val="27CB43C4"/>
    <w:rsid w:val="27EA5BB5"/>
    <w:rsid w:val="27EC0C1C"/>
    <w:rsid w:val="27FE9990"/>
    <w:rsid w:val="27FF1135"/>
    <w:rsid w:val="28173165"/>
    <w:rsid w:val="283616EF"/>
    <w:rsid w:val="284657F9"/>
    <w:rsid w:val="285C501C"/>
    <w:rsid w:val="285F2D5E"/>
    <w:rsid w:val="286B0177"/>
    <w:rsid w:val="28727C37"/>
    <w:rsid w:val="28905AFA"/>
    <w:rsid w:val="28993586"/>
    <w:rsid w:val="28A35D71"/>
    <w:rsid w:val="28CB3F50"/>
    <w:rsid w:val="28D42E04"/>
    <w:rsid w:val="28D948BF"/>
    <w:rsid w:val="29037B8D"/>
    <w:rsid w:val="291601D6"/>
    <w:rsid w:val="294A6240"/>
    <w:rsid w:val="2953641F"/>
    <w:rsid w:val="29736A32"/>
    <w:rsid w:val="299B6018"/>
    <w:rsid w:val="29B11BCD"/>
    <w:rsid w:val="29DD03DE"/>
    <w:rsid w:val="29E22822"/>
    <w:rsid w:val="29E4351B"/>
    <w:rsid w:val="2A0B6CFA"/>
    <w:rsid w:val="2A522B7B"/>
    <w:rsid w:val="2A5341FD"/>
    <w:rsid w:val="2A6B27C4"/>
    <w:rsid w:val="2A7C3749"/>
    <w:rsid w:val="2A805593"/>
    <w:rsid w:val="2AAB638B"/>
    <w:rsid w:val="2AAD7DB1"/>
    <w:rsid w:val="2ABA03D7"/>
    <w:rsid w:val="2AE34015"/>
    <w:rsid w:val="2B0D4CF3"/>
    <w:rsid w:val="2B2D2CA0"/>
    <w:rsid w:val="2B3109E2"/>
    <w:rsid w:val="2B5244B4"/>
    <w:rsid w:val="2B5621F6"/>
    <w:rsid w:val="2B695D53"/>
    <w:rsid w:val="2B91322F"/>
    <w:rsid w:val="2B9946CF"/>
    <w:rsid w:val="2BA25F69"/>
    <w:rsid w:val="2BA54F2C"/>
    <w:rsid w:val="2BAC62BA"/>
    <w:rsid w:val="2BCB6ACF"/>
    <w:rsid w:val="2BCE505C"/>
    <w:rsid w:val="2BCF52C0"/>
    <w:rsid w:val="2BDF043E"/>
    <w:rsid w:val="2BE511E3"/>
    <w:rsid w:val="2BFDCBD8"/>
    <w:rsid w:val="2C0003B4"/>
    <w:rsid w:val="2C22657D"/>
    <w:rsid w:val="2C2724C7"/>
    <w:rsid w:val="2C444745"/>
    <w:rsid w:val="2C4D4013"/>
    <w:rsid w:val="2C550700"/>
    <w:rsid w:val="2C673F8F"/>
    <w:rsid w:val="2C974875"/>
    <w:rsid w:val="2CA13945"/>
    <w:rsid w:val="2CA156F3"/>
    <w:rsid w:val="2CA43435"/>
    <w:rsid w:val="2CB43679"/>
    <w:rsid w:val="2CBF5B79"/>
    <w:rsid w:val="2CC94C4A"/>
    <w:rsid w:val="2CED05E7"/>
    <w:rsid w:val="2CED4778"/>
    <w:rsid w:val="2CEE3684"/>
    <w:rsid w:val="2CF577ED"/>
    <w:rsid w:val="2D042986"/>
    <w:rsid w:val="2D0636EB"/>
    <w:rsid w:val="2D11017C"/>
    <w:rsid w:val="2D2D342B"/>
    <w:rsid w:val="2D35E172"/>
    <w:rsid w:val="2D3E73E6"/>
    <w:rsid w:val="2D517DC5"/>
    <w:rsid w:val="2D5E1836"/>
    <w:rsid w:val="2D7746A6"/>
    <w:rsid w:val="2D8F7F54"/>
    <w:rsid w:val="2DB256DE"/>
    <w:rsid w:val="2DB925F5"/>
    <w:rsid w:val="2DEC299E"/>
    <w:rsid w:val="2DFDDAD7"/>
    <w:rsid w:val="2DFF3DCC"/>
    <w:rsid w:val="2E0979F4"/>
    <w:rsid w:val="2E156399"/>
    <w:rsid w:val="2E2C5491"/>
    <w:rsid w:val="2E2C6BA8"/>
    <w:rsid w:val="2E3D144C"/>
    <w:rsid w:val="2E415DA3"/>
    <w:rsid w:val="2E545937"/>
    <w:rsid w:val="2E921798"/>
    <w:rsid w:val="2EAB56A1"/>
    <w:rsid w:val="2EB351BC"/>
    <w:rsid w:val="2EC41B6D"/>
    <w:rsid w:val="2EE63891"/>
    <w:rsid w:val="2EEF291F"/>
    <w:rsid w:val="2EF56FEB"/>
    <w:rsid w:val="2EFFAE7B"/>
    <w:rsid w:val="2F1B592F"/>
    <w:rsid w:val="2F1C7979"/>
    <w:rsid w:val="2F244E9F"/>
    <w:rsid w:val="2F261EE0"/>
    <w:rsid w:val="2F391C13"/>
    <w:rsid w:val="2F464330"/>
    <w:rsid w:val="2F4A02C4"/>
    <w:rsid w:val="2F5527C5"/>
    <w:rsid w:val="2F561AF3"/>
    <w:rsid w:val="2F57478F"/>
    <w:rsid w:val="2F57653D"/>
    <w:rsid w:val="2F5C6564"/>
    <w:rsid w:val="2F5E7C58"/>
    <w:rsid w:val="2F6815B0"/>
    <w:rsid w:val="2F744B42"/>
    <w:rsid w:val="2F745341"/>
    <w:rsid w:val="2F773AE9"/>
    <w:rsid w:val="2F803CE6"/>
    <w:rsid w:val="2F9916DA"/>
    <w:rsid w:val="2FA06136"/>
    <w:rsid w:val="2FA33530"/>
    <w:rsid w:val="2FAD7DDA"/>
    <w:rsid w:val="2FAF0127"/>
    <w:rsid w:val="2FBE298C"/>
    <w:rsid w:val="2FBE8015"/>
    <w:rsid w:val="2FC76BE7"/>
    <w:rsid w:val="2FCA4F61"/>
    <w:rsid w:val="2FCC6F2B"/>
    <w:rsid w:val="2FD63901"/>
    <w:rsid w:val="2FDFCAD5"/>
    <w:rsid w:val="2FE86A76"/>
    <w:rsid w:val="2FEF2C1A"/>
    <w:rsid w:val="2FF10282"/>
    <w:rsid w:val="2FFD70E5"/>
    <w:rsid w:val="2FFF3543"/>
    <w:rsid w:val="2FFFD132"/>
    <w:rsid w:val="301A5EE8"/>
    <w:rsid w:val="30316D8E"/>
    <w:rsid w:val="303D5733"/>
    <w:rsid w:val="30495115"/>
    <w:rsid w:val="30542A7D"/>
    <w:rsid w:val="306643C6"/>
    <w:rsid w:val="306925E3"/>
    <w:rsid w:val="306C6942"/>
    <w:rsid w:val="309827E9"/>
    <w:rsid w:val="30D342E9"/>
    <w:rsid w:val="30DA11D4"/>
    <w:rsid w:val="30E738F1"/>
    <w:rsid w:val="30ED53AB"/>
    <w:rsid w:val="310224D9"/>
    <w:rsid w:val="31083F93"/>
    <w:rsid w:val="310D12C2"/>
    <w:rsid w:val="31434F33"/>
    <w:rsid w:val="315471D8"/>
    <w:rsid w:val="31550DA9"/>
    <w:rsid w:val="318F1FBE"/>
    <w:rsid w:val="319C0B7F"/>
    <w:rsid w:val="319F0A95"/>
    <w:rsid w:val="31B6159D"/>
    <w:rsid w:val="31BC74A5"/>
    <w:rsid w:val="31D2634F"/>
    <w:rsid w:val="31D62323"/>
    <w:rsid w:val="31E63BA8"/>
    <w:rsid w:val="31F664E1"/>
    <w:rsid w:val="31FA30D9"/>
    <w:rsid w:val="31FA3C94"/>
    <w:rsid w:val="321B7C8E"/>
    <w:rsid w:val="32244DFC"/>
    <w:rsid w:val="322D6032"/>
    <w:rsid w:val="322F554F"/>
    <w:rsid w:val="323112C7"/>
    <w:rsid w:val="328E671A"/>
    <w:rsid w:val="32904240"/>
    <w:rsid w:val="32C4213C"/>
    <w:rsid w:val="32CE4D68"/>
    <w:rsid w:val="32D07BEF"/>
    <w:rsid w:val="32D61E6F"/>
    <w:rsid w:val="32F7FA18"/>
    <w:rsid w:val="330D3AE3"/>
    <w:rsid w:val="331210F9"/>
    <w:rsid w:val="33150BE9"/>
    <w:rsid w:val="333077D1"/>
    <w:rsid w:val="3335361C"/>
    <w:rsid w:val="3350577D"/>
    <w:rsid w:val="337ABE3F"/>
    <w:rsid w:val="337B4EF0"/>
    <w:rsid w:val="33B95A18"/>
    <w:rsid w:val="33FB8E66"/>
    <w:rsid w:val="340071A3"/>
    <w:rsid w:val="340A0022"/>
    <w:rsid w:val="343E5F1E"/>
    <w:rsid w:val="34563267"/>
    <w:rsid w:val="345B40F8"/>
    <w:rsid w:val="34963664"/>
    <w:rsid w:val="34AC2E87"/>
    <w:rsid w:val="34DB376C"/>
    <w:rsid w:val="34F62354"/>
    <w:rsid w:val="34FF8AD6"/>
    <w:rsid w:val="352167CF"/>
    <w:rsid w:val="352E1AEE"/>
    <w:rsid w:val="353E4427"/>
    <w:rsid w:val="353F29DC"/>
    <w:rsid w:val="355017ED"/>
    <w:rsid w:val="355B4B96"/>
    <w:rsid w:val="357F5062"/>
    <w:rsid w:val="359202CF"/>
    <w:rsid w:val="35973B37"/>
    <w:rsid w:val="35AE7CBF"/>
    <w:rsid w:val="35BE10C4"/>
    <w:rsid w:val="35DF3F1C"/>
    <w:rsid w:val="35EB5C31"/>
    <w:rsid w:val="35EFBA37"/>
    <w:rsid w:val="35F73632"/>
    <w:rsid w:val="35F838E7"/>
    <w:rsid w:val="35FE1696"/>
    <w:rsid w:val="35FE7713"/>
    <w:rsid w:val="3619279E"/>
    <w:rsid w:val="3624379C"/>
    <w:rsid w:val="36363350"/>
    <w:rsid w:val="36421CF5"/>
    <w:rsid w:val="36486BE0"/>
    <w:rsid w:val="36750F65"/>
    <w:rsid w:val="36775F58"/>
    <w:rsid w:val="36780B29"/>
    <w:rsid w:val="36883480"/>
    <w:rsid w:val="36AE1139"/>
    <w:rsid w:val="36B424C7"/>
    <w:rsid w:val="36D13079"/>
    <w:rsid w:val="36DFC7D3"/>
    <w:rsid w:val="36FF62B4"/>
    <w:rsid w:val="37451BA0"/>
    <w:rsid w:val="374A7131"/>
    <w:rsid w:val="374F4F2B"/>
    <w:rsid w:val="376A2BBF"/>
    <w:rsid w:val="377FCDAA"/>
    <w:rsid w:val="378B3228"/>
    <w:rsid w:val="3796530D"/>
    <w:rsid w:val="37A10C9D"/>
    <w:rsid w:val="37C77D3E"/>
    <w:rsid w:val="37EC3586"/>
    <w:rsid w:val="37EF47AF"/>
    <w:rsid w:val="37EF8F04"/>
    <w:rsid w:val="37F52D97"/>
    <w:rsid w:val="37F91FB1"/>
    <w:rsid w:val="37FA3DE8"/>
    <w:rsid w:val="37FF6470"/>
    <w:rsid w:val="37FFBBCB"/>
    <w:rsid w:val="3802360F"/>
    <w:rsid w:val="380729ED"/>
    <w:rsid w:val="3841574F"/>
    <w:rsid w:val="384350CA"/>
    <w:rsid w:val="38481119"/>
    <w:rsid w:val="384A30E3"/>
    <w:rsid w:val="384A6C3F"/>
    <w:rsid w:val="385655DC"/>
    <w:rsid w:val="38591578"/>
    <w:rsid w:val="386046B4"/>
    <w:rsid w:val="386341A5"/>
    <w:rsid w:val="386E2DF5"/>
    <w:rsid w:val="38726196"/>
    <w:rsid w:val="389922F9"/>
    <w:rsid w:val="38AA06AD"/>
    <w:rsid w:val="38D330D8"/>
    <w:rsid w:val="39205BF2"/>
    <w:rsid w:val="394C730D"/>
    <w:rsid w:val="3971469F"/>
    <w:rsid w:val="397C551E"/>
    <w:rsid w:val="3981300B"/>
    <w:rsid w:val="398C14D9"/>
    <w:rsid w:val="39972358"/>
    <w:rsid w:val="39A20CFD"/>
    <w:rsid w:val="39A3D718"/>
    <w:rsid w:val="39AB195F"/>
    <w:rsid w:val="39D72754"/>
    <w:rsid w:val="39E82BB3"/>
    <w:rsid w:val="39F71049"/>
    <w:rsid w:val="3A0E1EEE"/>
    <w:rsid w:val="3A190FBF"/>
    <w:rsid w:val="3A2B0CF2"/>
    <w:rsid w:val="3A4A7C0A"/>
    <w:rsid w:val="3A4B3142"/>
    <w:rsid w:val="3A4FF241"/>
    <w:rsid w:val="3A522D3D"/>
    <w:rsid w:val="3A5C70FE"/>
    <w:rsid w:val="3A742699"/>
    <w:rsid w:val="3A816B64"/>
    <w:rsid w:val="3ABE6C77"/>
    <w:rsid w:val="3AD211EB"/>
    <w:rsid w:val="3AD68F02"/>
    <w:rsid w:val="3AD818AF"/>
    <w:rsid w:val="3ADA3168"/>
    <w:rsid w:val="3AE8273F"/>
    <w:rsid w:val="3AEC222F"/>
    <w:rsid w:val="3AFB2777"/>
    <w:rsid w:val="3B1CB5ED"/>
    <w:rsid w:val="3B22FBCB"/>
    <w:rsid w:val="3B3E0A5D"/>
    <w:rsid w:val="3B457B92"/>
    <w:rsid w:val="3B4958D4"/>
    <w:rsid w:val="3B4D904F"/>
    <w:rsid w:val="3B637255"/>
    <w:rsid w:val="3B64270E"/>
    <w:rsid w:val="3B6D14BD"/>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BFB6916"/>
    <w:rsid w:val="3C0E0FFC"/>
    <w:rsid w:val="3C1A101E"/>
    <w:rsid w:val="3C1A644D"/>
    <w:rsid w:val="3C2D0D52"/>
    <w:rsid w:val="3C593FF1"/>
    <w:rsid w:val="3C6653EA"/>
    <w:rsid w:val="3C6C2A49"/>
    <w:rsid w:val="3C774F5F"/>
    <w:rsid w:val="3C8350FC"/>
    <w:rsid w:val="3C9E2657"/>
    <w:rsid w:val="3CA27DBE"/>
    <w:rsid w:val="3CAD59EE"/>
    <w:rsid w:val="3CB41D1A"/>
    <w:rsid w:val="3CBA010B"/>
    <w:rsid w:val="3CE99E5B"/>
    <w:rsid w:val="3CF8135F"/>
    <w:rsid w:val="3D0719EB"/>
    <w:rsid w:val="3D1617E6"/>
    <w:rsid w:val="3D1B74DC"/>
    <w:rsid w:val="3D27984E"/>
    <w:rsid w:val="3D2FD167"/>
    <w:rsid w:val="3D330220"/>
    <w:rsid w:val="3D3C7F59"/>
    <w:rsid w:val="3D490239"/>
    <w:rsid w:val="3D4A148F"/>
    <w:rsid w:val="3D7415BA"/>
    <w:rsid w:val="3D775F0D"/>
    <w:rsid w:val="3DA92494"/>
    <w:rsid w:val="3DAE01CF"/>
    <w:rsid w:val="3DC254CA"/>
    <w:rsid w:val="3DC6320C"/>
    <w:rsid w:val="3DDE2232"/>
    <w:rsid w:val="3DDFAC74"/>
    <w:rsid w:val="3DE3E513"/>
    <w:rsid w:val="3DE9514C"/>
    <w:rsid w:val="3DEC0798"/>
    <w:rsid w:val="3E03620E"/>
    <w:rsid w:val="3E067AAC"/>
    <w:rsid w:val="3E0755D2"/>
    <w:rsid w:val="3E153786"/>
    <w:rsid w:val="3E1821B4"/>
    <w:rsid w:val="3E1A70B4"/>
    <w:rsid w:val="3E4B3E0A"/>
    <w:rsid w:val="3E4B54BF"/>
    <w:rsid w:val="3E5527E2"/>
    <w:rsid w:val="3E5A7DF8"/>
    <w:rsid w:val="3E5F54D6"/>
    <w:rsid w:val="3E766F76"/>
    <w:rsid w:val="3E93C813"/>
    <w:rsid w:val="3EAA6689"/>
    <w:rsid w:val="3EBC63BD"/>
    <w:rsid w:val="3ED43706"/>
    <w:rsid w:val="3EF7570E"/>
    <w:rsid w:val="3EFC2C5D"/>
    <w:rsid w:val="3F0C10F2"/>
    <w:rsid w:val="3F0F165E"/>
    <w:rsid w:val="3F1B7587"/>
    <w:rsid w:val="3F3013EB"/>
    <w:rsid w:val="3F3D0D4A"/>
    <w:rsid w:val="3F3E3276"/>
    <w:rsid w:val="3F4FF3AA"/>
    <w:rsid w:val="3F59EA48"/>
    <w:rsid w:val="3F5F5819"/>
    <w:rsid w:val="3F699A7B"/>
    <w:rsid w:val="3F7AAC5B"/>
    <w:rsid w:val="3F7F5955"/>
    <w:rsid w:val="3F938031"/>
    <w:rsid w:val="3F965201"/>
    <w:rsid w:val="3FB49DAE"/>
    <w:rsid w:val="3FBA84FF"/>
    <w:rsid w:val="3FBE4BEE"/>
    <w:rsid w:val="3FCD6974"/>
    <w:rsid w:val="3FCEC81F"/>
    <w:rsid w:val="3FD414E4"/>
    <w:rsid w:val="3FD59DC9"/>
    <w:rsid w:val="3FDADEAE"/>
    <w:rsid w:val="3FDF00BE"/>
    <w:rsid w:val="3FDF05B5"/>
    <w:rsid w:val="3FDFC92B"/>
    <w:rsid w:val="3FEA978C"/>
    <w:rsid w:val="3FEF5DD3"/>
    <w:rsid w:val="3FF77526"/>
    <w:rsid w:val="3FF7EE0F"/>
    <w:rsid w:val="3FFA2CF3"/>
    <w:rsid w:val="3FFC17B2"/>
    <w:rsid w:val="3FFEC426"/>
    <w:rsid w:val="3FFEE540"/>
    <w:rsid w:val="3FFF3F6C"/>
    <w:rsid w:val="400C5122"/>
    <w:rsid w:val="403A3A3D"/>
    <w:rsid w:val="403C77B5"/>
    <w:rsid w:val="409D07CE"/>
    <w:rsid w:val="40C559FD"/>
    <w:rsid w:val="40ED4F3E"/>
    <w:rsid w:val="40FC622F"/>
    <w:rsid w:val="41197766"/>
    <w:rsid w:val="4125649B"/>
    <w:rsid w:val="412953F1"/>
    <w:rsid w:val="41306BEE"/>
    <w:rsid w:val="418426C5"/>
    <w:rsid w:val="419D24D5"/>
    <w:rsid w:val="41CC6917"/>
    <w:rsid w:val="41CD45FD"/>
    <w:rsid w:val="41D37CA5"/>
    <w:rsid w:val="41D70F57"/>
    <w:rsid w:val="41DD81B3"/>
    <w:rsid w:val="41EF2605"/>
    <w:rsid w:val="41F30347"/>
    <w:rsid w:val="41F57A03"/>
    <w:rsid w:val="422C1AAB"/>
    <w:rsid w:val="423170C2"/>
    <w:rsid w:val="42371C74"/>
    <w:rsid w:val="42493C4E"/>
    <w:rsid w:val="425C7C82"/>
    <w:rsid w:val="42674891"/>
    <w:rsid w:val="427F6503"/>
    <w:rsid w:val="42890CAC"/>
    <w:rsid w:val="429C78BE"/>
    <w:rsid w:val="42A33B1C"/>
    <w:rsid w:val="42A41642"/>
    <w:rsid w:val="42AE426E"/>
    <w:rsid w:val="42B20202"/>
    <w:rsid w:val="42CB3072"/>
    <w:rsid w:val="42CD2946"/>
    <w:rsid w:val="42E163F2"/>
    <w:rsid w:val="42E859D2"/>
    <w:rsid w:val="42E934F8"/>
    <w:rsid w:val="42F00D2B"/>
    <w:rsid w:val="43086074"/>
    <w:rsid w:val="43107D57"/>
    <w:rsid w:val="43236A0A"/>
    <w:rsid w:val="432D323D"/>
    <w:rsid w:val="434626F9"/>
    <w:rsid w:val="43503578"/>
    <w:rsid w:val="43827BD5"/>
    <w:rsid w:val="439F639C"/>
    <w:rsid w:val="43AA0EDA"/>
    <w:rsid w:val="43B260B8"/>
    <w:rsid w:val="43B41C41"/>
    <w:rsid w:val="43B4696F"/>
    <w:rsid w:val="43BD4D75"/>
    <w:rsid w:val="43C401ED"/>
    <w:rsid w:val="43D16466"/>
    <w:rsid w:val="43E4263E"/>
    <w:rsid w:val="43F6411F"/>
    <w:rsid w:val="4404683C"/>
    <w:rsid w:val="44272F23"/>
    <w:rsid w:val="443A225E"/>
    <w:rsid w:val="44414D1E"/>
    <w:rsid w:val="446948F1"/>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13D03"/>
    <w:rsid w:val="4557299B"/>
    <w:rsid w:val="4585575A"/>
    <w:rsid w:val="45870533"/>
    <w:rsid w:val="4597548E"/>
    <w:rsid w:val="459D1975"/>
    <w:rsid w:val="45A858ED"/>
    <w:rsid w:val="45B76021"/>
    <w:rsid w:val="45BA3F42"/>
    <w:rsid w:val="45C04310"/>
    <w:rsid w:val="45C17666"/>
    <w:rsid w:val="45C809AD"/>
    <w:rsid w:val="45C923C8"/>
    <w:rsid w:val="45E36925"/>
    <w:rsid w:val="45EA683B"/>
    <w:rsid w:val="45F94BC8"/>
    <w:rsid w:val="46146ADE"/>
    <w:rsid w:val="461F26AD"/>
    <w:rsid w:val="46226D08"/>
    <w:rsid w:val="4636591F"/>
    <w:rsid w:val="46417674"/>
    <w:rsid w:val="4645313C"/>
    <w:rsid w:val="46492C2C"/>
    <w:rsid w:val="46584C1D"/>
    <w:rsid w:val="465E7D59"/>
    <w:rsid w:val="46696E2A"/>
    <w:rsid w:val="46845473"/>
    <w:rsid w:val="46AB6703"/>
    <w:rsid w:val="46C95B1B"/>
    <w:rsid w:val="46D36999"/>
    <w:rsid w:val="46E93AC7"/>
    <w:rsid w:val="46F96400"/>
    <w:rsid w:val="46FF32EA"/>
    <w:rsid w:val="47064679"/>
    <w:rsid w:val="470E59CC"/>
    <w:rsid w:val="47360BFD"/>
    <w:rsid w:val="47547341"/>
    <w:rsid w:val="475937EF"/>
    <w:rsid w:val="475E44B5"/>
    <w:rsid w:val="476D64A6"/>
    <w:rsid w:val="477A0BC3"/>
    <w:rsid w:val="47835CCA"/>
    <w:rsid w:val="478E1FA9"/>
    <w:rsid w:val="47AD0F98"/>
    <w:rsid w:val="47C36A0E"/>
    <w:rsid w:val="47C85937"/>
    <w:rsid w:val="47D604EF"/>
    <w:rsid w:val="47EB386F"/>
    <w:rsid w:val="47ED3A8B"/>
    <w:rsid w:val="47F148A7"/>
    <w:rsid w:val="48030BB8"/>
    <w:rsid w:val="480908C5"/>
    <w:rsid w:val="4812704D"/>
    <w:rsid w:val="482C04E4"/>
    <w:rsid w:val="482E032B"/>
    <w:rsid w:val="48357EA8"/>
    <w:rsid w:val="483E6094"/>
    <w:rsid w:val="48606233"/>
    <w:rsid w:val="48686106"/>
    <w:rsid w:val="487C42CB"/>
    <w:rsid w:val="48B545A9"/>
    <w:rsid w:val="48B85E47"/>
    <w:rsid w:val="48BA2B68"/>
    <w:rsid w:val="48BD34D6"/>
    <w:rsid w:val="48D43BCE"/>
    <w:rsid w:val="48D45977"/>
    <w:rsid w:val="48EB1D78"/>
    <w:rsid w:val="49124DA6"/>
    <w:rsid w:val="49137521"/>
    <w:rsid w:val="49155047"/>
    <w:rsid w:val="491C63D6"/>
    <w:rsid w:val="493D634C"/>
    <w:rsid w:val="494B2817"/>
    <w:rsid w:val="49670139"/>
    <w:rsid w:val="49724248"/>
    <w:rsid w:val="497C50C6"/>
    <w:rsid w:val="49B26D3A"/>
    <w:rsid w:val="49B54134"/>
    <w:rsid w:val="49BF1891"/>
    <w:rsid w:val="49DE053E"/>
    <w:rsid w:val="49E35145"/>
    <w:rsid w:val="4A080708"/>
    <w:rsid w:val="4A123335"/>
    <w:rsid w:val="4A361719"/>
    <w:rsid w:val="4A45195C"/>
    <w:rsid w:val="4A5D0A54"/>
    <w:rsid w:val="4A607696"/>
    <w:rsid w:val="4A691F10"/>
    <w:rsid w:val="4A873D23"/>
    <w:rsid w:val="4AA77F21"/>
    <w:rsid w:val="4AAA1891"/>
    <w:rsid w:val="4ACC5A3F"/>
    <w:rsid w:val="4AE42F23"/>
    <w:rsid w:val="4B0E1D4E"/>
    <w:rsid w:val="4B2648F9"/>
    <w:rsid w:val="4B2E0642"/>
    <w:rsid w:val="4B321EE0"/>
    <w:rsid w:val="4B3519D1"/>
    <w:rsid w:val="4B50680B"/>
    <w:rsid w:val="4B5E8502"/>
    <w:rsid w:val="4B62209A"/>
    <w:rsid w:val="4B7045F1"/>
    <w:rsid w:val="4B726781"/>
    <w:rsid w:val="4B7324F9"/>
    <w:rsid w:val="4B8838F1"/>
    <w:rsid w:val="4B904E59"/>
    <w:rsid w:val="4BA66EFB"/>
    <w:rsid w:val="4BAF25E5"/>
    <w:rsid w:val="4BB5041C"/>
    <w:rsid w:val="4BBC79FC"/>
    <w:rsid w:val="4BBF1B88"/>
    <w:rsid w:val="4BE17463"/>
    <w:rsid w:val="4BE34975"/>
    <w:rsid w:val="4BEF7DD1"/>
    <w:rsid w:val="4BF278C5"/>
    <w:rsid w:val="4C215AB1"/>
    <w:rsid w:val="4C583BC9"/>
    <w:rsid w:val="4C6D1F26"/>
    <w:rsid w:val="4C831EDD"/>
    <w:rsid w:val="4C934C01"/>
    <w:rsid w:val="4CA80D01"/>
    <w:rsid w:val="4CAA3CF8"/>
    <w:rsid w:val="4CBFBF8F"/>
    <w:rsid w:val="4CE92988"/>
    <w:rsid w:val="4CF37E6B"/>
    <w:rsid w:val="4CF38C78"/>
    <w:rsid w:val="4CFD651E"/>
    <w:rsid w:val="4D055843"/>
    <w:rsid w:val="4D245859"/>
    <w:rsid w:val="4D2770F7"/>
    <w:rsid w:val="4D2C295F"/>
    <w:rsid w:val="4D3E2D56"/>
    <w:rsid w:val="4D3F2693"/>
    <w:rsid w:val="4D746D8D"/>
    <w:rsid w:val="4D784E5B"/>
    <w:rsid w:val="4D7B721E"/>
    <w:rsid w:val="4DAF77C9"/>
    <w:rsid w:val="4DDC6134"/>
    <w:rsid w:val="4DDE5F76"/>
    <w:rsid w:val="4DEE5E67"/>
    <w:rsid w:val="4DF95C4A"/>
    <w:rsid w:val="4DFE42FC"/>
    <w:rsid w:val="4E121B55"/>
    <w:rsid w:val="4E30022D"/>
    <w:rsid w:val="4E347D1E"/>
    <w:rsid w:val="4E3E0B9C"/>
    <w:rsid w:val="4E41068C"/>
    <w:rsid w:val="4E4B5067"/>
    <w:rsid w:val="4E5E1C56"/>
    <w:rsid w:val="4E832A53"/>
    <w:rsid w:val="4E852571"/>
    <w:rsid w:val="4E9BEB96"/>
    <w:rsid w:val="4E9C06C2"/>
    <w:rsid w:val="4EC73A90"/>
    <w:rsid w:val="4EEF780D"/>
    <w:rsid w:val="4EF5787F"/>
    <w:rsid w:val="4EFDED1A"/>
    <w:rsid w:val="4F027E1C"/>
    <w:rsid w:val="4F0A6CD0"/>
    <w:rsid w:val="4F1F3EE9"/>
    <w:rsid w:val="4F2E29BF"/>
    <w:rsid w:val="4F3F2E1E"/>
    <w:rsid w:val="4F5543EF"/>
    <w:rsid w:val="4F5F72FE"/>
    <w:rsid w:val="4F632910"/>
    <w:rsid w:val="4F7F092F"/>
    <w:rsid w:val="4F813436"/>
    <w:rsid w:val="4F9D5D96"/>
    <w:rsid w:val="4FB7008D"/>
    <w:rsid w:val="4FBF766D"/>
    <w:rsid w:val="4FC6709B"/>
    <w:rsid w:val="4FCFC57A"/>
    <w:rsid w:val="4FD209E6"/>
    <w:rsid w:val="4FE614EB"/>
    <w:rsid w:val="4FEFB165"/>
    <w:rsid w:val="4FF543AB"/>
    <w:rsid w:val="4FFC2ABD"/>
    <w:rsid w:val="4FFD58B0"/>
    <w:rsid w:val="4FFF6300"/>
    <w:rsid w:val="4FFF9E24"/>
    <w:rsid w:val="50083210"/>
    <w:rsid w:val="500B32BE"/>
    <w:rsid w:val="5023629C"/>
    <w:rsid w:val="50242014"/>
    <w:rsid w:val="50265D8C"/>
    <w:rsid w:val="5033552D"/>
    <w:rsid w:val="50447FC0"/>
    <w:rsid w:val="504D6AB8"/>
    <w:rsid w:val="50680152"/>
    <w:rsid w:val="50744D49"/>
    <w:rsid w:val="507E6391"/>
    <w:rsid w:val="50842909"/>
    <w:rsid w:val="50AF4909"/>
    <w:rsid w:val="50C17863"/>
    <w:rsid w:val="50D11BCF"/>
    <w:rsid w:val="50D41344"/>
    <w:rsid w:val="50DC25B1"/>
    <w:rsid w:val="50E0418D"/>
    <w:rsid w:val="510F6820"/>
    <w:rsid w:val="51142088"/>
    <w:rsid w:val="514B3CFC"/>
    <w:rsid w:val="516721B8"/>
    <w:rsid w:val="51711289"/>
    <w:rsid w:val="51786173"/>
    <w:rsid w:val="517F39A6"/>
    <w:rsid w:val="51877015"/>
    <w:rsid w:val="51877228"/>
    <w:rsid w:val="51A60F32"/>
    <w:rsid w:val="51D1E052"/>
    <w:rsid w:val="51DA038A"/>
    <w:rsid w:val="51E1640E"/>
    <w:rsid w:val="51F85506"/>
    <w:rsid w:val="521265C8"/>
    <w:rsid w:val="52224331"/>
    <w:rsid w:val="523D116B"/>
    <w:rsid w:val="52445A58"/>
    <w:rsid w:val="5257047F"/>
    <w:rsid w:val="527032EE"/>
    <w:rsid w:val="528C2E2C"/>
    <w:rsid w:val="529F5982"/>
    <w:rsid w:val="52B4142D"/>
    <w:rsid w:val="52C84ED8"/>
    <w:rsid w:val="52E54539"/>
    <w:rsid w:val="52FF8422"/>
    <w:rsid w:val="531445C2"/>
    <w:rsid w:val="53191BD8"/>
    <w:rsid w:val="532C5317"/>
    <w:rsid w:val="532D11DF"/>
    <w:rsid w:val="53311227"/>
    <w:rsid w:val="5336727E"/>
    <w:rsid w:val="536F406F"/>
    <w:rsid w:val="537F1221"/>
    <w:rsid w:val="53BD6A07"/>
    <w:rsid w:val="541008E5"/>
    <w:rsid w:val="545D5AF4"/>
    <w:rsid w:val="5488491F"/>
    <w:rsid w:val="549534E0"/>
    <w:rsid w:val="5495703C"/>
    <w:rsid w:val="54A2071D"/>
    <w:rsid w:val="54CD67D6"/>
    <w:rsid w:val="54F613CB"/>
    <w:rsid w:val="54FC6198"/>
    <w:rsid w:val="55061CE8"/>
    <w:rsid w:val="55191A1B"/>
    <w:rsid w:val="55322ADD"/>
    <w:rsid w:val="553BF30C"/>
    <w:rsid w:val="554C0D69"/>
    <w:rsid w:val="55515659"/>
    <w:rsid w:val="55717AA9"/>
    <w:rsid w:val="5574697B"/>
    <w:rsid w:val="55935C72"/>
    <w:rsid w:val="55990DAE"/>
    <w:rsid w:val="55CB540B"/>
    <w:rsid w:val="55DA2CB7"/>
    <w:rsid w:val="55EB05C2"/>
    <w:rsid w:val="55F36710"/>
    <w:rsid w:val="56073F6A"/>
    <w:rsid w:val="561A1EEF"/>
    <w:rsid w:val="56244B1C"/>
    <w:rsid w:val="562B7C58"/>
    <w:rsid w:val="562B7D0F"/>
    <w:rsid w:val="56327239"/>
    <w:rsid w:val="5664316A"/>
    <w:rsid w:val="56B52866"/>
    <w:rsid w:val="56C92B53"/>
    <w:rsid w:val="56E85B49"/>
    <w:rsid w:val="56E979DE"/>
    <w:rsid w:val="56F07F04"/>
    <w:rsid w:val="56F6AD46"/>
    <w:rsid w:val="56FB2E36"/>
    <w:rsid w:val="570D735E"/>
    <w:rsid w:val="570F30D6"/>
    <w:rsid w:val="572A6BF2"/>
    <w:rsid w:val="57303174"/>
    <w:rsid w:val="574B60D8"/>
    <w:rsid w:val="575651A9"/>
    <w:rsid w:val="57763155"/>
    <w:rsid w:val="57774F1B"/>
    <w:rsid w:val="579730CB"/>
    <w:rsid w:val="57AB782F"/>
    <w:rsid w:val="57B45B76"/>
    <w:rsid w:val="57BA2943"/>
    <w:rsid w:val="57BED570"/>
    <w:rsid w:val="57D12A81"/>
    <w:rsid w:val="57D7CF05"/>
    <w:rsid w:val="57D936E4"/>
    <w:rsid w:val="57DD15F6"/>
    <w:rsid w:val="57E914A6"/>
    <w:rsid w:val="57F55C74"/>
    <w:rsid w:val="580919C0"/>
    <w:rsid w:val="580F5357"/>
    <w:rsid w:val="5817395F"/>
    <w:rsid w:val="583152CE"/>
    <w:rsid w:val="584559A7"/>
    <w:rsid w:val="584E5E80"/>
    <w:rsid w:val="5851771E"/>
    <w:rsid w:val="585A4825"/>
    <w:rsid w:val="5870229A"/>
    <w:rsid w:val="588E0972"/>
    <w:rsid w:val="58CE76B7"/>
    <w:rsid w:val="58D97E3F"/>
    <w:rsid w:val="59012EF2"/>
    <w:rsid w:val="59065E86"/>
    <w:rsid w:val="591F2AF7"/>
    <w:rsid w:val="592D1F39"/>
    <w:rsid w:val="593516B6"/>
    <w:rsid w:val="593B1A09"/>
    <w:rsid w:val="59626DD3"/>
    <w:rsid w:val="596D0613"/>
    <w:rsid w:val="5975743C"/>
    <w:rsid w:val="59835FFD"/>
    <w:rsid w:val="59981AA8"/>
    <w:rsid w:val="599B3347"/>
    <w:rsid w:val="59B241EC"/>
    <w:rsid w:val="59B470DD"/>
    <w:rsid w:val="59BA3148"/>
    <w:rsid w:val="59D13ABB"/>
    <w:rsid w:val="59D40607"/>
    <w:rsid w:val="59DB1995"/>
    <w:rsid w:val="5A1E5DD4"/>
    <w:rsid w:val="5A2A0227"/>
    <w:rsid w:val="5A511C57"/>
    <w:rsid w:val="5A56726E"/>
    <w:rsid w:val="5A643739"/>
    <w:rsid w:val="5A7D2A4C"/>
    <w:rsid w:val="5A8913F1"/>
    <w:rsid w:val="5A8C0EE1"/>
    <w:rsid w:val="5A90452E"/>
    <w:rsid w:val="5A9304C2"/>
    <w:rsid w:val="5A9F29C3"/>
    <w:rsid w:val="5AAE2C06"/>
    <w:rsid w:val="5AB126F6"/>
    <w:rsid w:val="5ABB079A"/>
    <w:rsid w:val="5AD3413E"/>
    <w:rsid w:val="5ADA7E9F"/>
    <w:rsid w:val="5AF77667"/>
    <w:rsid w:val="5B1A64ED"/>
    <w:rsid w:val="5B3F96FB"/>
    <w:rsid w:val="5B5A4B3C"/>
    <w:rsid w:val="5B8F6EDB"/>
    <w:rsid w:val="5B9718EC"/>
    <w:rsid w:val="5B9723D0"/>
    <w:rsid w:val="5BB55C29"/>
    <w:rsid w:val="5BB96B37"/>
    <w:rsid w:val="5BD60666"/>
    <w:rsid w:val="5BDDD9B3"/>
    <w:rsid w:val="5BDE05F0"/>
    <w:rsid w:val="5BEAA829"/>
    <w:rsid w:val="5BEC60DC"/>
    <w:rsid w:val="5BF316E9"/>
    <w:rsid w:val="5BFB0D10"/>
    <w:rsid w:val="5BFBDC0E"/>
    <w:rsid w:val="5BFFA461"/>
    <w:rsid w:val="5C0049E1"/>
    <w:rsid w:val="5C1178F0"/>
    <w:rsid w:val="5C243387"/>
    <w:rsid w:val="5C277114"/>
    <w:rsid w:val="5C2A13BA"/>
    <w:rsid w:val="5C3E7FB9"/>
    <w:rsid w:val="5C6043D4"/>
    <w:rsid w:val="5C677F8D"/>
    <w:rsid w:val="5C6C3B97"/>
    <w:rsid w:val="5C7D2A81"/>
    <w:rsid w:val="5C7D6786"/>
    <w:rsid w:val="5C8B6098"/>
    <w:rsid w:val="5C974299"/>
    <w:rsid w:val="5C9E3955"/>
    <w:rsid w:val="5CA92850"/>
    <w:rsid w:val="5CBFF850"/>
    <w:rsid w:val="5CF3B531"/>
    <w:rsid w:val="5CF42D8C"/>
    <w:rsid w:val="5CFB16F5"/>
    <w:rsid w:val="5D107BA8"/>
    <w:rsid w:val="5D123920"/>
    <w:rsid w:val="5D2378DB"/>
    <w:rsid w:val="5D276C9F"/>
    <w:rsid w:val="5D311D3C"/>
    <w:rsid w:val="5D4B0BE0"/>
    <w:rsid w:val="5D535CE6"/>
    <w:rsid w:val="5D704AEA"/>
    <w:rsid w:val="5D7A512A"/>
    <w:rsid w:val="5D7C6FEB"/>
    <w:rsid w:val="5D804D2D"/>
    <w:rsid w:val="5D8F2E94"/>
    <w:rsid w:val="5DA39550"/>
    <w:rsid w:val="5DC66FC3"/>
    <w:rsid w:val="5DCF4E9B"/>
    <w:rsid w:val="5DD72107"/>
    <w:rsid w:val="5DE43D51"/>
    <w:rsid w:val="5DE51034"/>
    <w:rsid w:val="5DFB43B4"/>
    <w:rsid w:val="5E115985"/>
    <w:rsid w:val="5E5F029D"/>
    <w:rsid w:val="5E6957C1"/>
    <w:rsid w:val="5E7B2FAA"/>
    <w:rsid w:val="5E7E0E34"/>
    <w:rsid w:val="5E812C2B"/>
    <w:rsid w:val="5E8E6FD6"/>
    <w:rsid w:val="5EA031AD"/>
    <w:rsid w:val="5EA42C9D"/>
    <w:rsid w:val="5EA762EA"/>
    <w:rsid w:val="5EAF519E"/>
    <w:rsid w:val="5EBA601D"/>
    <w:rsid w:val="5EBFB574"/>
    <w:rsid w:val="5ED04A3C"/>
    <w:rsid w:val="5ED15115"/>
    <w:rsid w:val="5EDD48BC"/>
    <w:rsid w:val="5EE26E3A"/>
    <w:rsid w:val="5EF39AFF"/>
    <w:rsid w:val="5EFA466C"/>
    <w:rsid w:val="5EFBE76B"/>
    <w:rsid w:val="5EFD4E69"/>
    <w:rsid w:val="5F033FFC"/>
    <w:rsid w:val="5F096FA4"/>
    <w:rsid w:val="5F0E6369"/>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1411"/>
    <w:rsid w:val="5FBFF247"/>
    <w:rsid w:val="5FDF0776"/>
    <w:rsid w:val="5FEF12F0"/>
    <w:rsid w:val="5FF13CC0"/>
    <w:rsid w:val="5FF4730D"/>
    <w:rsid w:val="5FF67529"/>
    <w:rsid w:val="5FF747D1"/>
    <w:rsid w:val="5FF77768"/>
    <w:rsid w:val="5FFDC7EE"/>
    <w:rsid w:val="5FFEC7E1"/>
    <w:rsid w:val="5FFF44FA"/>
    <w:rsid w:val="60145C01"/>
    <w:rsid w:val="602441E8"/>
    <w:rsid w:val="602B6AA7"/>
    <w:rsid w:val="602C2F4B"/>
    <w:rsid w:val="60487659"/>
    <w:rsid w:val="60566219"/>
    <w:rsid w:val="606931BA"/>
    <w:rsid w:val="60716BAF"/>
    <w:rsid w:val="607466A0"/>
    <w:rsid w:val="60AE1BB1"/>
    <w:rsid w:val="60D34166"/>
    <w:rsid w:val="60E03D35"/>
    <w:rsid w:val="60E56B58"/>
    <w:rsid w:val="60E74641"/>
    <w:rsid w:val="610D74CC"/>
    <w:rsid w:val="61161505"/>
    <w:rsid w:val="611724E2"/>
    <w:rsid w:val="612400C6"/>
    <w:rsid w:val="612E684E"/>
    <w:rsid w:val="61357BDD"/>
    <w:rsid w:val="61456E97"/>
    <w:rsid w:val="61477910"/>
    <w:rsid w:val="615A76D5"/>
    <w:rsid w:val="61761FA3"/>
    <w:rsid w:val="617D3332"/>
    <w:rsid w:val="617D5E82"/>
    <w:rsid w:val="6186668A"/>
    <w:rsid w:val="618D5C6B"/>
    <w:rsid w:val="618E3791"/>
    <w:rsid w:val="61BC4013"/>
    <w:rsid w:val="61E7515F"/>
    <w:rsid w:val="61FBA470"/>
    <w:rsid w:val="621D07D6"/>
    <w:rsid w:val="623460E6"/>
    <w:rsid w:val="626D3765"/>
    <w:rsid w:val="629D1B83"/>
    <w:rsid w:val="62A414BE"/>
    <w:rsid w:val="62D2193D"/>
    <w:rsid w:val="62E7413E"/>
    <w:rsid w:val="62EDD175"/>
    <w:rsid w:val="62FB4EDF"/>
    <w:rsid w:val="63035AB9"/>
    <w:rsid w:val="630C48EC"/>
    <w:rsid w:val="63395F12"/>
    <w:rsid w:val="63416268"/>
    <w:rsid w:val="63500CFE"/>
    <w:rsid w:val="635822A8"/>
    <w:rsid w:val="636F36FE"/>
    <w:rsid w:val="638A3B44"/>
    <w:rsid w:val="638E731F"/>
    <w:rsid w:val="63B23767"/>
    <w:rsid w:val="63B249CD"/>
    <w:rsid w:val="63C45248"/>
    <w:rsid w:val="63F0603D"/>
    <w:rsid w:val="63F43D7F"/>
    <w:rsid w:val="63FB0E70"/>
    <w:rsid w:val="63FD0292"/>
    <w:rsid w:val="642976D1"/>
    <w:rsid w:val="643D4406"/>
    <w:rsid w:val="64432611"/>
    <w:rsid w:val="644A4F68"/>
    <w:rsid w:val="64802DE3"/>
    <w:rsid w:val="649B41FB"/>
    <w:rsid w:val="64A8414B"/>
    <w:rsid w:val="64B9138B"/>
    <w:rsid w:val="64C23E7D"/>
    <w:rsid w:val="64E738E4"/>
    <w:rsid w:val="64FB268D"/>
    <w:rsid w:val="64FE478A"/>
    <w:rsid w:val="65240694"/>
    <w:rsid w:val="65292868"/>
    <w:rsid w:val="654301AA"/>
    <w:rsid w:val="65491EA9"/>
    <w:rsid w:val="656B8F62"/>
    <w:rsid w:val="65764266"/>
    <w:rsid w:val="65772BFD"/>
    <w:rsid w:val="65801B6B"/>
    <w:rsid w:val="6597E8AA"/>
    <w:rsid w:val="659A2704"/>
    <w:rsid w:val="659F48B8"/>
    <w:rsid w:val="65B57D4C"/>
    <w:rsid w:val="65C62EF2"/>
    <w:rsid w:val="65D06126"/>
    <w:rsid w:val="65D2468E"/>
    <w:rsid w:val="65EB2F60"/>
    <w:rsid w:val="65F78BDE"/>
    <w:rsid w:val="660E6C4E"/>
    <w:rsid w:val="66293A88"/>
    <w:rsid w:val="664F1741"/>
    <w:rsid w:val="664F4EF8"/>
    <w:rsid w:val="664F7993"/>
    <w:rsid w:val="664FBF08"/>
    <w:rsid w:val="665054B9"/>
    <w:rsid w:val="665931F4"/>
    <w:rsid w:val="665B17E1"/>
    <w:rsid w:val="6663343E"/>
    <w:rsid w:val="66703465"/>
    <w:rsid w:val="667D115E"/>
    <w:rsid w:val="66910B76"/>
    <w:rsid w:val="669748D6"/>
    <w:rsid w:val="66BA2932"/>
    <w:rsid w:val="66C8504F"/>
    <w:rsid w:val="66DB1226"/>
    <w:rsid w:val="670A38BA"/>
    <w:rsid w:val="672056DD"/>
    <w:rsid w:val="672B6D3E"/>
    <w:rsid w:val="67566AFF"/>
    <w:rsid w:val="67611D55"/>
    <w:rsid w:val="67650AF0"/>
    <w:rsid w:val="677B6565"/>
    <w:rsid w:val="677BB9C7"/>
    <w:rsid w:val="67AF7FBD"/>
    <w:rsid w:val="67B04272"/>
    <w:rsid w:val="67C43A69"/>
    <w:rsid w:val="67C93707"/>
    <w:rsid w:val="67D068B1"/>
    <w:rsid w:val="67DFAB87"/>
    <w:rsid w:val="67E16EA7"/>
    <w:rsid w:val="67E268D8"/>
    <w:rsid w:val="67EAA6D7"/>
    <w:rsid w:val="67F87BB6"/>
    <w:rsid w:val="67F9787F"/>
    <w:rsid w:val="67FF06F9"/>
    <w:rsid w:val="67FF3FB0"/>
    <w:rsid w:val="67FF6D90"/>
    <w:rsid w:val="6813679E"/>
    <w:rsid w:val="68541290"/>
    <w:rsid w:val="68752FB5"/>
    <w:rsid w:val="68A33FC6"/>
    <w:rsid w:val="68EA453B"/>
    <w:rsid w:val="69012A9A"/>
    <w:rsid w:val="692769BD"/>
    <w:rsid w:val="69474460"/>
    <w:rsid w:val="695232F6"/>
    <w:rsid w:val="69674FF3"/>
    <w:rsid w:val="697119CE"/>
    <w:rsid w:val="69787200"/>
    <w:rsid w:val="699D6C67"/>
    <w:rsid w:val="69A47FF6"/>
    <w:rsid w:val="69AE2C22"/>
    <w:rsid w:val="69B760D8"/>
    <w:rsid w:val="69CC30A8"/>
    <w:rsid w:val="69D00DEB"/>
    <w:rsid w:val="69DE6C14"/>
    <w:rsid w:val="69E55F18"/>
    <w:rsid w:val="69F0323B"/>
    <w:rsid w:val="69F7EEB4"/>
    <w:rsid w:val="69FA7C16"/>
    <w:rsid w:val="69FFA4BC"/>
    <w:rsid w:val="6A01531E"/>
    <w:rsid w:val="6A066A76"/>
    <w:rsid w:val="6A0E412B"/>
    <w:rsid w:val="6A1631A0"/>
    <w:rsid w:val="6A1B23DD"/>
    <w:rsid w:val="6A244C92"/>
    <w:rsid w:val="6A413A96"/>
    <w:rsid w:val="6A6305AE"/>
    <w:rsid w:val="6A6FE5D7"/>
    <w:rsid w:val="6A7A48B2"/>
    <w:rsid w:val="6A7E25F5"/>
    <w:rsid w:val="6A95793E"/>
    <w:rsid w:val="6AA162E3"/>
    <w:rsid w:val="6AA36AD3"/>
    <w:rsid w:val="6ADE05E1"/>
    <w:rsid w:val="6AE87F9D"/>
    <w:rsid w:val="6AEF52A0"/>
    <w:rsid w:val="6AFA04F5"/>
    <w:rsid w:val="6B073070"/>
    <w:rsid w:val="6B324EF4"/>
    <w:rsid w:val="6B4725E4"/>
    <w:rsid w:val="6B526213"/>
    <w:rsid w:val="6B5A2FD8"/>
    <w:rsid w:val="6B644471"/>
    <w:rsid w:val="6B8754D9"/>
    <w:rsid w:val="6B8A4FC9"/>
    <w:rsid w:val="6B8C0D18"/>
    <w:rsid w:val="6B8F4FD3"/>
    <w:rsid w:val="6BA02A3F"/>
    <w:rsid w:val="6BA73DCD"/>
    <w:rsid w:val="6BAD2A66"/>
    <w:rsid w:val="6BBE3E95"/>
    <w:rsid w:val="6BC54253"/>
    <w:rsid w:val="6BD13B03"/>
    <w:rsid w:val="6BDC9C29"/>
    <w:rsid w:val="6BEE5558"/>
    <w:rsid w:val="6BFA3EFD"/>
    <w:rsid w:val="6BFD5D7F"/>
    <w:rsid w:val="6BFEBAC8"/>
    <w:rsid w:val="6C027255"/>
    <w:rsid w:val="6C1A459F"/>
    <w:rsid w:val="6C2614F4"/>
    <w:rsid w:val="6C440EAF"/>
    <w:rsid w:val="6C4E4249"/>
    <w:rsid w:val="6C692E30"/>
    <w:rsid w:val="6C7041BF"/>
    <w:rsid w:val="6C7672FB"/>
    <w:rsid w:val="6C823EF2"/>
    <w:rsid w:val="6C873581"/>
    <w:rsid w:val="6C9854C4"/>
    <w:rsid w:val="6CB56076"/>
    <w:rsid w:val="6CC83FFB"/>
    <w:rsid w:val="6CCF1CAB"/>
    <w:rsid w:val="6CD40034"/>
    <w:rsid w:val="6CDFBC17"/>
    <w:rsid w:val="6CE12C1C"/>
    <w:rsid w:val="6CFE98B1"/>
    <w:rsid w:val="6CFEA236"/>
    <w:rsid w:val="6D0F4D11"/>
    <w:rsid w:val="6D142D9C"/>
    <w:rsid w:val="6D28611E"/>
    <w:rsid w:val="6D310ECE"/>
    <w:rsid w:val="6D561607"/>
    <w:rsid w:val="6D5D92E5"/>
    <w:rsid w:val="6D723F67"/>
    <w:rsid w:val="6D7D1FB8"/>
    <w:rsid w:val="6DA71E62"/>
    <w:rsid w:val="6DB77BCC"/>
    <w:rsid w:val="6DBA5E13"/>
    <w:rsid w:val="6DCC0119"/>
    <w:rsid w:val="6DEC5AC7"/>
    <w:rsid w:val="6DEF4B59"/>
    <w:rsid w:val="6DEF55B7"/>
    <w:rsid w:val="6DF3EC0B"/>
    <w:rsid w:val="6DF8446C"/>
    <w:rsid w:val="6DFDB3A3"/>
    <w:rsid w:val="6DFFA256"/>
    <w:rsid w:val="6E3C2D80"/>
    <w:rsid w:val="6E4C47B8"/>
    <w:rsid w:val="6E5F44EB"/>
    <w:rsid w:val="6E5F80A6"/>
    <w:rsid w:val="6E64510D"/>
    <w:rsid w:val="6E6D085D"/>
    <w:rsid w:val="6E6FE044"/>
    <w:rsid w:val="6E7D0905"/>
    <w:rsid w:val="6EBF31DC"/>
    <w:rsid w:val="6EE669BA"/>
    <w:rsid w:val="6EEB13D2"/>
    <w:rsid w:val="6EEE5E79"/>
    <w:rsid w:val="6EF5EE70"/>
    <w:rsid w:val="6EF7445E"/>
    <w:rsid w:val="6EF94940"/>
    <w:rsid w:val="6EFF9FFE"/>
    <w:rsid w:val="6F1C062E"/>
    <w:rsid w:val="6F1EEB96"/>
    <w:rsid w:val="6F331F67"/>
    <w:rsid w:val="6F4436E1"/>
    <w:rsid w:val="6F53759C"/>
    <w:rsid w:val="6F5B73A8"/>
    <w:rsid w:val="6F6551A2"/>
    <w:rsid w:val="6F67FAA4"/>
    <w:rsid w:val="6F7F18DF"/>
    <w:rsid w:val="6F7F2A18"/>
    <w:rsid w:val="6F9320A0"/>
    <w:rsid w:val="6F984159"/>
    <w:rsid w:val="6F9B77A5"/>
    <w:rsid w:val="6F9F87E6"/>
    <w:rsid w:val="6FA51CE0"/>
    <w:rsid w:val="6FA84896"/>
    <w:rsid w:val="6FAD431B"/>
    <w:rsid w:val="6FAD74D8"/>
    <w:rsid w:val="6FB940CF"/>
    <w:rsid w:val="6FB96E29"/>
    <w:rsid w:val="6FBA0DBC"/>
    <w:rsid w:val="6FBF59C8"/>
    <w:rsid w:val="6FCF744E"/>
    <w:rsid w:val="6FD601DD"/>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6E310B"/>
    <w:rsid w:val="708B7819"/>
    <w:rsid w:val="70ED2282"/>
    <w:rsid w:val="710C62D3"/>
    <w:rsid w:val="711E68DF"/>
    <w:rsid w:val="71273E32"/>
    <w:rsid w:val="712F289B"/>
    <w:rsid w:val="71493231"/>
    <w:rsid w:val="71704C61"/>
    <w:rsid w:val="719B07FD"/>
    <w:rsid w:val="71A86C91"/>
    <w:rsid w:val="71A97DB6"/>
    <w:rsid w:val="71C35830"/>
    <w:rsid w:val="71C56410"/>
    <w:rsid w:val="71D76A8E"/>
    <w:rsid w:val="720535FB"/>
    <w:rsid w:val="720A0C12"/>
    <w:rsid w:val="720F72CF"/>
    <w:rsid w:val="722525DA"/>
    <w:rsid w:val="72282939"/>
    <w:rsid w:val="722C2936"/>
    <w:rsid w:val="723143F0"/>
    <w:rsid w:val="726522EC"/>
    <w:rsid w:val="726C5429"/>
    <w:rsid w:val="72800ED4"/>
    <w:rsid w:val="728269FA"/>
    <w:rsid w:val="728409C4"/>
    <w:rsid w:val="728E1843"/>
    <w:rsid w:val="72907369"/>
    <w:rsid w:val="7294672D"/>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0613D9"/>
    <w:rsid w:val="731358A4"/>
    <w:rsid w:val="731D5315"/>
    <w:rsid w:val="73245D03"/>
    <w:rsid w:val="73277771"/>
    <w:rsid w:val="732950C8"/>
    <w:rsid w:val="732B73C5"/>
    <w:rsid w:val="73357F10"/>
    <w:rsid w:val="733A1083"/>
    <w:rsid w:val="736266BA"/>
    <w:rsid w:val="73644352"/>
    <w:rsid w:val="737C4FBA"/>
    <w:rsid w:val="739F298C"/>
    <w:rsid w:val="73A56E44"/>
    <w:rsid w:val="73B5012F"/>
    <w:rsid w:val="73CDD3BD"/>
    <w:rsid w:val="73D56FFD"/>
    <w:rsid w:val="73D96AEE"/>
    <w:rsid w:val="73ED2599"/>
    <w:rsid w:val="73F27BAF"/>
    <w:rsid w:val="73F531FC"/>
    <w:rsid w:val="73FFAEA5"/>
    <w:rsid w:val="73FFB157"/>
    <w:rsid w:val="741B7106"/>
    <w:rsid w:val="74253AE1"/>
    <w:rsid w:val="742B77FD"/>
    <w:rsid w:val="745443C6"/>
    <w:rsid w:val="745E8F01"/>
    <w:rsid w:val="745FBF72"/>
    <w:rsid w:val="74746816"/>
    <w:rsid w:val="74774CBA"/>
    <w:rsid w:val="74974159"/>
    <w:rsid w:val="749A211F"/>
    <w:rsid w:val="74AA048A"/>
    <w:rsid w:val="74B54916"/>
    <w:rsid w:val="74BA691F"/>
    <w:rsid w:val="74BB4445"/>
    <w:rsid w:val="74CFC6B5"/>
    <w:rsid w:val="74DD23E1"/>
    <w:rsid w:val="74E16A4F"/>
    <w:rsid w:val="74EB6AD9"/>
    <w:rsid w:val="74FC053B"/>
    <w:rsid w:val="74FF6CAF"/>
    <w:rsid w:val="750C4CA1"/>
    <w:rsid w:val="75247969"/>
    <w:rsid w:val="752B4A48"/>
    <w:rsid w:val="75355FA6"/>
    <w:rsid w:val="754C28F1"/>
    <w:rsid w:val="754E66A1"/>
    <w:rsid w:val="75610B49"/>
    <w:rsid w:val="756845CD"/>
    <w:rsid w:val="75773332"/>
    <w:rsid w:val="7577BE67"/>
    <w:rsid w:val="75915B3B"/>
    <w:rsid w:val="75954C96"/>
    <w:rsid w:val="75B848AE"/>
    <w:rsid w:val="75BF6C2A"/>
    <w:rsid w:val="75CA0DE4"/>
    <w:rsid w:val="75CD4430"/>
    <w:rsid w:val="75D457BF"/>
    <w:rsid w:val="75D91027"/>
    <w:rsid w:val="75DE03EB"/>
    <w:rsid w:val="75E009AD"/>
    <w:rsid w:val="75F83468"/>
    <w:rsid w:val="75FE7EFE"/>
    <w:rsid w:val="75FF4ADA"/>
    <w:rsid w:val="760A0098"/>
    <w:rsid w:val="760B6D06"/>
    <w:rsid w:val="76216B39"/>
    <w:rsid w:val="76275B71"/>
    <w:rsid w:val="7662726E"/>
    <w:rsid w:val="769B452E"/>
    <w:rsid w:val="76A91BA8"/>
    <w:rsid w:val="76C375E1"/>
    <w:rsid w:val="76DF08BF"/>
    <w:rsid w:val="76E45ED5"/>
    <w:rsid w:val="76EDCC5D"/>
    <w:rsid w:val="76FFBC24"/>
    <w:rsid w:val="77204A34"/>
    <w:rsid w:val="772B3935"/>
    <w:rsid w:val="773DBB12"/>
    <w:rsid w:val="77400C32"/>
    <w:rsid w:val="776855BF"/>
    <w:rsid w:val="777D68F3"/>
    <w:rsid w:val="77A64F39"/>
    <w:rsid w:val="77AE3DED"/>
    <w:rsid w:val="77B07ED5"/>
    <w:rsid w:val="77B50EAA"/>
    <w:rsid w:val="77B64FF5"/>
    <w:rsid w:val="77BFBE1A"/>
    <w:rsid w:val="77C27899"/>
    <w:rsid w:val="77D9530E"/>
    <w:rsid w:val="77D9A328"/>
    <w:rsid w:val="77DF30BE"/>
    <w:rsid w:val="77DF8880"/>
    <w:rsid w:val="77ED3E16"/>
    <w:rsid w:val="77EE068E"/>
    <w:rsid w:val="77EE45CB"/>
    <w:rsid w:val="77EF5461"/>
    <w:rsid w:val="77F2918D"/>
    <w:rsid w:val="77F69495"/>
    <w:rsid w:val="77F77A99"/>
    <w:rsid w:val="77FADCF3"/>
    <w:rsid w:val="77FC15ED"/>
    <w:rsid w:val="77FCE5DC"/>
    <w:rsid w:val="77FD07A3"/>
    <w:rsid w:val="77FD6734"/>
    <w:rsid w:val="77FEB74E"/>
    <w:rsid w:val="78024BAC"/>
    <w:rsid w:val="780A371A"/>
    <w:rsid w:val="782D178F"/>
    <w:rsid w:val="78411105"/>
    <w:rsid w:val="78414C61"/>
    <w:rsid w:val="784B5AE0"/>
    <w:rsid w:val="784F737E"/>
    <w:rsid w:val="78542BE7"/>
    <w:rsid w:val="785E5813"/>
    <w:rsid w:val="78746DE5"/>
    <w:rsid w:val="787A6A7A"/>
    <w:rsid w:val="787FC76A"/>
    <w:rsid w:val="78850FF2"/>
    <w:rsid w:val="78970D25"/>
    <w:rsid w:val="789952BE"/>
    <w:rsid w:val="78B611AB"/>
    <w:rsid w:val="78C23FF4"/>
    <w:rsid w:val="78E421BD"/>
    <w:rsid w:val="78EC1071"/>
    <w:rsid w:val="78F426B9"/>
    <w:rsid w:val="78FA6EE2"/>
    <w:rsid w:val="79132AA2"/>
    <w:rsid w:val="791819FF"/>
    <w:rsid w:val="79222CE5"/>
    <w:rsid w:val="795A422D"/>
    <w:rsid w:val="7973682B"/>
    <w:rsid w:val="798E6F68"/>
    <w:rsid w:val="799EC532"/>
    <w:rsid w:val="79BD1E6F"/>
    <w:rsid w:val="79BD2C2F"/>
    <w:rsid w:val="79C2422B"/>
    <w:rsid w:val="79CD0EA3"/>
    <w:rsid w:val="79FC7092"/>
    <w:rsid w:val="79FF2D68"/>
    <w:rsid w:val="79FF4C2F"/>
    <w:rsid w:val="7A2B3E1B"/>
    <w:rsid w:val="7A2E1215"/>
    <w:rsid w:val="7A3E58FC"/>
    <w:rsid w:val="7A592736"/>
    <w:rsid w:val="7A684727"/>
    <w:rsid w:val="7A777060"/>
    <w:rsid w:val="7A7E219D"/>
    <w:rsid w:val="7A7E3F4B"/>
    <w:rsid w:val="7A843F98"/>
    <w:rsid w:val="7A8552D9"/>
    <w:rsid w:val="7A8E3857"/>
    <w:rsid w:val="7AB160CE"/>
    <w:rsid w:val="7AB43E11"/>
    <w:rsid w:val="7AB75C8A"/>
    <w:rsid w:val="7ACF47A6"/>
    <w:rsid w:val="7AD526A0"/>
    <w:rsid w:val="7AD56614"/>
    <w:rsid w:val="7AD718AD"/>
    <w:rsid w:val="7AD7B995"/>
    <w:rsid w:val="7ADC45FF"/>
    <w:rsid w:val="7ADE0E8D"/>
    <w:rsid w:val="7ADF3FC1"/>
    <w:rsid w:val="7AE07E53"/>
    <w:rsid w:val="7AEF9697"/>
    <w:rsid w:val="7AF21C1E"/>
    <w:rsid w:val="7AF35A5A"/>
    <w:rsid w:val="7AFF15FB"/>
    <w:rsid w:val="7AFF9A4F"/>
    <w:rsid w:val="7AFFB042"/>
    <w:rsid w:val="7AFFB397"/>
    <w:rsid w:val="7B022DCE"/>
    <w:rsid w:val="7B220D7A"/>
    <w:rsid w:val="7B2F16E9"/>
    <w:rsid w:val="7B38234C"/>
    <w:rsid w:val="7B6167B8"/>
    <w:rsid w:val="7B6FB74A"/>
    <w:rsid w:val="7B723232"/>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B579CC"/>
    <w:rsid w:val="7CD10CAA"/>
    <w:rsid w:val="7CDF6C42"/>
    <w:rsid w:val="7CE7CD6C"/>
    <w:rsid w:val="7CF77FE5"/>
    <w:rsid w:val="7CFB5D27"/>
    <w:rsid w:val="7CFDCB22"/>
    <w:rsid w:val="7CFEE33D"/>
    <w:rsid w:val="7CFF8BA6"/>
    <w:rsid w:val="7D1D7630"/>
    <w:rsid w:val="7D3905FD"/>
    <w:rsid w:val="7D572A9C"/>
    <w:rsid w:val="7D580A83"/>
    <w:rsid w:val="7D7521DA"/>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40297E"/>
    <w:rsid w:val="7E520C26"/>
    <w:rsid w:val="7E6E2528"/>
    <w:rsid w:val="7E6E580F"/>
    <w:rsid w:val="7E77762F"/>
    <w:rsid w:val="7E7A465F"/>
    <w:rsid w:val="7E7B6FE3"/>
    <w:rsid w:val="7E7F477E"/>
    <w:rsid w:val="7E865AC4"/>
    <w:rsid w:val="7E9006F1"/>
    <w:rsid w:val="7EAA7A04"/>
    <w:rsid w:val="7EAF9BE3"/>
    <w:rsid w:val="7EB113CE"/>
    <w:rsid w:val="7EB3B511"/>
    <w:rsid w:val="7EB5F903"/>
    <w:rsid w:val="7EB7436C"/>
    <w:rsid w:val="7EBEE83A"/>
    <w:rsid w:val="7ECA59B1"/>
    <w:rsid w:val="7ECB1729"/>
    <w:rsid w:val="7ECDF614"/>
    <w:rsid w:val="7ED19D9D"/>
    <w:rsid w:val="7ED71E7C"/>
    <w:rsid w:val="7ED93E46"/>
    <w:rsid w:val="7EDE955E"/>
    <w:rsid w:val="7EDF0647"/>
    <w:rsid w:val="7EE13986"/>
    <w:rsid w:val="7EE7F886"/>
    <w:rsid w:val="7EEF18BB"/>
    <w:rsid w:val="7EF3630A"/>
    <w:rsid w:val="7EF52140"/>
    <w:rsid w:val="7EFF1EB0"/>
    <w:rsid w:val="7EFF9E05"/>
    <w:rsid w:val="7EFFB626"/>
    <w:rsid w:val="7EFFBD07"/>
    <w:rsid w:val="7F1255AA"/>
    <w:rsid w:val="7F1B7FBA"/>
    <w:rsid w:val="7F1D2463"/>
    <w:rsid w:val="7F207CC7"/>
    <w:rsid w:val="7F271055"/>
    <w:rsid w:val="7F397DF0"/>
    <w:rsid w:val="7F3D43D5"/>
    <w:rsid w:val="7F3EEB32"/>
    <w:rsid w:val="7F4D8330"/>
    <w:rsid w:val="7F533BF8"/>
    <w:rsid w:val="7F543282"/>
    <w:rsid w:val="7F5603AF"/>
    <w:rsid w:val="7F561EA4"/>
    <w:rsid w:val="7F5F2A4D"/>
    <w:rsid w:val="7F66B1CC"/>
    <w:rsid w:val="7F670E1C"/>
    <w:rsid w:val="7F6D81FC"/>
    <w:rsid w:val="7F6E854E"/>
    <w:rsid w:val="7F6F285E"/>
    <w:rsid w:val="7F734B0C"/>
    <w:rsid w:val="7F751DA2"/>
    <w:rsid w:val="7F766AD3"/>
    <w:rsid w:val="7F7818B1"/>
    <w:rsid w:val="7F78540D"/>
    <w:rsid w:val="7F7B93F1"/>
    <w:rsid w:val="7F7D12F1"/>
    <w:rsid w:val="7F7D710C"/>
    <w:rsid w:val="7F7DAF56"/>
    <w:rsid w:val="7F7F251A"/>
    <w:rsid w:val="7F7F68B1"/>
    <w:rsid w:val="7F7FA23B"/>
    <w:rsid w:val="7F7FD5BE"/>
    <w:rsid w:val="7F992C60"/>
    <w:rsid w:val="7F9D53A4"/>
    <w:rsid w:val="7FA42E67"/>
    <w:rsid w:val="7FA7286B"/>
    <w:rsid w:val="7FA7EBF1"/>
    <w:rsid w:val="7FAF7AB8"/>
    <w:rsid w:val="7FB4D6D8"/>
    <w:rsid w:val="7FB71BA9"/>
    <w:rsid w:val="7FB954D8"/>
    <w:rsid w:val="7FBB79EF"/>
    <w:rsid w:val="7FBDA71B"/>
    <w:rsid w:val="7FBF499B"/>
    <w:rsid w:val="7FBFAAF2"/>
    <w:rsid w:val="7FBFC4C8"/>
    <w:rsid w:val="7FC05006"/>
    <w:rsid w:val="7FCD8B38"/>
    <w:rsid w:val="7FCE14D1"/>
    <w:rsid w:val="7FCF094A"/>
    <w:rsid w:val="7FCF299E"/>
    <w:rsid w:val="7FCF58FF"/>
    <w:rsid w:val="7FCF5C1B"/>
    <w:rsid w:val="7FD25203"/>
    <w:rsid w:val="7FD30895"/>
    <w:rsid w:val="7FD53A6D"/>
    <w:rsid w:val="7FD7995E"/>
    <w:rsid w:val="7FDBE53E"/>
    <w:rsid w:val="7FDE1E12"/>
    <w:rsid w:val="7FDF35D9"/>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4">
    <w:name w:val="heading 3"/>
    <w:basedOn w:val="1"/>
    <w:next w:val="1"/>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caption"/>
    <w:basedOn w:val="1"/>
    <w:next w:val="1"/>
    <w:unhideWhenUsed/>
    <w:qFormat/>
    <w:uiPriority w:val="0"/>
    <w:pPr>
      <w:jc w:val="center"/>
    </w:pPr>
    <w:rPr>
      <w:rFonts w:ascii="仿宋" w:hAnsi="Cambria" w:eastAsia="仿宋"/>
      <w:sz w:val="32"/>
      <w:szCs w:val="20"/>
    </w:rPr>
  </w:style>
  <w:style w:type="paragraph" w:styleId="8">
    <w:name w:val="Document Map"/>
    <w:basedOn w:val="1"/>
    <w:next w:val="1"/>
    <w:unhideWhenUsed/>
    <w:qFormat/>
    <w:uiPriority w:val="99"/>
    <w:rPr>
      <w:rFonts w:ascii="Microsoft YaHei UI" w:hAnsi="Calibri" w:eastAsia="Microsoft YaHei UI" w:cs="Times New Roman"/>
      <w:sz w:val="18"/>
      <w:szCs w:val="18"/>
    </w:rPr>
  </w:style>
  <w:style w:type="paragraph" w:styleId="9">
    <w:name w:val="annotation text"/>
    <w:basedOn w:val="1"/>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next w:val="5"/>
    <w:qFormat/>
    <w:uiPriority w:val="0"/>
    <w:pPr>
      <w:ind w:firstLine="540" w:firstLineChars="180"/>
    </w:pPr>
    <w:rPr>
      <w:rFonts w:ascii="仿宋_GB2312" w:eastAsia="仿宋_GB2312"/>
      <w:sz w:val="30"/>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1"/>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正文"/>
    <w:basedOn w:val="1"/>
    <w:qFormat/>
    <w:uiPriority w:val="0"/>
    <w:pPr>
      <w:adjustRightInd w:val="0"/>
      <w:snapToGrid w:val="0"/>
      <w:ind w:firstLine="200" w:firstLineChars="200"/>
    </w:pPr>
    <w:rPr>
      <w:rFonts w:cstheme="minorBidi"/>
      <w:sz w:val="32"/>
      <w:szCs w:val="22"/>
    </w:rPr>
  </w:style>
  <w:style w:type="paragraph" w:customStyle="1" w:styleId="28">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9">
    <w:name w:val="Table Normal"/>
    <w:basedOn w:val="22"/>
    <w:semiHidden/>
    <w:unhideWhenUsed/>
    <w:qFormat/>
    <w:uiPriority w:val="0"/>
    <w:tblPr>
      <w:tblCellMar>
        <w:top w:w="0" w:type="dxa"/>
        <w:left w:w="0" w:type="dxa"/>
        <w:bottom w:w="0" w:type="dxa"/>
        <w:right w:w="0" w:type="dxa"/>
      </w:tblCellMar>
    </w:tblPr>
  </w:style>
  <w:style w:type="character" w:customStyle="1" w:styleId="30">
    <w:name w:val="15"/>
    <w:qFormat/>
    <w:uiPriority w:val="0"/>
    <w:rPr>
      <w:rFonts w:hint="eastAsia" w:ascii="仿宋_GB2312" w:eastAsia="仿宋_GB2312"/>
      <w:color w:val="000000"/>
      <w:sz w:val="21"/>
      <w:szCs w:val="21"/>
    </w:rPr>
  </w:style>
  <w:style w:type="paragraph" w:customStyle="1" w:styleId="31">
    <w:name w:val="样式1"/>
    <w:basedOn w:val="1"/>
    <w:qFormat/>
    <w:uiPriority w:val="0"/>
    <w:pPr>
      <w:spacing w:line="360" w:lineRule="exact"/>
    </w:pPr>
    <w:rPr>
      <w:rFonts w:ascii="微软雅黑" w:hAnsi="微软雅黑" w:eastAsia="微软雅黑"/>
    </w:rPr>
  </w:style>
  <w:style w:type="paragraph" w:customStyle="1" w:styleId="32">
    <w:name w:val="Table Paragraph"/>
    <w:basedOn w:val="1"/>
    <w:qFormat/>
    <w:uiPriority w:val="1"/>
    <w:rPr>
      <w:rFonts w:ascii="宋体" w:hAnsi="宋体" w:eastAsia="宋体" w:cs="宋体"/>
    </w:rPr>
  </w:style>
  <w:style w:type="paragraph" w:customStyle="1" w:styleId="33">
    <w:name w:val="正文（公文）"/>
    <w:basedOn w:val="1"/>
    <w:qFormat/>
    <w:uiPriority w:val="0"/>
    <w:pPr>
      <w:ind w:firstLine="640"/>
    </w:pPr>
    <w:rPr>
      <w:rFonts w:cs="Times New Roman"/>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font51"/>
    <w:basedOn w:val="24"/>
    <w:qFormat/>
    <w:uiPriority w:val="0"/>
    <w:rPr>
      <w:rFonts w:ascii="font-weight : 400" w:hAnsi="font-weight : 400" w:eastAsia="font-weight : 400" w:cs="font-weight : 400"/>
      <w:color w:val="000000"/>
      <w:sz w:val="22"/>
      <w:szCs w:val="22"/>
      <w:u w:val="single"/>
    </w:rPr>
  </w:style>
  <w:style w:type="character" w:customStyle="1" w:styleId="36">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7">
    <w:name w:val="font31"/>
    <w:qFormat/>
    <w:uiPriority w:val="0"/>
    <w:rPr>
      <w:rFonts w:hint="default" w:ascii="Times New Roman" w:hAnsi="Times New Roman" w:eastAsia="宋体" w:cs="Times New Roman"/>
      <w:color w:val="000000"/>
      <w:sz w:val="24"/>
      <w:szCs w:val="24"/>
      <w:u w:val="none"/>
    </w:rPr>
  </w:style>
  <w:style w:type="character" w:customStyle="1" w:styleId="38">
    <w:name w:val="font71"/>
    <w:basedOn w:val="24"/>
    <w:qFormat/>
    <w:uiPriority w:val="0"/>
    <w:rPr>
      <w:rFonts w:ascii="仿宋_GB2312" w:hAnsi="仿宋_GB2312" w:eastAsia="仿宋_GB2312" w:cs="仿宋_GB2312"/>
      <w:color w:val="000000"/>
      <w:sz w:val="20"/>
      <w:szCs w:val="20"/>
      <w:u w:val="none"/>
    </w:rPr>
  </w:style>
  <w:style w:type="character" w:customStyle="1" w:styleId="39">
    <w:name w:val="font61"/>
    <w:basedOn w:val="24"/>
    <w:qFormat/>
    <w:uiPriority w:val="0"/>
    <w:rPr>
      <w:rFonts w:ascii="仿宋_GB2312" w:hAnsi="仿宋_GB2312" w:eastAsia="仿宋_GB2312" w:cs="仿宋_GB2312"/>
      <w:b/>
      <w:bCs/>
      <w:color w:val="000000"/>
      <w:sz w:val="20"/>
      <w:szCs w:val="20"/>
      <w:u w:val="none"/>
    </w:rPr>
  </w:style>
  <w:style w:type="character" w:customStyle="1" w:styleId="40">
    <w:name w:val="font11"/>
    <w:basedOn w:val="24"/>
    <w:qFormat/>
    <w:uiPriority w:val="0"/>
    <w:rPr>
      <w:rFonts w:hint="eastAsia" w:ascii="仿宋_GB2312" w:eastAsia="仿宋_GB2312" w:cs="仿宋_GB2312"/>
      <w:color w:val="000000"/>
      <w:sz w:val="20"/>
      <w:szCs w:val="20"/>
      <w:u w:val="none"/>
    </w:rPr>
  </w:style>
  <w:style w:type="table" w:customStyle="1" w:styleId="41">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Border"/>
    <w:autoRedefine/>
    <w:qFormat/>
    <w:uiPriority w:val="0"/>
    <w:tblPr>
      <w:tblCellMar>
        <w:top w:w="0" w:type="dxa"/>
        <w:left w:w="108" w:type="dxa"/>
        <w:bottom w:w="0" w:type="dxa"/>
        <w:right w:w="108" w:type="dxa"/>
      </w:tblCellMar>
    </w:tblPr>
  </w:style>
  <w:style w:type="character" w:customStyle="1" w:styleId="45">
    <w:name w:val="10"/>
    <w:basedOn w:val="24"/>
    <w:qFormat/>
    <w:uiPriority w:val="0"/>
    <w:rPr>
      <w:rFonts w:hint="eastAsia" w:ascii="仿宋_GB2312" w:eastAsia="仿宋_GB2312" w:cs="仿宋_GB2312"/>
    </w:rPr>
  </w:style>
  <w:style w:type="character" w:customStyle="1" w:styleId="46">
    <w:name w:val="16"/>
    <w:basedOn w:val="24"/>
    <w:qFormat/>
    <w:uiPriority w:val="0"/>
    <w:rPr>
      <w:rFonts w:hint="eastAsia" w:ascii="仿宋_GB2312" w:eastAsia="仿宋_GB2312" w:cs="仿宋_GB2312"/>
      <w:color w:val="000000"/>
      <w:sz w:val="20"/>
      <w:szCs w:val="2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2">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848</Words>
  <Characters>940</Characters>
  <Lines>1</Lines>
  <Paragraphs>1</Paragraphs>
  <TotalTime>0</TotalTime>
  <ScaleCrop>false</ScaleCrop>
  <LinksUpToDate>false</LinksUpToDate>
  <CharactersWithSpaces>1215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A</cp:lastModifiedBy>
  <cp:lastPrinted>2024-12-25T02:54:00Z</cp:lastPrinted>
  <dcterms:modified xsi:type="dcterms:W3CDTF">2025-11-10T03:28:26Z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35C216E58717442BAFBFDACF19B5EC81_13</vt:lpwstr>
  </property>
  <property fmtid="{D5CDD505-2E9C-101B-9397-08002B2CF9AE}" pid="4" name="KSOTemplateDocerSaveRecord">
    <vt:lpwstr>eyJoZGlkIjoiYjYxNzk0NjVhYjk5ZWY0MzAwYjhhOGM1ZGJhMmI2ZTQiLCJ1c2VySWQiOiI0MjI5MTY4NjIifQ==</vt:lpwstr>
  </property>
</Properties>
</file>